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05D8E" w14:textId="4070BE3A" w:rsidR="005936E4" w:rsidRPr="00384CD6" w:rsidRDefault="00311B66" w:rsidP="00823622">
      <w:pPr>
        <w:jc w:val="center"/>
        <w:rPr>
          <w:b/>
          <w:szCs w:val="28"/>
        </w:rPr>
      </w:pPr>
      <w:r w:rsidRPr="00384CD6">
        <w:rPr>
          <w:b/>
          <w:szCs w:val="28"/>
        </w:rPr>
        <w:t>Mẫu Báo cáo</w:t>
      </w:r>
    </w:p>
    <w:p w14:paraId="67AC1277" w14:textId="66A3B5E1" w:rsidR="00992459" w:rsidRPr="0009513A" w:rsidRDefault="00992459" w:rsidP="00823622">
      <w:pPr>
        <w:spacing w:line="264" w:lineRule="auto"/>
        <w:jc w:val="center"/>
        <w:rPr>
          <w:i/>
          <w:sz w:val="26"/>
          <w:szCs w:val="26"/>
          <w:lang w:val="nl-NL"/>
        </w:rPr>
      </w:pPr>
      <w:r w:rsidRPr="0009513A">
        <w:rPr>
          <w:i/>
          <w:sz w:val="26"/>
          <w:szCs w:val="26"/>
          <w:lang w:val="nl-NL"/>
        </w:rPr>
        <w:t xml:space="preserve">(Kèm theo Công văn số </w:t>
      </w:r>
      <w:r w:rsidR="0009513A" w:rsidRPr="0009513A">
        <w:rPr>
          <w:i/>
          <w:sz w:val="26"/>
          <w:szCs w:val="26"/>
          <w:lang w:val="nl-NL"/>
        </w:rPr>
        <w:t>1297</w:t>
      </w:r>
      <w:r w:rsidRPr="0009513A">
        <w:rPr>
          <w:i/>
          <w:sz w:val="26"/>
          <w:szCs w:val="26"/>
          <w:lang w:val="nl-NL"/>
        </w:rPr>
        <w:t>/BTP-</w:t>
      </w:r>
      <w:r w:rsidRPr="0009513A">
        <w:rPr>
          <w:i/>
          <w:color w:val="000000"/>
          <w:sz w:val="26"/>
          <w:szCs w:val="26"/>
          <w:lang w:val="nl-NL"/>
        </w:rPr>
        <w:t xml:space="preserve"> KTVB&amp;QLXLVPHC</w:t>
      </w:r>
      <w:r w:rsidRPr="0009513A">
        <w:rPr>
          <w:i/>
          <w:sz w:val="26"/>
          <w:szCs w:val="26"/>
          <w:lang w:val="nl-NL"/>
        </w:rPr>
        <w:t xml:space="preserve"> </w:t>
      </w:r>
    </w:p>
    <w:p w14:paraId="4F4D41FC" w14:textId="0F62F266" w:rsidR="00992459" w:rsidRPr="0009513A" w:rsidRDefault="00432750" w:rsidP="00823622">
      <w:pPr>
        <w:spacing w:line="264" w:lineRule="auto"/>
        <w:jc w:val="center"/>
        <w:rPr>
          <w:i/>
          <w:sz w:val="26"/>
          <w:szCs w:val="26"/>
          <w:lang w:val="nl-NL"/>
        </w:rPr>
      </w:pPr>
      <w:r w:rsidRPr="0009513A">
        <w:rPr>
          <w:b/>
          <w:noProof/>
          <w:sz w:val="26"/>
          <w:szCs w:val="26"/>
        </w:rPr>
        <mc:AlternateContent>
          <mc:Choice Requires="wps">
            <w:drawing>
              <wp:anchor distT="0" distB="0" distL="114300" distR="114300" simplePos="0" relativeHeight="251661824" behindDoc="0" locked="0" layoutInCell="1" allowOverlap="1" wp14:anchorId="4DC1DEFF" wp14:editId="591ED875">
                <wp:simplePos x="0" y="0"/>
                <wp:positionH relativeFrom="column">
                  <wp:posOffset>2253615</wp:posOffset>
                </wp:positionH>
                <wp:positionV relativeFrom="paragraph">
                  <wp:posOffset>222250</wp:posOffset>
                </wp:positionV>
                <wp:extent cx="1301750" cy="0"/>
                <wp:effectExtent l="0" t="0" r="0" b="0"/>
                <wp:wrapNone/>
                <wp:docPr id="2031553" name="Straight Connector 2031553"/>
                <wp:cNvGraphicFramePr/>
                <a:graphic xmlns:a="http://schemas.openxmlformats.org/drawingml/2006/main">
                  <a:graphicData uri="http://schemas.microsoft.com/office/word/2010/wordprocessingShape">
                    <wps:wsp>
                      <wps:cNvCnPr/>
                      <wps:spPr>
                        <a:xfrm>
                          <a:off x="0" y="0"/>
                          <a:ext cx="1301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A7C077" id="Straight Connector 203155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45pt,17.5pt" to="279.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" strokecolor="black [3040]"/>
            </w:pict>
          </mc:Fallback>
        </mc:AlternateContent>
      </w:r>
      <w:r w:rsidR="00992459" w:rsidRPr="0009513A">
        <w:rPr>
          <w:i/>
          <w:sz w:val="26"/>
          <w:szCs w:val="26"/>
          <w:lang w:val="nl-NL"/>
        </w:rPr>
        <w:t>ngày 10</w:t>
      </w:r>
      <w:bookmarkStart w:id="0" w:name="_GoBack"/>
      <w:bookmarkEnd w:id="0"/>
      <w:r w:rsidR="00992459" w:rsidRPr="0009513A">
        <w:rPr>
          <w:i/>
          <w:sz w:val="26"/>
          <w:szCs w:val="26"/>
          <w:lang w:val="nl-NL"/>
        </w:rPr>
        <w:t>/3/2025 của Bộ Tư pháp)</w:t>
      </w:r>
    </w:p>
    <w:p w14:paraId="61F9EA20" w14:textId="77777777" w:rsidR="00432750" w:rsidRPr="0009513A" w:rsidRDefault="00432750" w:rsidP="00823622">
      <w:pPr>
        <w:spacing w:line="264" w:lineRule="auto"/>
        <w:jc w:val="center"/>
        <w:rPr>
          <w:sz w:val="26"/>
          <w:szCs w:val="26"/>
          <w:lang w:val="nl-NL"/>
        </w:rPr>
      </w:pPr>
    </w:p>
    <w:p w14:paraId="725260D5" w14:textId="2ECB1239" w:rsidR="00311B66" w:rsidRPr="00992459" w:rsidRDefault="00311B66" w:rsidP="00823622">
      <w:pPr>
        <w:spacing w:line="264" w:lineRule="auto"/>
        <w:jc w:val="center"/>
        <w:rPr>
          <w:b/>
          <w:szCs w:val="28"/>
          <w:lang w:val="nl-NL"/>
        </w:rPr>
      </w:pPr>
    </w:p>
    <w:tbl>
      <w:tblPr>
        <w:tblpPr w:leftFromText="180" w:rightFromText="180" w:vertAnchor="text" w:horzAnchor="margin" w:tblpXSpec="center" w:tblpY="-127"/>
        <w:tblW w:w="9460" w:type="dxa"/>
        <w:tblCellMar>
          <w:left w:w="0" w:type="dxa"/>
          <w:right w:w="0" w:type="dxa"/>
        </w:tblCellMar>
        <w:tblLook w:val="0000" w:firstRow="0" w:lastRow="0" w:firstColumn="0" w:lastColumn="0" w:noHBand="0" w:noVBand="0"/>
      </w:tblPr>
      <w:tblGrid>
        <w:gridCol w:w="3794"/>
        <w:gridCol w:w="5666"/>
      </w:tblGrid>
      <w:tr w:rsidR="00311B66" w:rsidRPr="00057129" w14:paraId="3B67EA58" w14:textId="77777777" w:rsidTr="00384CD6">
        <w:trPr>
          <w:trHeight w:val="1574"/>
        </w:trPr>
        <w:tc>
          <w:tcPr>
            <w:tcW w:w="3794" w:type="dxa"/>
            <w:tcMar>
              <w:top w:w="0" w:type="dxa"/>
              <w:left w:w="108" w:type="dxa"/>
              <w:bottom w:w="0" w:type="dxa"/>
              <w:right w:w="108" w:type="dxa"/>
            </w:tcMar>
          </w:tcPr>
          <w:p w14:paraId="78C09676" w14:textId="74AD4E62" w:rsidR="00311B66" w:rsidRPr="00AE6398" w:rsidRDefault="00992459" w:rsidP="00823622">
            <w:pPr>
              <w:jc w:val="center"/>
              <w:rPr>
                <w:b/>
                <w:bCs/>
                <w:sz w:val="24"/>
                <w:lang w:val="nl-NL"/>
              </w:rPr>
            </w:pPr>
            <w:r>
              <w:rPr>
                <w:b/>
                <w:bCs/>
                <w:sz w:val="24"/>
                <w:lang w:val="nl-NL"/>
              </w:rPr>
              <w:t>TÊN CƠ QUAN</w:t>
            </w:r>
          </w:p>
          <w:p w14:paraId="0F592AD3" w14:textId="77777777" w:rsidR="00311B66" w:rsidRPr="00AE6398" w:rsidRDefault="00311B66" w:rsidP="00823622">
            <w:pPr>
              <w:jc w:val="center"/>
              <w:rPr>
                <w:sz w:val="26"/>
                <w:szCs w:val="26"/>
                <w:lang w:val="nl-NL"/>
              </w:rPr>
            </w:pPr>
            <w:r>
              <w:rPr>
                <w:noProof/>
              </w:rPr>
              <mc:AlternateContent>
                <mc:Choice Requires="wps">
                  <w:drawing>
                    <wp:anchor distT="4294967295" distB="4294967295" distL="114300" distR="114300" simplePos="0" relativeHeight="251655680" behindDoc="0" locked="0" layoutInCell="1" allowOverlap="1" wp14:anchorId="1C960BBC" wp14:editId="56FA8881">
                      <wp:simplePos x="0" y="0"/>
                      <wp:positionH relativeFrom="column">
                        <wp:posOffset>795020</wp:posOffset>
                      </wp:positionH>
                      <wp:positionV relativeFrom="paragraph">
                        <wp:posOffset>40640</wp:posOffset>
                      </wp:positionV>
                      <wp:extent cx="685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17856" id="Straight Connector 3"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6pt,3.2pt" to="116.6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tpK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"/>
                  </w:pict>
                </mc:Fallback>
              </mc:AlternateContent>
            </w:r>
          </w:p>
          <w:p w14:paraId="6ACCA12A" w14:textId="77777777" w:rsidR="00311B66" w:rsidRDefault="00311B66" w:rsidP="00823622">
            <w:pPr>
              <w:jc w:val="center"/>
              <w:rPr>
                <w:sz w:val="26"/>
                <w:szCs w:val="26"/>
                <w:lang w:val="nl-NL"/>
              </w:rPr>
            </w:pPr>
          </w:p>
          <w:p w14:paraId="474FB128" w14:textId="385FD497" w:rsidR="00311B66" w:rsidRPr="000A52CC" w:rsidRDefault="00311B66" w:rsidP="00823622">
            <w:pPr>
              <w:jc w:val="center"/>
              <w:rPr>
                <w:rStyle w:val="Strong"/>
                <w:b w:val="0"/>
                <w:bCs w:val="0"/>
                <w:sz w:val="26"/>
                <w:szCs w:val="26"/>
                <w:lang w:val="nl-NL"/>
              </w:rPr>
            </w:pPr>
            <w:r>
              <w:rPr>
                <w:sz w:val="26"/>
                <w:szCs w:val="26"/>
                <w:lang w:val="nl-NL"/>
              </w:rPr>
              <w:t xml:space="preserve">Số:        </w:t>
            </w:r>
            <w:r w:rsidRPr="00FD319B">
              <w:rPr>
                <w:sz w:val="26"/>
                <w:szCs w:val="26"/>
                <w:lang w:val="nl-NL"/>
              </w:rPr>
              <w:t>/BC</w:t>
            </w:r>
            <w:r>
              <w:rPr>
                <w:sz w:val="26"/>
                <w:szCs w:val="26"/>
                <w:lang w:val="nl-NL"/>
              </w:rPr>
              <w:t>-</w:t>
            </w:r>
            <w:r w:rsidR="00992459">
              <w:rPr>
                <w:sz w:val="26"/>
                <w:szCs w:val="26"/>
                <w:lang w:val="nl-NL"/>
              </w:rPr>
              <w:t>...</w:t>
            </w:r>
          </w:p>
        </w:tc>
        <w:tc>
          <w:tcPr>
            <w:tcW w:w="5666" w:type="dxa"/>
            <w:tcMar>
              <w:top w:w="0" w:type="dxa"/>
              <w:left w:w="108" w:type="dxa"/>
              <w:bottom w:w="0" w:type="dxa"/>
              <w:right w:w="108" w:type="dxa"/>
            </w:tcMar>
          </w:tcPr>
          <w:p w14:paraId="574C30C2" w14:textId="77777777" w:rsidR="00311B66" w:rsidRPr="00AE6398" w:rsidRDefault="00311B66" w:rsidP="00823622">
            <w:pPr>
              <w:jc w:val="center"/>
              <w:rPr>
                <w:b/>
                <w:bCs/>
                <w:sz w:val="26"/>
                <w:szCs w:val="26"/>
                <w:lang w:val="nl-NL"/>
              </w:rPr>
            </w:pPr>
            <w:r w:rsidRPr="00AE6398">
              <w:rPr>
                <w:b/>
                <w:bCs/>
                <w:sz w:val="26"/>
                <w:szCs w:val="26"/>
                <w:lang w:val="nl-NL"/>
              </w:rPr>
              <w:t xml:space="preserve">CỘNG HOÀ XÃ HỘI CHỦ NGHĨA VIỆT </w:t>
            </w:r>
            <w:smartTag w:uri="urn:schemas-microsoft-com:office:smarttags" w:element="place">
              <w:smartTag w:uri="urn:schemas-microsoft-com:office:smarttags" w:element="country-region">
                <w:r w:rsidRPr="00AE6398">
                  <w:rPr>
                    <w:b/>
                    <w:bCs/>
                    <w:sz w:val="26"/>
                    <w:szCs w:val="26"/>
                    <w:lang w:val="nl-NL"/>
                  </w:rPr>
                  <w:t>NAM</w:t>
                </w:r>
              </w:smartTag>
            </w:smartTag>
          </w:p>
          <w:p w14:paraId="20F76B87" w14:textId="70347F22" w:rsidR="00311B66" w:rsidRPr="00AE6398" w:rsidRDefault="00311B66" w:rsidP="00823622">
            <w:pPr>
              <w:jc w:val="center"/>
              <w:rPr>
                <w:b/>
                <w:bCs/>
                <w:lang w:val="nl-NL"/>
              </w:rPr>
            </w:pPr>
            <w:r w:rsidRPr="00AE6398">
              <w:rPr>
                <w:b/>
                <w:bCs/>
                <w:lang w:val="nl-NL"/>
              </w:rPr>
              <w:t>Độc lập - Tự do - Hạnh phúc</w:t>
            </w:r>
          </w:p>
          <w:p w14:paraId="4EE4E6D8" w14:textId="28FE344A" w:rsidR="00311B66" w:rsidRPr="00AE6398" w:rsidRDefault="00317624" w:rsidP="00823622">
            <w:pPr>
              <w:jc w:val="right"/>
              <w:rPr>
                <w:i/>
                <w:iCs/>
                <w:lang w:val="nl-NL"/>
              </w:rPr>
            </w:pPr>
            <w:r>
              <w:rPr>
                <w:noProof/>
              </w:rPr>
              <mc:AlternateContent>
                <mc:Choice Requires="wps">
                  <w:drawing>
                    <wp:anchor distT="4294967295" distB="4294967295" distL="114300" distR="114300" simplePos="0" relativeHeight="251654656" behindDoc="0" locked="0" layoutInCell="1" allowOverlap="1" wp14:anchorId="7A863B82" wp14:editId="0E6F4EC6">
                      <wp:simplePos x="0" y="0"/>
                      <wp:positionH relativeFrom="column">
                        <wp:posOffset>654050</wp:posOffset>
                      </wp:positionH>
                      <wp:positionV relativeFrom="paragraph">
                        <wp:posOffset>33020</wp:posOffset>
                      </wp:positionV>
                      <wp:extent cx="21717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E6EEEB" id="Straight Connector 2"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2.6pt" to="22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NMT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n2lD2l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"/>
                  </w:pict>
                </mc:Fallback>
              </mc:AlternateContent>
            </w:r>
          </w:p>
          <w:p w14:paraId="3E78CD47" w14:textId="26667358" w:rsidR="00311B66" w:rsidRPr="00AE6398" w:rsidRDefault="00311B66" w:rsidP="00823622">
            <w:pPr>
              <w:jc w:val="center"/>
              <w:rPr>
                <w:i/>
                <w:iCs/>
                <w:lang w:val="nl-NL"/>
              </w:rPr>
            </w:pPr>
            <w:r>
              <w:rPr>
                <w:i/>
                <w:iCs/>
                <w:lang w:val="nl-NL"/>
              </w:rPr>
              <w:t xml:space="preserve"> </w:t>
            </w:r>
            <w:r w:rsidRPr="00AE6398">
              <w:rPr>
                <w:i/>
                <w:iCs/>
                <w:lang w:val="nl-NL"/>
              </w:rPr>
              <w:t xml:space="preserve">Hà Nội, ngày </w:t>
            </w:r>
            <w:r>
              <w:rPr>
                <w:i/>
                <w:iCs/>
                <w:lang w:val="nl-NL"/>
              </w:rPr>
              <w:t xml:space="preserve">      </w:t>
            </w:r>
            <w:r w:rsidRPr="00AE6398">
              <w:rPr>
                <w:i/>
                <w:iCs/>
                <w:lang w:val="nl-NL"/>
              </w:rPr>
              <w:t xml:space="preserve"> tháng</w:t>
            </w:r>
            <w:r>
              <w:rPr>
                <w:i/>
                <w:iCs/>
                <w:lang w:val="nl-NL"/>
              </w:rPr>
              <w:t xml:space="preserve">  </w:t>
            </w:r>
            <w:r w:rsidR="00592C0E">
              <w:rPr>
                <w:i/>
                <w:iCs/>
                <w:lang w:val="nl-NL"/>
              </w:rPr>
              <w:t>3</w:t>
            </w:r>
            <w:r>
              <w:rPr>
                <w:i/>
                <w:iCs/>
                <w:lang w:val="nl-NL"/>
              </w:rPr>
              <w:t xml:space="preserve">  </w:t>
            </w:r>
            <w:r w:rsidRPr="00AE6398">
              <w:rPr>
                <w:i/>
                <w:iCs/>
                <w:lang w:val="nl-NL"/>
              </w:rPr>
              <w:t>năm 20</w:t>
            </w:r>
            <w:r>
              <w:rPr>
                <w:i/>
                <w:iCs/>
                <w:lang w:val="nl-NL"/>
              </w:rPr>
              <w:t>2</w:t>
            </w:r>
            <w:r w:rsidR="00592C0E">
              <w:rPr>
                <w:i/>
                <w:iCs/>
                <w:lang w:val="nl-NL"/>
              </w:rPr>
              <w:t>5</w:t>
            </w:r>
          </w:p>
        </w:tc>
      </w:tr>
    </w:tbl>
    <w:p w14:paraId="4BF6B6AB" w14:textId="710E1066" w:rsidR="00640595" w:rsidRPr="007C04F9" w:rsidRDefault="00640595" w:rsidP="00823622">
      <w:pPr>
        <w:jc w:val="center"/>
        <w:rPr>
          <w:b/>
          <w:szCs w:val="28"/>
          <w:lang w:val="nl-NL"/>
        </w:rPr>
      </w:pPr>
      <w:r w:rsidRPr="007C04F9">
        <w:rPr>
          <w:b/>
          <w:szCs w:val="28"/>
          <w:lang w:val="nl-NL"/>
        </w:rPr>
        <w:t>BÁO CÁO</w:t>
      </w:r>
    </w:p>
    <w:p w14:paraId="268919BE" w14:textId="77777777" w:rsidR="00384CD6" w:rsidRDefault="006002E1" w:rsidP="00384CD6">
      <w:pPr>
        <w:jc w:val="center"/>
        <w:rPr>
          <w:b/>
          <w:bCs/>
          <w:iCs/>
          <w:szCs w:val="28"/>
          <w:lang w:val="nl-NL"/>
        </w:rPr>
      </w:pPr>
      <w:r w:rsidRPr="007C04F9">
        <w:rPr>
          <w:b/>
          <w:szCs w:val="28"/>
          <w:lang w:val="nl-NL"/>
        </w:rPr>
        <w:t>K</w:t>
      </w:r>
      <w:r w:rsidR="00640595" w:rsidRPr="007C04F9">
        <w:rPr>
          <w:b/>
          <w:szCs w:val="28"/>
          <w:lang w:val="nl-NL"/>
        </w:rPr>
        <w:t xml:space="preserve">ết quả </w:t>
      </w:r>
      <w:r w:rsidR="00992459" w:rsidRPr="007C04F9">
        <w:rPr>
          <w:rStyle w:val="Strong"/>
          <w:iCs/>
          <w:szCs w:val="28"/>
          <w:shd w:val="clear" w:color="auto" w:fill="FFFFFF"/>
          <w:lang w:val="nl-NL"/>
        </w:rPr>
        <w:t>rà soát</w:t>
      </w:r>
      <w:r w:rsidR="00992459" w:rsidRPr="007C04F9">
        <w:rPr>
          <w:rStyle w:val="Strong"/>
          <w:b w:val="0"/>
          <w:bCs w:val="0"/>
          <w:iCs/>
          <w:szCs w:val="28"/>
          <w:shd w:val="clear" w:color="auto" w:fill="FFFFFF"/>
          <w:lang w:val="nl-NL"/>
        </w:rPr>
        <w:t xml:space="preserve"> </w:t>
      </w:r>
      <w:r w:rsidR="00992459" w:rsidRPr="007C04F9">
        <w:rPr>
          <w:b/>
          <w:bCs/>
          <w:iCs/>
          <w:szCs w:val="28"/>
          <w:lang w:val="nl-NL"/>
        </w:rPr>
        <w:t xml:space="preserve">và đề xuất </w:t>
      </w:r>
      <w:r w:rsidR="00384CD6">
        <w:rPr>
          <w:b/>
          <w:bCs/>
          <w:iCs/>
          <w:szCs w:val="28"/>
          <w:lang w:val="nl-NL"/>
        </w:rPr>
        <w:t xml:space="preserve">phương án xử lý </w:t>
      </w:r>
    </w:p>
    <w:p w14:paraId="4C593F79" w14:textId="15422B70" w:rsidR="00992459" w:rsidRPr="007C04F9" w:rsidRDefault="00384CD6" w:rsidP="00384CD6">
      <w:pPr>
        <w:jc w:val="center"/>
        <w:rPr>
          <w:b/>
          <w:bCs/>
          <w:iCs/>
          <w:szCs w:val="28"/>
          <w:lang w:val="nl-NL"/>
        </w:rPr>
      </w:pPr>
      <w:r>
        <w:rPr>
          <w:b/>
          <w:bCs/>
          <w:iCs/>
          <w:szCs w:val="28"/>
          <w:lang w:val="nl-NL"/>
        </w:rPr>
        <w:t xml:space="preserve">các văn bản quy phạm pháp luật </w:t>
      </w:r>
      <w:r w:rsidR="00992459" w:rsidRPr="007C04F9">
        <w:rPr>
          <w:b/>
          <w:bCs/>
          <w:iCs/>
          <w:szCs w:val="28"/>
          <w:lang w:val="nl-NL"/>
        </w:rPr>
        <w:t xml:space="preserve">theo định hướng sửa đổi, </w:t>
      </w:r>
    </w:p>
    <w:p w14:paraId="52CA8A66" w14:textId="76FC691C" w:rsidR="00640595" w:rsidRPr="007C04F9" w:rsidRDefault="00992459" w:rsidP="00823622">
      <w:pPr>
        <w:jc w:val="center"/>
        <w:rPr>
          <w:b/>
          <w:bCs/>
          <w:iCs/>
          <w:szCs w:val="28"/>
          <w:lang w:val="nl-NL"/>
        </w:rPr>
      </w:pPr>
      <w:r w:rsidRPr="007C04F9">
        <w:rPr>
          <w:b/>
          <w:bCs/>
          <w:iCs/>
          <w:szCs w:val="28"/>
          <w:lang w:val="nl-NL"/>
        </w:rPr>
        <w:t>bổ sung một số điều của Hiến pháp năm 2013</w:t>
      </w:r>
      <w:r w:rsidRPr="007C04F9">
        <w:rPr>
          <w:iCs/>
          <w:szCs w:val="28"/>
          <w:lang w:val="nl-NL"/>
        </w:rPr>
        <w:t xml:space="preserve"> </w:t>
      </w:r>
    </w:p>
    <w:p w14:paraId="3F2C4173" w14:textId="77777777" w:rsidR="00640595" w:rsidRPr="007C04F9" w:rsidRDefault="00640595" w:rsidP="00823622">
      <w:pPr>
        <w:jc w:val="center"/>
        <w:rPr>
          <w:szCs w:val="28"/>
          <w:lang w:val="nl-NL"/>
        </w:rPr>
      </w:pPr>
      <w:r w:rsidRPr="007C04F9">
        <w:rPr>
          <w:noProof/>
          <w:szCs w:val="28"/>
        </w:rPr>
        <mc:AlternateContent>
          <mc:Choice Requires="wps">
            <w:drawing>
              <wp:anchor distT="0" distB="0" distL="114300" distR="114300" simplePos="0" relativeHeight="251657728" behindDoc="0" locked="0" layoutInCell="1" allowOverlap="1" wp14:anchorId="7EE9B596" wp14:editId="40E677F5">
                <wp:simplePos x="0" y="0"/>
                <wp:positionH relativeFrom="column">
                  <wp:posOffset>2084705</wp:posOffset>
                </wp:positionH>
                <wp:positionV relativeFrom="paragraph">
                  <wp:posOffset>73025</wp:posOffset>
                </wp:positionV>
                <wp:extent cx="161671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6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D60FC"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15pt,5.75pt" to="291.4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zRB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"/>
            </w:pict>
          </mc:Fallback>
        </mc:AlternateContent>
      </w:r>
    </w:p>
    <w:p w14:paraId="2DA7AEB5" w14:textId="23CB9766" w:rsidR="00640595" w:rsidRPr="007C04F9" w:rsidRDefault="00640595" w:rsidP="00384CD6">
      <w:pPr>
        <w:spacing w:before="120" w:after="240" w:line="269" w:lineRule="auto"/>
        <w:jc w:val="center"/>
        <w:rPr>
          <w:b/>
          <w:szCs w:val="28"/>
          <w:lang w:val="nl-NL"/>
        </w:rPr>
      </w:pPr>
      <w:r w:rsidRPr="007C04F9">
        <w:rPr>
          <w:bCs/>
          <w:szCs w:val="28"/>
          <w:lang w:val="nl-NL"/>
        </w:rPr>
        <w:t xml:space="preserve">Kính gửi: </w:t>
      </w:r>
      <w:r w:rsidR="00F755C0" w:rsidRPr="007C04F9">
        <w:rPr>
          <w:bCs/>
          <w:szCs w:val="28"/>
          <w:lang w:val="nl-NL"/>
        </w:rPr>
        <w:t>Bộ Tư pháp</w:t>
      </w:r>
    </w:p>
    <w:p w14:paraId="14E612C0" w14:textId="37A506EE" w:rsidR="0030146A" w:rsidRPr="007C04F9" w:rsidRDefault="00AA6094" w:rsidP="007C04F9">
      <w:pPr>
        <w:pStyle w:val="NormalWeb"/>
        <w:spacing w:before="120" w:beforeAutospacing="0" w:after="120" w:afterAutospacing="0" w:line="247" w:lineRule="auto"/>
        <w:ind w:firstLine="720"/>
        <w:jc w:val="both"/>
        <w:rPr>
          <w:sz w:val="28"/>
          <w:szCs w:val="28"/>
          <w:lang w:val="nl-NL"/>
        </w:rPr>
      </w:pPr>
      <w:r w:rsidRPr="007C04F9">
        <w:rPr>
          <w:sz w:val="28"/>
          <w:szCs w:val="28"/>
          <w:lang w:val="nl-NL"/>
        </w:rPr>
        <w:t xml:space="preserve">Trên cơ sở </w:t>
      </w:r>
      <w:r w:rsidR="00BF4DF8" w:rsidRPr="007C04F9">
        <w:rPr>
          <w:sz w:val="28"/>
          <w:szCs w:val="28"/>
          <w:lang w:val="nl-NL"/>
        </w:rPr>
        <w:t xml:space="preserve">kết quả rà soát </w:t>
      </w:r>
      <w:r w:rsidR="00992459" w:rsidRPr="007C04F9">
        <w:rPr>
          <w:iCs/>
          <w:sz w:val="28"/>
          <w:szCs w:val="28"/>
          <w:lang w:val="nl-NL"/>
        </w:rPr>
        <w:t>các văn bản quy phạm pháp luật theo định hướng sửa đổi, bổ sung một số điều của Hiến pháp năm 2013</w:t>
      </w:r>
      <w:r w:rsidR="00F755C0" w:rsidRPr="007C04F9">
        <w:rPr>
          <w:sz w:val="28"/>
          <w:szCs w:val="28"/>
          <w:lang w:val="nl-NL"/>
        </w:rPr>
        <w:t xml:space="preserve">, </w:t>
      </w:r>
      <w:r w:rsidR="005E4649">
        <w:rPr>
          <w:sz w:val="28"/>
          <w:szCs w:val="28"/>
          <w:lang w:val="nl-NL"/>
        </w:rPr>
        <w:t>....</w:t>
      </w:r>
      <w:r w:rsidR="00992459" w:rsidRPr="007C04F9">
        <w:rPr>
          <w:sz w:val="28"/>
          <w:szCs w:val="28"/>
          <w:lang w:val="nl-NL"/>
        </w:rPr>
        <w:t>....</w:t>
      </w:r>
      <w:r w:rsidR="00F755C0" w:rsidRPr="007C04F9">
        <w:rPr>
          <w:sz w:val="28"/>
          <w:szCs w:val="28"/>
          <w:lang w:val="nl-NL"/>
        </w:rPr>
        <w:t xml:space="preserve"> </w:t>
      </w:r>
      <w:r w:rsidR="0030146A" w:rsidRPr="007C04F9">
        <w:rPr>
          <w:sz w:val="28"/>
          <w:szCs w:val="28"/>
          <w:lang w:val="nl-NL"/>
        </w:rPr>
        <w:t>xin báo cáo như sau:</w:t>
      </w:r>
    </w:p>
    <w:p w14:paraId="5969FDAE" w14:textId="77777777" w:rsidR="00640595" w:rsidRPr="007C04F9" w:rsidRDefault="00640595" w:rsidP="007C04F9">
      <w:pPr>
        <w:pStyle w:val="NormalWeb"/>
        <w:spacing w:before="120" w:beforeAutospacing="0" w:after="120" w:afterAutospacing="0" w:line="247" w:lineRule="auto"/>
        <w:ind w:firstLine="567"/>
        <w:jc w:val="both"/>
        <w:rPr>
          <w:b/>
          <w:sz w:val="28"/>
          <w:szCs w:val="28"/>
          <w:lang w:val="nl-NL"/>
        </w:rPr>
      </w:pPr>
      <w:r w:rsidRPr="007C04F9">
        <w:rPr>
          <w:b/>
          <w:sz w:val="28"/>
          <w:szCs w:val="28"/>
          <w:lang w:val="nl-NL"/>
        </w:rPr>
        <w:t>1.</w:t>
      </w:r>
      <w:r w:rsidR="006002E1" w:rsidRPr="007C04F9">
        <w:rPr>
          <w:b/>
          <w:sz w:val="28"/>
          <w:szCs w:val="28"/>
          <w:lang w:val="nl-NL"/>
        </w:rPr>
        <w:t xml:space="preserve"> </w:t>
      </w:r>
      <w:r w:rsidRPr="007C04F9">
        <w:rPr>
          <w:b/>
          <w:sz w:val="28"/>
          <w:szCs w:val="28"/>
          <w:lang w:val="nl-NL"/>
        </w:rPr>
        <w:t xml:space="preserve">Về </w:t>
      </w:r>
      <w:r w:rsidR="0030146A" w:rsidRPr="007C04F9">
        <w:rPr>
          <w:b/>
          <w:sz w:val="28"/>
          <w:szCs w:val="28"/>
          <w:lang w:val="nl-NL"/>
        </w:rPr>
        <w:t>tổ chức</w:t>
      </w:r>
      <w:r w:rsidRPr="007C04F9">
        <w:rPr>
          <w:b/>
          <w:sz w:val="28"/>
          <w:szCs w:val="28"/>
          <w:lang w:val="nl-NL"/>
        </w:rPr>
        <w:t xml:space="preserve"> triển khai nhiệm vụ</w:t>
      </w:r>
    </w:p>
    <w:p w14:paraId="2E386BB5" w14:textId="77777777" w:rsidR="00384CD6" w:rsidRPr="00F22ADE" w:rsidRDefault="00384CD6" w:rsidP="00384CD6">
      <w:pPr>
        <w:pStyle w:val="NormalWeb"/>
        <w:spacing w:before="120" w:beforeAutospacing="0" w:after="120" w:afterAutospacing="0" w:line="305" w:lineRule="auto"/>
        <w:ind w:firstLine="567"/>
        <w:jc w:val="both"/>
        <w:rPr>
          <w:color w:val="000000"/>
          <w:sz w:val="28"/>
          <w:szCs w:val="28"/>
        </w:rPr>
      </w:pPr>
      <w:r>
        <w:rPr>
          <w:bCs/>
          <w:color w:val="000000"/>
          <w:sz w:val="28"/>
          <w:szCs w:val="28"/>
        </w:rPr>
        <w:t>Trình bày khái quát, ngắn gọn quá trình tổ chức rà soát văn bản QPPL thuộc trách nhiệm của cơ quan.</w:t>
      </w:r>
    </w:p>
    <w:p w14:paraId="7AD27DDB" w14:textId="1917B410" w:rsidR="00F205F0" w:rsidRPr="007C04F9" w:rsidRDefault="00640595" w:rsidP="007C04F9">
      <w:pPr>
        <w:pStyle w:val="NormalWeb"/>
        <w:tabs>
          <w:tab w:val="left" w:pos="4259"/>
          <w:tab w:val="center" w:pos="4804"/>
        </w:tabs>
        <w:spacing w:before="120" w:beforeAutospacing="0" w:after="120" w:afterAutospacing="0" w:line="247" w:lineRule="auto"/>
        <w:ind w:firstLine="536"/>
        <w:contextualSpacing/>
        <w:textAlignment w:val="baseline"/>
        <w:outlineLvl w:val="0"/>
        <w:rPr>
          <w:rFonts w:eastAsia="+mn-ea"/>
          <w:b/>
          <w:sz w:val="28"/>
          <w:szCs w:val="28"/>
          <w:lang w:val="de-DE"/>
        </w:rPr>
      </w:pPr>
      <w:r w:rsidRPr="007C04F9">
        <w:rPr>
          <w:rFonts w:eastAsia="+mn-ea"/>
          <w:b/>
          <w:sz w:val="28"/>
          <w:szCs w:val="28"/>
          <w:lang w:val="de-DE"/>
        </w:rPr>
        <w:t xml:space="preserve">2. Kết quả rà soát </w:t>
      </w:r>
      <w:r w:rsidR="00992459" w:rsidRPr="007C04F9">
        <w:rPr>
          <w:rFonts w:eastAsia="+mn-ea"/>
          <w:b/>
          <w:sz w:val="28"/>
          <w:szCs w:val="28"/>
          <w:lang w:val="de-DE"/>
        </w:rPr>
        <w:t>văn bản QPPL</w:t>
      </w:r>
      <w:r w:rsidRPr="007C04F9">
        <w:rPr>
          <w:rFonts w:eastAsia="+mn-ea"/>
          <w:b/>
          <w:sz w:val="28"/>
          <w:szCs w:val="28"/>
          <w:lang w:val="de-DE"/>
        </w:rPr>
        <w:t xml:space="preserve"> </w:t>
      </w:r>
    </w:p>
    <w:p w14:paraId="70780803" w14:textId="77777777" w:rsidR="00F205F0" w:rsidRPr="007C04F9" w:rsidRDefault="00F205F0" w:rsidP="007C04F9">
      <w:pPr>
        <w:spacing w:before="120" w:after="120" w:line="247" w:lineRule="auto"/>
        <w:ind w:firstLine="567"/>
        <w:jc w:val="both"/>
        <w:rPr>
          <w:b/>
          <w:bCs/>
          <w:iCs/>
          <w:szCs w:val="28"/>
          <w:lang w:val="de-DE"/>
        </w:rPr>
      </w:pPr>
      <w:r w:rsidRPr="007C04F9">
        <w:rPr>
          <w:b/>
          <w:bCs/>
          <w:iCs/>
          <w:szCs w:val="28"/>
          <w:lang w:val="de-DE"/>
        </w:rPr>
        <w:t>2.1. Kết quả tổng hợp chung</w:t>
      </w:r>
    </w:p>
    <w:p w14:paraId="21B1FB56" w14:textId="410AE452" w:rsidR="00C018AE" w:rsidRPr="007C04F9" w:rsidRDefault="00640595" w:rsidP="007C04F9">
      <w:pPr>
        <w:spacing w:before="120" w:after="120" w:line="247" w:lineRule="auto"/>
        <w:ind w:firstLine="567"/>
        <w:jc w:val="both"/>
        <w:rPr>
          <w:iCs/>
          <w:szCs w:val="28"/>
          <w:lang w:val="de-DE"/>
        </w:rPr>
      </w:pPr>
      <w:r w:rsidRPr="007C04F9">
        <w:rPr>
          <w:iCs/>
          <w:szCs w:val="28"/>
          <w:lang w:val="de-DE"/>
        </w:rPr>
        <w:t xml:space="preserve">Tổng số văn bản </w:t>
      </w:r>
      <w:r w:rsidR="003A4D31" w:rsidRPr="007C04F9">
        <w:rPr>
          <w:iCs/>
          <w:szCs w:val="28"/>
          <w:lang w:val="de-DE"/>
        </w:rPr>
        <w:t xml:space="preserve">QPPL </w:t>
      </w:r>
      <w:r w:rsidR="00384CD6">
        <w:rPr>
          <w:szCs w:val="28"/>
          <w:lang w:val="nl-NL"/>
        </w:rPr>
        <w:t>đã được rà soát</w:t>
      </w:r>
      <w:r w:rsidR="00384CD6">
        <w:rPr>
          <w:rStyle w:val="FootnoteReference"/>
          <w:szCs w:val="28"/>
          <w:lang w:val="nl-NL"/>
        </w:rPr>
        <w:footnoteReference w:id="1"/>
      </w:r>
      <w:r w:rsidR="00384CD6">
        <w:rPr>
          <w:szCs w:val="28"/>
          <w:lang w:val="nl-NL"/>
        </w:rPr>
        <w:t xml:space="preserve"> </w:t>
      </w:r>
      <w:r w:rsidR="00F8191A" w:rsidRPr="007C04F9">
        <w:rPr>
          <w:szCs w:val="28"/>
          <w:lang w:val="nl-NL"/>
        </w:rPr>
        <w:t>theo định hướng sửa đổi, bổ sung một số điều của Hiến pháp năm 2013</w:t>
      </w:r>
      <w:r w:rsidRPr="007C04F9">
        <w:rPr>
          <w:iCs/>
          <w:szCs w:val="28"/>
          <w:lang w:val="de-DE"/>
        </w:rPr>
        <w:t>:</w:t>
      </w:r>
      <w:r w:rsidR="003A4D31" w:rsidRPr="007C04F9">
        <w:rPr>
          <w:iCs/>
          <w:szCs w:val="28"/>
          <w:lang w:val="de-DE"/>
        </w:rPr>
        <w:t xml:space="preserve">…. </w:t>
      </w:r>
      <w:r w:rsidR="00276E44" w:rsidRPr="007C04F9">
        <w:rPr>
          <w:iCs/>
          <w:szCs w:val="28"/>
          <w:lang w:val="de-DE"/>
        </w:rPr>
        <w:t>v</w:t>
      </w:r>
      <w:r w:rsidR="003A4D31" w:rsidRPr="007C04F9">
        <w:rPr>
          <w:iCs/>
          <w:szCs w:val="28"/>
          <w:lang w:val="de-DE"/>
        </w:rPr>
        <w:t>ăn bản</w:t>
      </w:r>
      <w:r w:rsidR="00276E44" w:rsidRPr="007C04F9">
        <w:rPr>
          <w:iCs/>
          <w:szCs w:val="28"/>
          <w:lang w:val="de-DE"/>
        </w:rPr>
        <w:t>, gồm:</w:t>
      </w:r>
    </w:p>
    <w:p w14:paraId="1394661C" w14:textId="36D8478F" w:rsidR="00992459" w:rsidRPr="007C04F9" w:rsidRDefault="00992459" w:rsidP="007C04F9">
      <w:pPr>
        <w:spacing w:before="120" w:after="120" w:line="247" w:lineRule="auto"/>
        <w:ind w:firstLine="567"/>
        <w:jc w:val="both"/>
        <w:rPr>
          <w:i/>
          <w:szCs w:val="28"/>
          <w:lang w:val="de-DE"/>
        </w:rPr>
      </w:pPr>
      <w:r w:rsidRPr="007C04F9">
        <w:rPr>
          <w:i/>
          <w:szCs w:val="28"/>
          <w:lang w:val="de-DE"/>
        </w:rPr>
        <w:t>a) Đối với bộ, ngành Trung ương:</w:t>
      </w:r>
    </w:p>
    <w:p w14:paraId="4403DD78" w14:textId="079029FA" w:rsidR="00D811A8" w:rsidRPr="007C04F9" w:rsidRDefault="003A62D1" w:rsidP="007C04F9">
      <w:pPr>
        <w:spacing w:before="120" w:after="120" w:line="247" w:lineRule="auto"/>
        <w:ind w:firstLine="567"/>
        <w:jc w:val="both"/>
        <w:rPr>
          <w:szCs w:val="28"/>
          <w:lang w:val="de-DE"/>
        </w:rPr>
      </w:pPr>
      <w:bookmarkStart w:id="1" w:name="_Hlk192379977"/>
      <w:r w:rsidRPr="007C04F9">
        <w:rPr>
          <w:szCs w:val="28"/>
          <w:lang w:val="de-DE"/>
        </w:rPr>
        <w:t>-</w:t>
      </w:r>
      <w:r w:rsidR="00C018AE" w:rsidRPr="007C04F9">
        <w:rPr>
          <w:szCs w:val="28"/>
          <w:lang w:val="de-DE"/>
        </w:rPr>
        <w:t xml:space="preserve"> </w:t>
      </w:r>
      <w:r w:rsidR="00640595" w:rsidRPr="007C04F9">
        <w:rPr>
          <w:szCs w:val="28"/>
          <w:lang w:val="de-DE"/>
        </w:rPr>
        <w:t>Luật</w:t>
      </w:r>
      <w:r w:rsidR="00F755C0" w:rsidRPr="007C04F9">
        <w:rPr>
          <w:szCs w:val="28"/>
          <w:lang w:val="de-DE"/>
        </w:rPr>
        <w:t>:</w:t>
      </w:r>
      <w:r w:rsidR="00276E44" w:rsidRPr="007C04F9">
        <w:rPr>
          <w:iCs/>
          <w:szCs w:val="28"/>
          <w:lang w:val="de-DE"/>
        </w:rPr>
        <w:t>…. văn bản</w:t>
      </w:r>
      <w:r w:rsidR="00317624" w:rsidRPr="007C04F9">
        <w:rPr>
          <w:iCs/>
          <w:szCs w:val="28"/>
          <w:lang w:val="de-DE"/>
        </w:rPr>
        <w:t>;</w:t>
      </w:r>
    </w:p>
    <w:p w14:paraId="63542C84" w14:textId="63089388" w:rsidR="00D811A8" w:rsidRPr="007C04F9" w:rsidRDefault="00D811A8" w:rsidP="007C04F9">
      <w:pPr>
        <w:spacing w:before="120" w:after="120" w:line="247" w:lineRule="auto"/>
        <w:ind w:firstLine="567"/>
        <w:jc w:val="both"/>
        <w:rPr>
          <w:szCs w:val="28"/>
          <w:lang w:val="de-DE"/>
        </w:rPr>
      </w:pPr>
      <w:r w:rsidRPr="007C04F9">
        <w:rPr>
          <w:szCs w:val="28"/>
          <w:lang w:val="de-DE"/>
        </w:rPr>
        <w:t xml:space="preserve">- </w:t>
      </w:r>
      <w:r w:rsidR="009911C3" w:rsidRPr="007C04F9">
        <w:rPr>
          <w:szCs w:val="28"/>
          <w:lang w:val="de-DE"/>
        </w:rPr>
        <w:t>Nghị quyết của Quốc hội</w:t>
      </w:r>
      <w:r w:rsidR="00640595" w:rsidRPr="007C04F9">
        <w:rPr>
          <w:szCs w:val="28"/>
          <w:lang w:val="de-DE"/>
        </w:rPr>
        <w:t>:</w:t>
      </w:r>
      <w:r w:rsidR="00276E44" w:rsidRPr="007C04F9">
        <w:rPr>
          <w:iCs/>
          <w:szCs w:val="28"/>
          <w:lang w:val="de-DE"/>
        </w:rPr>
        <w:t>…. văn bản</w:t>
      </w:r>
      <w:r w:rsidR="00317624" w:rsidRPr="007C04F9">
        <w:rPr>
          <w:iCs/>
          <w:szCs w:val="28"/>
          <w:lang w:val="de-DE"/>
        </w:rPr>
        <w:t>;</w:t>
      </w:r>
    </w:p>
    <w:p w14:paraId="2F3CC1AF" w14:textId="58E6F073" w:rsidR="00D811A8" w:rsidRPr="007C04F9" w:rsidRDefault="003A62D1" w:rsidP="007C04F9">
      <w:pPr>
        <w:spacing w:before="120" w:after="120" w:line="247" w:lineRule="auto"/>
        <w:ind w:firstLine="567"/>
        <w:jc w:val="both"/>
        <w:rPr>
          <w:szCs w:val="28"/>
          <w:lang w:val="de-DE"/>
        </w:rPr>
      </w:pPr>
      <w:r w:rsidRPr="007C04F9">
        <w:rPr>
          <w:szCs w:val="28"/>
          <w:lang w:val="de-DE"/>
        </w:rPr>
        <w:t>-</w:t>
      </w:r>
      <w:r w:rsidR="00C018AE" w:rsidRPr="007C04F9">
        <w:rPr>
          <w:szCs w:val="28"/>
          <w:lang w:val="de-DE"/>
        </w:rPr>
        <w:t xml:space="preserve"> </w:t>
      </w:r>
      <w:r w:rsidR="00640595" w:rsidRPr="007C04F9">
        <w:rPr>
          <w:szCs w:val="28"/>
          <w:lang w:val="de-DE"/>
        </w:rPr>
        <w:t>Pháp lệnh</w:t>
      </w:r>
      <w:r w:rsidR="00276E44" w:rsidRPr="007C04F9">
        <w:rPr>
          <w:iCs/>
          <w:szCs w:val="28"/>
          <w:lang w:val="de-DE"/>
        </w:rPr>
        <w:t>:…. văn bản</w:t>
      </w:r>
      <w:r w:rsidR="00317624" w:rsidRPr="007C04F9">
        <w:rPr>
          <w:iCs/>
          <w:szCs w:val="28"/>
          <w:lang w:val="de-DE"/>
        </w:rPr>
        <w:t>;</w:t>
      </w:r>
    </w:p>
    <w:p w14:paraId="48DF2878" w14:textId="2EA35966" w:rsidR="00640595" w:rsidRPr="007C04F9" w:rsidRDefault="00D811A8" w:rsidP="007C04F9">
      <w:pPr>
        <w:spacing w:before="120" w:after="120" w:line="247" w:lineRule="auto"/>
        <w:ind w:firstLine="567"/>
        <w:jc w:val="both"/>
        <w:rPr>
          <w:iCs/>
          <w:szCs w:val="28"/>
          <w:lang w:val="de-DE"/>
        </w:rPr>
      </w:pPr>
      <w:r w:rsidRPr="007C04F9">
        <w:rPr>
          <w:szCs w:val="28"/>
          <w:lang w:val="de-DE"/>
        </w:rPr>
        <w:t xml:space="preserve">- </w:t>
      </w:r>
      <w:r w:rsidR="00453482" w:rsidRPr="007C04F9">
        <w:rPr>
          <w:szCs w:val="28"/>
          <w:lang w:val="de-DE"/>
        </w:rPr>
        <w:t>Nghị quyết</w:t>
      </w:r>
      <w:r w:rsidR="00640595" w:rsidRPr="007C04F9">
        <w:rPr>
          <w:szCs w:val="28"/>
          <w:lang w:val="de-DE"/>
        </w:rPr>
        <w:t xml:space="preserve"> của Ủy ban Thường vụ Quốc hội: </w:t>
      </w:r>
      <w:r w:rsidR="00276E44" w:rsidRPr="007C04F9">
        <w:rPr>
          <w:iCs/>
          <w:szCs w:val="28"/>
          <w:lang w:val="de-DE"/>
        </w:rPr>
        <w:t>:…. văn bản</w:t>
      </w:r>
      <w:r w:rsidR="00317624" w:rsidRPr="007C04F9">
        <w:rPr>
          <w:iCs/>
          <w:szCs w:val="28"/>
          <w:lang w:val="de-DE"/>
        </w:rPr>
        <w:t>;</w:t>
      </w:r>
    </w:p>
    <w:p w14:paraId="33EECE4D" w14:textId="169A6032" w:rsidR="00317624" w:rsidRPr="007C04F9" w:rsidRDefault="00317624" w:rsidP="007C04F9">
      <w:pPr>
        <w:spacing w:before="120" w:after="120" w:line="247" w:lineRule="auto"/>
        <w:ind w:firstLine="567"/>
        <w:jc w:val="both"/>
        <w:rPr>
          <w:iCs/>
          <w:szCs w:val="28"/>
          <w:lang w:val="de-DE"/>
        </w:rPr>
      </w:pPr>
      <w:r w:rsidRPr="007C04F9">
        <w:rPr>
          <w:iCs/>
          <w:szCs w:val="28"/>
          <w:lang w:val="de-DE"/>
        </w:rPr>
        <w:t>-</w:t>
      </w:r>
      <w:r w:rsidR="009D4EF4" w:rsidRPr="007C04F9">
        <w:rPr>
          <w:iCs/>
          <w:szCs w:val="28"/>
          <w:lang w:val="de-DE"/>
        </w:rPr>
        <w:t xml:space="preserve"> Nghị định của Chính phủ</w:t>
      </w:r>
      <w:r w:rsidRPr="007C04F9">
        <w:rPr>
          <w:iCs/>
          <w:szCs w:val="28"/>
          <w:lang w:val="de-DE"/>
        </w:rPr>
        <w:t>: …. văn bản;</w:t>
      </w:r>
    </w:p>
    <w:p w14:paraId="7DADBD37" w14:textId="58A34EBB" w:rsidR="00317624" w:rsidRPr="007C04F9" w:rsidRDefault="00317624" w:rsidP="007C04F9">
      <w:pPr>
        <w:spacing w:before="120" w:after="120" w:line="247" w:lineRule="auto"/>
        <w:ind w:firstLine="567"/>
        <w:jc w:val="both"/>
        <w:rPr>
          <w:iCs/>
          <w:szCs w:val="28"/>
          <w:lang w:val="de-DE"/>
        </w:rPr>
      </w:pPr>
      <w:r w:rsidRPr="007C04F9">
        <w:rPr>
          <w:iCs/>
          <w:szCs w:val="28"/>
          <w:lang w:val="de-DE"/>
        </w:rPr>
        <w:t xml:space="preserve">- </w:t>
      </w:r>
      <w:r w:rsidR="009D4EF4" w:rsidRPr="007C04F9">
        <w:rPr>
          <w:iCs/>
          <w:szCs w:val="28"/>
          <w:lang w:val="de-DE"/>
        </w:rPr>
        <w:t>Quyết định</w:t>
      </w:r>
      <w:r w:rsidRPr="007C04F9">
        <w:rPr>
          <w:iCs/>
          <w:szCs w:val="28"/>
          <w:lang w:val="de-DE"/>
        </w:rPr>
        <w:t xml:space="preserve"> của Thủ tướng Chính phủ: …. văn bản;</w:t>
      </w:r>
    </w:p>
    <w:p w14:paraId="7DEE840B" w14:textId="0C10382C" w:rsidR="00317624" w:rsidRPr="007C04F9" w:rsidRDefault="00317624" w:rsidP="007C04F9">
      <w:pPr>
        <w:spacing w:before="120" w:after="120" w:line="247" w:lineRule="auto"/>
        <w:ind w:firstLine="567"/>
        <w:jc w:val="both"/>
        <w:rPr>
          <w:iCs/>
          <w:szCs w:val="28"/>
          <w:lang w:val="de-DE"/>
        </w:rPr>
      </w:pPr>
      <w:r w:rsidRPr="007C04F9">
        <w:rPr>
          <w:iCs/>
          <w:szCs w:val="28"/>
          <w:lang w:val="de-DE"/>
        </w:rPr>
        <w:t xml:space="preserve">- </w:t>
      </w:r>
      <w:r w:rsidR="009D4EF4" w:rsidRPr="007C04F9">
        <w:rPr>
          <w:iCs/>
          <w:szCs w:val="28"/>
          <w:lang w:val="de-DE"/>
        </w:rPr>
        <w:t>Văn bản cấp bộ: …. văn bản.</w:t>
      </w:r>
    </w:p>
    <w:bookmarkEnd w:id="1"/>
    <w:p w14:paraId="7E06C155" w14:textId="3FDEF686" w:rsidR="00992459" w:rsidRPr="007C04F9" w:rsidRDefault="00992459" w:rsidP="007C04F9">
      <w:pPr>
        <w:spacing w:before="120" w:after="120" w:line="247" w:lineRule="auto"/>
        <w:ind w:firstLine="567"/>
        <w:jc w:val="both"/>
        <w:rPr>
          <w:i/>
          <w:szCs w:val="28"/>
          <w:lang w:val="de-DE"/>
        </w:rPr>
      </w:pPr>
      <w:r w:rsidRPr="007C04F9">
        <w:rPr>
          <w:i/>
          <w:szCs w:val="28"/>
          <w:lang w:val="de-DE"/>
        </w:rPr>
        <w:lastRenderedPageBreak/>
        <w:t>b) Đối với địa phương</w:t>
      </w:r>
    </w:p>
    <w:p w14:paraId="695C77E9" w14:textId="63E771F0" w:rsidR="00F8191A" w:rsidRPr="007C04F9" w:rsidRDefault="00F8191A" w:rsidP="007C04F9">
      <w:pPr>
        <w:spacing w:before="120" w:after="120" w:line="247" w:lineRule="auto"/>
        <w:ind w:firstLine="567"/>
        <w:jc w:val="both"/>
        <w:rPr>
          <w:iCs/>
          <w:szCs w:val="28"/>
          <w:lang w:val="de-DE"/>
        </w:rPr>
      </w:pPr>
      <w:r w:rsidRPr="007C04F9">
        <w:rPr>
          <w:iCs/>
          <w:szCs w:val="28"/>
          <w:lang w:val="de-DE"/>
        </w:rPr>
        <w:t xml:space="preserve">Tổng số văn bản QPPL </w:t>
      </w:r>
      <w:r w:rsidR="003765C5" w:rsidRPr="007C04F9">
        <w:rPr>
          <w:iCs/>
          <w:szCs w:val="28"/>
          <w:lang w:val="de-DE"/>
        </w:rPr>
        <w:t xml:space="preserve">do </w:t>
      </w:r>
      <w:r w:rsidR="003765C5" w:rsidRPr="007C04F9">
        <w:rPr>
          <w:iCs/>
          <w:spacing w:val="-2"/>
          <w:szCs w:val="28"/>
          <w:lang w:val="de-DE"/>
        </w:rPr>
        <w:t xml:space="preserve">Hội đồng nhân dân, Ủy ban nhân dân các cấp </w:t>
      </w:r>
      <w:r w:rsidR="003765C5" w:rsidRPr="007C04F9">
        <w:rPr>
          <w:iCs/>
          <w:szCs w:val="28"/>
          <w:lang w:val="de-DE"/>
        </w:rPr>
        <w:t xml:space="preserve">ban hành </w:t>
      </w:r>
      <w:r w:rsidR="00384CD6">
        <w:rPr>
          <w:szCs w:val="28"/>
          <w:lang w:val="nl-NL"/>
        </w:rPr>
        <w:t>đã được rà soát</w:t>
      </w:r>
      <w:r w:rsidRPr="007C04F9">
        <w:rPr>
          <w:b/>
          <w:bCs/>
          <w:iCs/>
          <w:szCs w:val="28"/>
          <w:lang w:val="nl-NL"/>
        </w:rPr>
        <w:t xml:space="preserve"> </w:t>
      </w:r>
      <w:r w:rsidRPr="007C04F9">
        <w:rPr>
          <w:szCs w:val="28"/>
          <w:lang w:val="nl-NL"/>
        </w:rPr>
        <w:t>theo định hướng sửa đổi, bổ sung một số điều của Hiến pháp năm 2013</w:t>
      </w:r>
      <w:r w:rsidRPr="007C04F9">
        <w:rPr>
          <w:iCs/>
          <w:szCs w:val="28"/>
          <w:lang w:val="de-DE"/>
        </w:rPr>
        <w:t>:…. văn bản, gồm:</w:t>
      </w:r>
    </w:p>
    <w:p w14:paraId="23EA8992" w14:textId="6E7D0772" w:rsidR="00992459" w:rsidRPr="007C04F9" w:rsidRDefault="00992459" w:rsidP="007C04F9">
      <w:pPr>
        <w:spacing w:before="120" w:after="120" w:line="247" w:lineRule="auto"/>
        <w:ind w:firstLine="567"/>
        <w:jc w:val="both"/>
        <w:rPr>
          <w:i/>
          <w:iCs/>
          <w:spacing w:val="-2"/>
          <w:szCs w:val="28"/>
          <w:lang w:val="de-DE"/>
        </w:rPr>
      </w:pPr>
      <w:r w:rsidRPr="007C04F9">
        <w:rPr>
          <w:i/>
          <w:iCs/>
          <w:spacing w:val="-2"/>
          <w:szCs w:val="28"/>
          <w:lang w:val="de-DE"/>
        </w:rPr>
        <w:t>Kết quả rà soát của địa phương đề nghị thống kê cụ thể số lượng theo từng loại văn bả</w:t>
      </w:r>
      <w:r w:rsidR="00F205F0" w:rsidRPr="007C04F9">
        <w:rPr>
          <w:i/>
          <w:iCs/>
          <w:spacing w:val="-2"/>
          <w:szCs w:val="28"/>
          <w:lang w:val="de-DE"/>
        </w:rPr>
        <w:t>n</w:t>
      </w:r>
      <w:r w:rsidRPr="007C04F9">
        <w:rPr>
          <w:i/>
          <w:iCs/>
          <w:spacing w:val="-2"/>
          <w:szCs w:val="28"/>
          <w:lang w:val="de-DE"/>
        </w:rPr>
        <w:t xml:space="preserve"> của Hội đồng nhân dân, Ủy ban nhân dân từng cấp. </w:t>
      </w:r>
    </w:p>
    <w:p w14:paraId="5A2BCC7A" w14:textId="066ACE7D" w:rsidR="00992459" w:rsidRPr="007C04F9" w:rsidRDefault="00992459" w:rsidP="007C04F9">
      <w:pPr>
        <w:spacing w:before="120" w:after="120" w:line="247" w:lineRule="auto"/>
        <w:ind w:firstLine="567"/>
        <w:jc w:val="both"/>
        <w:rPr>
          <w:spacing w:val="-2"/>
          <w:szCs w:val="28"/>
          <w:lang w:val="de-DE"/>
        </w:rPr>
      </w:pPr>
      <w:bookmarkStart w:id="2" w:name="_Hlk192380191"/>
      <w:r w:rsidRPr="007C04F9">
        <w:rPr>
          <w:spacing w:val="-2"/>
          <w:szCs w:val="28"/>
          <w:lang w:val="de-DE"/>
        </w:rPr>
        <w:t xml:space="preserve">- Cấp tỉnh: </w:t>
      </w:r>
      <w:r w:rsidR="00F8191A" w:rsidRPr="007C04F9">
        <w:rPr>
          <w:spacing w:val="-2"/>
          <w:szCs w:val="28"/>
          <w:lang w:val="de-DE"/>
        </w:rPr>
        <w:t>.... văn bản</w:t>
      </w:r>
    </w:p>
    <w:p w14:paraId="2B2ECAA3" w14:textId="01464820"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xml:space="preserve">+ Văn bản do Hội đồng nhân dân cấp tỉnh ban hành: </w:t>
      </w:r>
      <w:r w:rsidRPr="007C04F9">
        <w:rPr>
          <w:iCs/>
          <w:szCs w:val="28"/>
          <w:lang w:val="de-DE"/>
        </w:rPr>
        <w:t>…. văn bản.</w:t>
      </w:r>
    </w:p>
    <w:p w14:paraId="48DE60F4" w14:textId="217A6634"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Văn bản do Ủy ban nhân dân cấp tỉnh ban hành:</w:t>
      </w:r>
      <w:r w:rsidRPr="007C04F9">
        <w:rPr>
          <w:iCs/>
          <w:szCs w:val="28"/>
          <w:lang w:val="de-DE"/>
        </w:rPr>
        <w:t xml:space="preserve"> …. văn bản.</w:t>
      </w:r>
    </w:p>
    <w:p w14:paraId="3F65FDD1" w14:textId="5B46C5AD"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xml:space="preserve">- Cấp huyện: </w:t>
      </w:r>
      <w:r w:rsidR="00F8191A" w:rsidRPr="007C04F9">
        <w:rPr>
          <w:spacing w:val="-2"/>
          <w:szCs w:val="28"/>
          <w:lang w:val="de-DE"/>
        </w:rPr>
        <w:t>.... văn bản</w:t>
      </w:r>
    </w:p>
    <w:p w14:paraId="46C71DFB" w14:textId="3E258E91"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Văn bản do Hội đồng nhân dân cấp huyện ban hành:</w:t>
      </w:r>
      <w:r w:rsidRPr="007C04F9">
        <w:rPr>
          <w:iCs/>
          <w:szCs w:val="28"/>
          <w:lang w:val="de-DE"/>
        </w:rPr>
        <w:t xml:space="preserve"> …. văn bản.</w:t>
      </w:r>
    </w:p>
    <w:p w14:paraId="5FD604F7" w14:textId="0FE3DCAA"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Văn bản do Ủy ban nhân dân cấp huyện ban hành:</w:t>
      </w:r>
      <w:r w:rsidRPr="007C04F9">
        <w:rPr>
          <w:iCs/>
          <w:szCs w:val="28"/>
          <w:lang w:val="de-DE"/>
        </w:rPr>
        <w:t xml:space="preserve"> …. văn bản.</w:t>
      </w:r>
    </w:p>
    <w:p w14:paraId="1D8D899D" w14:textId="1FFE9CF7"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Cấp xã:</w:t>
      </w:r>
      <w:r w:rsidR="00F8191A" w:rsidRPr="007C04F9">
        <w:rPr>
          <w:spacing w:val="-2"/>
          <w:szCs w:val="28"/>
          <w:lang w:val="de-DE"/>
        </w:rPr>
        <w:t xml:space="preserve"> .... văn bản</w:t>
      </w:r>
    </w:p>
    <w:p w14:paraId="7FCBA5CC" w14:textId="7915AE8E"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Văn bản do Hội đồng nhân dân cấp xã ban hành:</w:t>
      </w:r>
      <w:r w:rsidRPr="007C04F9">
        <w:rPr>
          <w:iCs/>
          <w:szCs w:val="28"/>
          <w:lang w:val="de-DE"/>
        </w:rPr>
        <w:t xml:space="preserve"> …. văn bản.</w:t>
      </w:r>
    </w:p>
    <w:p w14:paraId="5E73721F" w14:textId="6F012A07" w:rsidR="00992459" w:rsidRPr="007C04F9" w:rsidRDefault="00992459" w:rsidP="007C04F9">
      <w:pPr>
        <w:spacing w:before="120" w:after="120" w:line="247" w:lineRule="auto"/>
        <w:ind w:firstLine="567"/>
        <w:jc w:val="both"/>
        <w:rPr>
          <w:spacing w:val="-2"/>
          <w:szCs w:val="28"/>
          <w:lang w:val="de-DE"/>
        </w:rPr>
      </w:pPr>
      <w:r w:rsidRPr="007C04F9">
        <w:rPr>
          <w:spacing w:val="-2"/>
          <w:szCs w:val="28"/>
          <w:lang w:val="de-DE"/>
        </w:rPr>
        <w:t>+ Văn bản do Ủy ban nhân dân cấp xã ban hành:</w:t>
      </w:r>
      <w:r w:rsidRPr="007C04F9">
        <w:rPr>
          <w:iCs/>
          <w:szCs w:val="28"/>
          <w:lang w:val="de-DE"/>
        </w:rPr>
        <w:t xml:space="preserve"> …. văn bản.</w:t>
      </w:r>
    </w:p>
    <w:bookmarkEnd w:id="2"/>
    <w:p w14:paraId="6B830DC9" w14:textId="54882D1B" w:rsidR="00340BAA" w:rsidRPr="007C04F9" w:rsidRDefault="00276E44" w:rsidP="007C04F9">
      <w:pPr>
        <w:spacing w:before="120" w:after="120" w:line="247" w:lineRule="auto"/>
        <w:ind w:firstLine="567"/>
        <w:jc w:val="both"/>
        <w:rPr>
          <w:iCs/>
          <w:szCs w:val="28"/>
          <w:lang w:val="de-DE"/>
        </w:rPr>
      </w:pPr>
      <w:r w:rsidRPr="007C04F9">
        <w:rPr>
          <w:b/>
          <w:bCs/>
          <w:iCs/>
          <w:szCs w:val="28"/>
          <w:lang w:val="de-DE"/>
        </w:rPr>
        <w:t>2.2.</w:t>
      </w:r>
      <w:r w:rsidR="00640595" w:rsidRPr="007C04F9">
        <w:rPr>
          <w:b/>
          <w:bCs/>
          <w:iCs/>
          <w:szCs w:val="28"/>
          <w:lang w:val="de-DE"/>
        </w:rPr>
        <w:t xml:space="preserve"> </w:t>
      </w:r>
      <w:r w:rsidR="00F205F0" w:rsidRPr="007C04F9">
        <w:rPr>
          <w:b/>
          <w:bCs/>
          <w:iCs/>
          <w:szCs w:val="28"/>
          <w:lang w:val="de-DE"/>
        </w:rPr>
        <w:t xml:space="preserve">Kết quả </w:t>
      </w:r>
      <w:r w:rsidR="00A36014">
        <w:rPr>
          <w:b/>
          <w:bCs/>
          <w:iCs/>
          <w:szCs w:val="28"/>
          <w:lang w:val="de-DE"/>
        </w:rPr>
        <w:t>cụ thể:</w:t>
      </w:r>
      <w:r w:rsidR="00F205F0" w:rsidRPr="007C04F9">
        <w:rPr>
          <w:iCs/>
          <w:szCs w:val="28"/>
          <w:lang w:val="de-DE"/>
        </w:rPr>
        <w:t xml:space="preserve"> </w:t>
      </w:r>
    </w:p>
    <w:p w14:paraId="43E644E8" w14:textId="7558F5B5" w:rsidR="00C75D84" w:rsidRPr="007C04F9" w:rsidRDefault="0027422F" w:rsidP="00A36014">
      <w:pPr>
        <w:spacing w:before="120" w:after="120" w:line="247" w:lineRule="auto"/>
        <w:ind w:firstLine="567"/>
        <w:jc w:val="both"/>
        <w:rPr>
          <w:szCs w:val="28"/>
          <w:lang w:val="nl-NL"/>
        </w:rPr>
      </w:pPr>
      <w:r>
        <w:rPr>
          <w:iCs/>
          <w:szCs w:val="28"/>
          <w:lang w:val="de-DE"/>
        </w:rPr>
        <w:t>a)</w:t>
      </w:r>
      <w:r w:rsidR="00F205F0" w:rsidRPr="007C04F9">
        <w:rPr>
          <w:iCs/>
          <w:szCs w:val="28"/>
          <w:lang w:val="de-DE"/>
        </w:rPr>
        <w:t xml:space="preserve"> </w:t>
      </w:r>
      <w:bookmarkStart w:id="3" w:name="_Hlk192378196"/>
      <w:r w:rsidR="00F205F0" w:rsidRPr="007C04F9">
        <w:rPr>
          <w:iCs/>
          <w:szCs w:val="28"/>
          <w:lang w:val="de-DE"/>
        </w:rPr>
        <w:t xml:space="preserve">Nhóm văn bản QPPL </w:t>
      </w:r>
      <w:bookmarkStart w:id="4" w:name="_Hlk192377988"/>
      <w:r w:rsidR="00F205F0" w:rsidRPr="007C04F9">
        <w:rPr>
          <w:iCs/>
          <w:szCs w:val="28"/>
          <w:lang w:val="de-DE"/>
        </w:rPr>
        <w:t xml:space="preserve">cần </w:t>
      </w:r>
      <w:r w:rsidR="00F205F0" w:rsidRPr="007C04F9">
        <w:rPr>
          <w:iCs/>
          <w:szCs w:val="28"/>
          <w:lang w:val="nl-NL"/>
        </w:rPr>
        <w:t xml:space="preserve">sửa đổi, bổ sung, thay thế, bãi bỏ hoặc ban hành mới </w:t>
      </w:r>
      <w:r w:rsidR="00340BAA" w:rsidRPr="007C04F9">
        <w:rPr>
          <w:iCs/>
          <w:szCs w:val="28"/>
          <w:lang w:val="nl-NL"/>
        </w:rPr>
        <w:t>bằng các văn bản, quy định cụ thể (</w:t>
      </w:r>
      <w:r w:rsidR="00340BAA" w:rsidRPr="007C04F9">
        <w:rPr>
          <w:b/>
          <w:bCs/>
          <w:iCs/>
          <w:szCs w:val="28"/>
          <w:lang w:val="nl-NL"/>
        </w:rPr>
        <w:t>không thể khái quát thành các nguyên tắc xử lý</w:t>
      </w:r>
      <w:bookmarkEnd w:id="4"/>
      <w:r w:rsidR="00340BAA" w:rsidRPr="007C04F9">
        <w:rPr>
          <w:szCs w:val="28"/>
          <w:lang w:val="nl-NL"/>
        </w:rPr>
        <w:t>)</w:t>
      </w:r>
      <w:r w:rsidR="00A36014">
        <w:rPr>
          <w:szCs w:val="28"/>
          <w:lang w:val="nl-NL"/>
        </w:rPr>
        <w:t>, gồm:.........văn bản</w:t>
      </w:r>
      <w:r w:rsidR="006257C4" w:rsidRPr="007C04F9">
        <w:rPr>
          <w:szCs w:val="28"/>
          <w:lang w:val="nl-NL"/>
        </w:rPr>
        <w:t xml:space="preserve"> </w:t>
      </w:r>
      <w:bookmarkEnd w:id="3"/>
      <w:r w:rsidR="00A36014">
        <w:rPr>
          <w:szCs w:val="28"/>
          <w:lang w:val="nl-NL"/>
        </w:rPr>
        <w:t>(</w:t>
      </w:r>
      <w:r w:rsidR="00D07CF6">
        <w:rPr>
          <w:i/>
          <w:iCs/>
          <w:spacing w:val="-2"/>
          <w:szCs w:val="28"/>
          <w:lang w:val="de-DE"/>
        </w:rPr>
        <w:t>đ</w:t>
      </w:r>
      <w:r w:rsidR="00C75D84" w:rsidRPr="007C04F9">
        <w:rPr>
          <w:i/>
          <w:iCs/>
          <w:spacing w:val="-2"/>
          <w:szCs w:val="28"/>
          <w:lang w:val="de-DE"/>
        </w:rPr>
        <w:t>ề nghị thống kê cụ thể số lượng theo từng loại văn bản</w:t>
      </w:r>
      <w:r w:rsidR="00A36014">
        <w:rPr>
          <w:i/>
          <w:iCs/>
          <w:spacing w:val="-2"/>
          <w:szCs w:val="28"/>
          <w:lang w:val="de-DE"/>
        </w:rPr>
        <w:t>).</w:t>
      </w:r>
    </w:p>
    <w:p w14:paraId="0D8BC3C6" w14:textId="70D70A40" w:rsidR="00CB666D" w:rsidRDefault="00C75D84" w:rsidP="007C04F9">
      <w:pPr>
        <w:spacing w:before="120" w:after="120" w:line="247" w:lineRule="auto"/>
        <w:ind w:firstLine="567"/>
        <w:jc w:val="both"/>
        <w:rPr>
          <w:szCs w:val="28"/>
          <w:lang w:val="nl-NL"/>
        </w:rPr>
      </w:pPr>
      <w:r w:rsidRPr="007C04F9">
        <w:rPr>
          <w:color w:val="000000"/>
          <w:szCs w:val="28"/>
          <w:shd w:val="clear" w:color="auto" w:fill="FFFFFF"/>
          <w:lang w:val="nl-NL"/>
        </w:rPr>
        <w:t>T</w:t>
      </w:r>
      <w:r w:rsidRPr="007C04F9">
        <w:rPr>
          <w:szCs w:val="28"/>
          <w:lang w:val="nl-NL"/>
        </w:rPr>
        <w:t xml:space="preserve">rong đó, </w:t>
      </w:r>
      <w:r w:rsidR="00CB666D">
        <w:rPr>
          <w:szCs w:val="28"/>
          <w:lang w:val="nl-NL"/>
        </w:rPr>
        <w:t xml:space="preserve">các văn bản </w:t>
      </w:r>
      <w:r w:rsidR="00CB666D" w:rsidRPr="00CB666D">
        <w:rPr>
          <w:szCs w:val="28"/>
          <w:lang w:val="nl-NL"/>
        </w:rPr>
        <w:t>cần ban hành</w:t>
      </w:r>
      <w:r w:rsidR="00CB666D" w:rsidRPr="007C04F9">
        <w:rPr>
          <w:szCs w:val="28"/>
          <w:lang w:val="nl-NL"/>
        </w:rPr>
        <w:t xml:space="preserve"> để có hiệu lực thi hành đồng thời với Nghị quyết sửa đổi, bổ sung một số điều của Hiến pháp năm 2013</w:t>
      </w:r>
      <w:r w:rsidR="00CB666D">
        <w:rPr>
          <w:szCs w:val="28"/>
          <w:lang w:val="nl-NL"/>
        </w:rPr>
        <w:t xml:space="preserve"> gồm:</w:t>
      </w:r>
    </w:p>
    <w:p w14:paraId="7744E609" w14:textId="4BBA9806" w:rsidR="00C75D84" w:rsidRPr="00CB666D" w:rsidRDefault="00CB666D" w:rsidP="007C04F9">
      <w:pPr>
        <w:spacing w:before="120" w:after="120" w:line="247" w:lineRule="auto"/>
        <w:ind w:firstLine="567"/>
        <w:jc w:val="both"/>
        <w:rPr>
          <w:szCs w:val="28"/>
          <w:lang w:val="nl-NL"/>
        </w:rPr>
      </w:pPr>
      <w:r w:rsidRPr="00CB666D">
        <w:rPr>
          <w:szCs w:val="28"/>
          <w:lang w:val="nl-NL"/>
        </w:rPr>
        <w:t>-</w:t>
      </w:r>
      <w:r w:rsidR="00C75D84" w:rsidRPr="00CB666D">
        <w:rPr>
          <w:szCs w:val="28"/>
          <w:lang w:val="nl-NL"/>
        </w:rPr>
        <w:t xml:space="preserve"> ...... dự án luật,..... nghị quyết </w:t>
      </w:r>
      <w:r w:rsidR="00C75D84" w:rsidRPr="00CB666D">
        <w:rPr>
          <w:i/>
          <w:iCs/>
          <w:szCs w:val="28"/>
          <w:lang w:val="nl-NL"/>
        </w:rPr>
        <w:t xml:space="preserve">(nêu số lượng cụ thể) </w:t>
      </w:r>
      <w:r w:rsidR="00C75D84" w:rsidRPr="00CB666D">
        <w:rPr>
          <w:szCs w:val="28"/>
          <w:lang w:val="nl-NL"/>
        </w:rPr>
        <w:t>cần trình Quốc hội khóa XV thông qua ngay tại kỳ họp thứ 9</w:t>
      </w:r>
      <w:r w:rsidR="00A36014" w:rsidRPr="00CB666D">
        <w:rPr>
          <w:szCs w:val="28"/>
          <w:lang w:val="nl-NL"/>
        </w:rPr>
        <w:t>, cụ thể là...</w:t>
      </w:r>
      <w:r w:rsidR="00C75D84" w:rsidRPr="00CB666D">
        <w:rPr>
          <w:szCs w:val="28"/>
          <w:lang w:val="nl-NL"/>
        </w:rPr>
        <w:t>.</w:t>
      </w:r>
      <w:r w:rsidR="00A36014" w:rsidRPr="00CB666D">
        <w:rPr>
          <w:szCs w:val="28"/>
          <w:lang w:val="nl-NL"/>
        </w:rPr>
        <w:t xml:space="preserve"> (chi tiết tên luật, nghị quyết).</w:t>
      </w:r>
    </w:p>
    <w:p w14:paraId="5066E8F5" w14:textId="33E0448B" w:rsidR="00CB666D" w:rsidRPr="00CB666D" w:rsidRDefault="00CB666D" w:rsidP="007C04F9">
      <w:pPr>
        <w:spacing w:before="120" w:after="120" w:line="247" w:lineRule="auto"/>
        <w:ind w:firstLine="567"/>
        <w:jc w:val="both"/>
        <w:rPr>
          <w:iCs/>
          <w:szCs w:val="28"/>
          <w:lang w:val="nl-NL"/>
        </w:rPr>
      </w:pPr>
      <w:r w:rsidRPr="00CB666D">
        <w:rPr>
          <w:szCs w:val="28"/>
          <w:lang w:val="nl-NL"/>
        </w:rPr>
        <w:t>- ... văn bản khác (thống kê cụ thể số lượng theo từng loại văn bản).</w:t>
      </w:r>
    </w:p>
    <w:p w14:paraId="1AB5F302" w14:textId="20EAB4C5" w:rsidR="00340BAA" w:rsidRPr="007C04F9" w:rsidRDefault="0027422F" w:rsidP="007C04F9">
      <w:pPr>
        <w:spacing w:before="120" w:after="120" w:line="247" w:lineRule="auto"/>
        <w:ind w:firstLine="567"/>
        <w:jc w:val="both"/>
        <w:rPr>
          <w:szCs w:val="28"/>
          <w:lang w:val="nl-NL"/>
        </w:rPr>
      </w:pPr>
      <w:r w:rsidRPr="0027422F">
        <w:rPr>
          <w:spacing w:val="-2"/>
          <w:szCs w:val="28"/>
          <w:lang w:val="de-DE"/>
        </w:rPr>
        <w:t>b)</w:t>
      </w:r>
      <w:r w:rsidR="00340BAA" w:rsidRPr="007C04F9">
        <w:rPr>
          <w:i/>
          <w:iCs/>
          <w:spacing w:val="-2"/>
          <w:szCs w:val="28"/>
          <w:lang w:val="de-DE"/>
        </w:rPr>
        <w:t xml:space="preserve"> </w:t>
      </w:r>
      <w:r w:rsidR="00340BAA" w:rsidRPr="007C04F9">
        <w:rPr>
          <w:iCs/>
          <w:szCs w:val="28"/>
          <w:lang w:val="de-DE"/>
        </w:rPr>
        <w:t xml:space="preserve">Nhóm văn bản QPPL </w:t>
      </w:r>
      <w:r>
        <w:rPr>
          <w:iCs/>
          <w:szCs w:val="28"/>
          <w:lang w:val="de-DE"/>
        </w:rPr>
        <w:t xml:space="preserve">có nội dung </w:t>
      </w:r>
      <w:r w:rsidR="00340BAA" w:rsidRPr="007C04F9">
        <w:rPr>
          <w:iCs/>
          <w:szCs w:val="28"/>
          <w:lang w:val="nl-NL"/>
        </w:rPr>
        <w:t xml:space="preserve">cần xử lý </w:t>
      </w:r>
      <w:r>
        <w:rPr>
          <w:iCs/>
          <w:szCs w:val="28"/>
          <w:lang w:val="nl-NL"/>
        </w:rPr>
        <w:t xml:space="preserve">nhưng </w:t>
      </w:r>
      <w:r w:rsidR="00340BAA" w:rsidRPr="00A13853">
        <w:rPr>
          <w:iCs/>
          <w:szCs w:val="28"/>
          <w:lang w:val="nl-NL"/>
        </w:rPr>
        <w:t>có thể khái quát thành các nguyên tắc xử lý</w:t>
      </w:r>
      <w:r w:rsidR="00340BAA" w:rsidRPr="007C04F9">
        <w:rPr>
          <w:iCs/>
          <w:szCs w:val="28"/>
          <w:lang w:val="nl-NL"/>
        </w:rPr>
        <w:t xml:space="preserve">, dự kiến được quy định tại </w:t>
      </w:r>
      <w:r w:rsidR="00340BAA" w:rsidRPr="007C04F9">
        <w:rPr>
          <w:szCs w:val="28"/>
          <w:lang w:val="nl-NL"/>
        </w:rPr>
        <w:t>dự thảo Nghị quyết của Quốc hội xử lý một số vấn đề khi tổ chức lại các đơn vị hành chính</w:t>
      </w:r>
      <w:r w:rsidR="005D3949">
        <w:rPr>
          <w:szCs w:val="28"/>
          <w:lang w:val="nl-NL"/>
        </w:rPr>
        <w:t xml:space="preserve">; hoặc có phương án xử lý khác </w:t>
      </w:r>
      <w:r w:rsidR="00A13853">
        <w:rPr>
          <w:szCs w:val="28"/>
          <w:lang w:val="nl-NL"/>
        </w:rPr>
        <w:t>.</w:t>
      </w:r>
    </w:p>
    <w:p w14:paraId="5F849853" w14:textId="54B3E090" w:rsidR="00340BAA" w:rsidRPr="007C04F9" w:rsidRDefault="00A13853" w:rsidP="007C04F9">
      <w:pPr>
        <w:spacing w:before="120" w:after="120" w:line="247" w:lineRule="auto"/>
        <w:ind w:firstLine="567"/>
        <w:jc w:val="both"/>
        <w:rPr>
          <w:i/>
          <w:iCs/>
          <w:spacing w:val="-2"/>
          <w:szCs w:val="28"/>
          <w:lang w:val="de-DE"/>
        </w:rPr>
      </w:pPr>
      <w:r>
        <w:rPr>
          <w:i/>
          <w:iCs/>
          <w:spacing w:val="-2"/>
          <w:szCs w:val="28"/>
          <w:lang w:val="de-DE"/>
        </w:rPr>
        <w:t>(</w:t>
      </w:r>
      <w:r w:rsidR="00340BAA" w:rsidRPr="007C04F9">
        <w:rPr>
          <w:i/>
          <w:iCs/>
          <w:spacing w:val="-2"/>
          <w:szCs w:val="28"/>
          <w:lang w:val="de-DE"/>
        </w:rPr>
        <w:t>Đề nghị thống kê cụ thể số lượng theo từng loại văn bản</w:t>
      </w:r>
      <w:r>
        <w:rPr>
          <w:i/>
          <w:iCs/>
          <w:spacing w:val="-2"/>
          <w:szCs w:val="28"/>
          <w:lang w:val="de-DE"/>
        </w:rPr>
        <w:t xml:space="preserve"> và tóm tắt nội dung cơ bản của các nguyên tắc dự kiến)</w:t>
      </w:r>
      <w:r w:rsidR="00340BAA" w:rsidRPr="007C04F9">
        <w:rPr>
          <w:i/>
          <w:iCs/>
          <w:spacing w:val="-2"/>
          <w:szCs w:val="28"/>
          <w:lang w:val="de-DE"/>
        </w:rPr>
        <w:t>.</w:t>
      </w:r>
    </w:p>
    <w:p w14:paraId="1743E51E" w14:textId="69A16472" w:rsidR="00640595" w:rsidRPr="007C04F9" w:rsidRDefault="00640595" w:rsidP="007C04F9">
      <w:pPr>
        <w:spacing w:before="120" w:after="120" w:line="247" w:lineRule="auto"/>
        <w:ind w:firstLine="567"/>
        <w:jc w:val="both"/>
        <w:rPr>
          <w:rFonts w:eastAsia="Calibri"/>
          <w:b/>
          <w:szCs w:val="28"/>
          <w:lang w:val="de-DE"/>
        </w:rPr>
      </w:pPr>
      <w:r w:rsidRPr="007C04F9">
        <w:rPr>
          <w:rFonts w:eastAsia="Calibri"/>
          <w:b/>
          <w:szCs w:val="28"/>
          <w:lang w:val="de-DE"/>
        </w:rPr>
        <w:t>3.</w:t>
      </w:r>
      <w:r w:rsidRPr="007C04F9">
        <w:rPr>
          <w:rFonts w:eastAsia="Calibri"/>
          <w:szCs w:val="28"/>
          <w:lang w:val="de-DE"/>
        </w:rPr>
        <w:t xml:space="preserve"> </w:t>
      </w:r>
      <w:r w:rsidR="004A5220" w:rsidRPr="007C04F9">
        <w:rPr>
          <w:rFonts w:eastAsia="Calibri"/>
          <w:b/>
          <w:szCs w:val="28"/>
          <w:lang w:val="de-DE"/>
        </w:rPr>
        <w:t>Đánh giá</w:t>
      </w:r>
      <w:r w:rsidRPr="007C04F9">
        <w:rPr>
          <w:rFonts w:eastAsia="Calibri"/>
          <w:b/>
          <w:szCs w:val="28"/>
          <w:lang w:val="de-DE"/>
        </w:rPr>
        <w:t xml:space="preserve"> và kiến nghị</w:t>
      </w:r>
    </w:p>
    <w:p w14:paraId="3BD9028A" w14:textId="77777777" w:rsidR="004A5220" w:rsidRPr="007C04F9" w:rsidRDefault="004A5220" w:rsidP="007C04F9">
      <w:pPr>
        <w:spacing w:before="120" w:after="120" w:line="247" w:lineRule="auto"/>
        <w:ind w:firstLine="567"/>
        <w:jc w:val="both"/>
        <w:rPr>
          <w:rFonts w:eastAsia="Calibri"/>
          <w:b/>
          <w:bCs/>
          <w:i/>
          <w:iCs/>
          <w:szCs w:val="28"/>
          <w:lang w:val="de-DE"/>
        </w:rPr>
      </w:pPr>
      <w:r w:rsidRPr="007C04F9">
        <w:rPr>
          <w:rFonts w:eastAsia="Calibri"/>
          <w:b/>
          <w:bCs/>
          <w:i/>
          <w:iCs/>
          <w:szCs w:val="28"/>
          <w:lang w:val="de-DE"/>
        </w:rPr>
        <w:t xml:space="preserve">3.1. Đánh giá </w:t>
      </w:r>
    </w:p>
    <w:p w14:paraId="22B978E1" w14:textId="2898B8CF" w:rsidR="00620E2E" w:rsidRPr="007C04F9" w:rsidRDefault="004A5220" w:rsidP="007C04F9">
      <w:pPr>
        <w:spacing w:before="120" w:after="120" w:line="247" w:lineRule="auto"/>
        <w:ind w:firstLine="567"/>
        <w:jc w:val="both"/>
        <w:rPr>
          <w:rFonts w:eastAsia="Calibri"/>
          <w:szCs w:val="28"/>
          <w:lang w:val="de-DE"/>
        </w:rPr>
      </w:pPr>
      <w:r w:rsidRPr="007C04F9">
        <w:rPr>
          <w:rFonts w:eastAsia="Calibri"/>
          <w:szCs w:val="28"/>
          <w:lang w:val="de-DE"/>
        </w:rPr>
        <w:t>- Về việc tổ chức rà soát</w:t>
      </w:r>
      <w:r w:rsidR="00752B66" w:rsidRPr="007C04F9">
        <w:rPr>
          <w:rFonts w:eastAsia="Calibri"/>
          <w:szCs w:val="28"/>
          <w:lang w:val="de-DE"/>
        </w:rPr>
        <w:t>.</w:t>
      </w:r>
    </w:p>
    <w:p w14:paraId="083B9AB6" w14:textId="4C85B3DC" w:rsidR="004A5220" w:rsidRPr="007C04F9" w:rsidRDefault="004A5220" w:rsidP="007C04F9">
      <w:pPr>
        <w:spacing w:before="120" w:after="120" w:line="247" w:lineRule="auto"/>
        <w:ind w:firstLine="567"/>
        <w:jc w:val="both"/>
        <w:rPr>
          <w:rFonts w:eastAsia="Calibri"/>
          <w:szCs w:val="28"/>
          <w:lang w:val="de-DE"/>
        </w:rPr>
      </w:pPr>
      <w:r w:rsidRPr="007C04F9">
        <w:rPr>
          <w:rFonts w:eastAsia="Calibri"/>
          <w:szCs w:val="28"/>
          <w:lang w:val="de-DE"/>
        </w:rPr>
        <w:lastRenderedPageBreak/>
        <w:t xml:space="preserve">- Về kết quả rà soát: </w:t>
      </w:r>
      <w:r w:rsidR="00752B66" w:rsidRPr="007C04F9">
        <w:rPr>
          <w:rFonts w:eastAsia="Calibri"/>
          <w:szCs w:val="28"/>
          <w:lang w:val="de-DE"/>
        </w:rPr>
        <w:t xml:space="preserve">đánh giá trên cơ sở phân loại các nhóm văn bản QPPL </w:t>
      </w:r>
      <w:r w:rsidRPr="007C04F9">
        <w:rPr>
          <w:rFonts w:eastAsia="Calibri"/>
          <w:szCs w:val="28"/>
          <w:lang w:val="de-DE"/>
        </w:rPr>
        <w:t xml:space="preserve"> </w:t>
      </w:r>
      <w:r w:rsidR="00752B66" w:rsidRPr="007C04F9">
        <w:rPr>
          <w:rFonts w:eastAsia="Calibri"/>
          <w:szCs w:val="28"/>
          <w:lang w:val="de-DE"/>
        </w:rPr>
        <w:t xml:space="preserve">tại phần 2 của Báo cáo và một số nội dung liên quan khác - nếu có. </w:t>
      </w:r>
    </w:p>
    <w:p w14:paraId="6410EAC2" w14:textId="6E34BC1C" w:rsidR="004E338C" w:rsidRPr="007C04F9" w:rsidRDefault="004E338C" w:rsidP="007C04F9">
      <w:pPr>
        <w:spacing w:before="120" w:after="120" w:line="247" w:lineRule="auto"/>
        <w:ind w:firstLine="567"/>
        <w:jc w:val="both"/>
        <w:rPr>
          <w:rFonts w:eastAsia="Calibri"/>
          <w:szCs w:val="28"/>
          <w:lang w:val="de-DE"/>
        </w:rPr>
      </w:pPr>
      <w:r w:rsidRPr="007C04F9">
        <w:rPr>
          <w:rFonts w:eastAsia="Calibri"/>
          <w:szCs w:val="28"/>
          <w:lang w:val="de-DE"/>
        </w:rPr>
        <w:t>- Về phương án</w:t>
      </w:r>
      <w:r w:rsidR="00752B66" w:rsidRPr="007C04F9">
        <w:rPr>
          <w:rFonts w:eastAsia="Calibri"/>
          <w:szCs w:val="28"/>
          <w:lang w:val="de-DE"/>
        </w:rPr>
        <w:t>, lộ trình</w:t>
      </w:r>
      <w:r w:rsidRPr="007C04F9">
        <w:rPr>
          <w:rFonts w:eastAsia="Calibri"/>
          <w:szCs w:val="28"/>
          <w:lang w:val="de-DE"/>
        </w:rPr>
        <w:t xml:space="preserve"> xử lý</w:t>
      </w:r>
      <w:r w:rsidR="00752B66" w:rsidRPr="007C04F9">
        <w:rPr>
          <w:rFonts w:eastAsia="Calibri"/>
          <w:szCs w:val="28"/>
          <w:lang w:val="de-DE"/>
        </w:rPr>
        <w:t>.</w:t>
      </w:r>
    </w:p>
    <w:p w14:paraId="405F266E" w14:textId="4EE04601" w:rsidR="00620E2E" w:rsidRPr="007C04F9" w:rsidRDefault="004A5220" w:rsidP="007C04F9">
      <w:pPr>
        <w:spacing w:before="120" w:after="120" w:line="247" w:lineRule="auto"/>
        <w:ind w:firstLine="567"/>
        <w:jc w:val="both"/>
        <w:rPr>
          <w:rFonts w:eastAsia="Calibri"/>
          <w:b/>
          <w:bCs/>
          <w:i/>
          <w:iCs/>
          <w:szCs w:val="28"/>
          <w:lang w:val="de-DE"/>
        </w:rPr>
      </w:pPr>
      <w:r w:rsidRPr="007C04F9">
        <w:rPr>
          <w:rFonts w:eastAsia="Calibri"/>
          <w:b/>
          <w:bCs/>
          <w:i/>
          <w:iCs/>
          <w:szCs w:val="28"/>
          <w:lang w:val="de-DE"/>
        </w:rPr>
        <w:t>3.2.</w:t>
      </w:r>
      <w:r w:rsidR="00620E2E" w:rsidRPr="007C04F9">
        <w:rPr>
          <w:rFonts w:eastAsia="Calibri"/>
          <w:b/>
          <w:bCs/>
          <w:i/>
          <w:iCs/>
          <w:szCs w:val="28"/>
          <w:lang w:val="de-DE"/>
        </w:rPr>
        <w:t xml:space="preserve"> Kiến nghị</w:t>
      </w:r>
    </w:p>
    <w:p w14:paraId="5CE7FB63" w14:textId="65253260" w:rsidR="004E338C" w:rsidRPr="007C04F9" w:rsidRDefault="004E338C" w:rsidP="007C04F9">
      <w:pPr>
        <w:spacing w:before="120" w:after="120" w:line="247" w:lineRule="auto"/>
        <w:ind w:firstLine="567"/>
        <w:jc w:val="both"/>
        <w:rPr>
          <w:rFonts w:eastAsia="Calibri"/>
          <w:szCs w:val="28"/>
          <w:lang w:val="de-DE"/>
        </w:rPr>
      </w:pPr>
      <w:r w:rsidRPr="007C04F9">
        <w:rPr>
          <w:rFonts w:eastAsia="Calibri"/>
          <w:szCs w:val="28"/>
          <w:lang w:val="de-DE"/>
        </w:rPr>
        <w:t xml:space="preserve">Các </w:t>
      </w:r>
      <w:r w:rsidR="00752B66" w:rsidRPr="007C04F9">
        <w:rPr>
          <w:rFonts w:eastAsia="Calibri"/>
          <w:szCs w:val="28"/>
          <w:lang w:val="de-DE"/>
        </w:rPr>
        <w:t>cơ quan</w:t>
      </w:r>
      <w:r w:rsidRPr="007C04F9">
        <w:rPr>
          <w:rFonts w:eastAsia="Calibri"/>
          <w:szCs w:val="28"/>
          <w:lang w:val="de-DE"/>
        </w:rPr>
        <w:t xml:space="preserve"> có thể cân nhắc một số kiến nghị như sau:</w:t>
      </w:r>
    </w:p>
    <w:p w14:paraId="5A258A22" w14:textId="0CEA8369" w:rsidR="00752B66" w:rsidRPr="007C04F9" w:rsidRDefault="00752B66" w:rsidP="007C04F9">
      <w:pPr>
        <w:spacing w:before="120" w:after="120" w:line="247" w:lineRule="auto"/>
        <w:ind w:firstLine="567"/>
        <w:jc w:val="both"/>
        <w:rPr>
          <w:rFonts w:eastAsia="Calibri"/>
          <w:szCs w:val="28"/>
          <w:lang w:val="de-DE"/>
        </w:rPr>
      </w:pPr>
      <w:r w:rsidRPr="007C04F9">
        <w:rPr>
          <w:rFonts w:eastAsia="Calibri"/>
          <w:szCs w:val="28"/>
          <w:lang w:val="de-DE"/>
        </w:rPr>
        <w:t>- Kiến nghị</w:t>
      </w:r>
      <w:r w:rsidR="003765C5" w:rsidRPr="007C04F9">
        <w:rPr>
          <w:rFonts w:eastAsia="Calibri"/>
          <w:szCs w:val="28"/>
          <w:lang w:val="de-DE"/>
        </w:rPr>
        <w:t>, đề xuất</w:t>
      </w:r>
      <w:r w:rsidRPr="007C04F9">
        <w:rPr>
          <w:rFonts w:eastAsia="Calibri"/>
          <w:szCs w:val="28"/>
          <w:lang w:val="de-DE"/>
        </w:rPr>
        <w:t xml:space="preserve"> các giải pháp, phương án </w:t>
      </w:r>
      <w:r w:rsidR="003765C5" w:rsidRPr="007C04F9">
        <w:rPr>
          <w:rFonts w:eastAsia="Calibri"/>
          <w:szCs w:val="28"/>
          <w:lang w:val="de-DE"/>
        </w:rPr>
        <w:t xml:space="preserve">để </w:t>
      </w:r>
      <w:r w:rsidRPr="007C04F9">
        <w:rPr>
          <w:rFonts w:eastAsia="Calibri"/>
          <w:szCs w:val="28"/>
          <w:lang w:val="de-DE"/>
        </w:rPr>
        <w:t xml:space="preserve">xử lý </w:t>
      </w:r>
      <w:r w:rsidR="003765C5" w:rsidRPr="007C04F9">
        <w:rPr>
          <w:rFonts w:eastAsia="Calibri"/>
          <w:szCs w:val="28"/>
          <w:lang w:val="de-DE"/>
        </w:rPr>
        <w:t xml:space="preserve">hiệu quả </w:t>
      </w:r>
      <w:r w:rsidRPr="007C04F9">
        <w:rPr>
          <w:rFonts w:eastAsia="Calibri"/>
          <w:szCs w:val="28"/>
          <w:lang w:val="de-DE"/>
        </w:rPr>
        <w:t>kết quả rà soát đã thực hiện</w:t>
      </w:r>
      <w:r w:rsidR="003765C5" w:rsidRPr="007C04F9">
        <w:rPr>
          <w:rFonts w:eastAsia="Calibri"/>
          <w:szCs w:val="28"/>
          <w:lang w:val="de-DE"/>
        </w:rPr>
        <w:t>;</w:t>
      </w:r>
    </w:p>
    <w:p w14:paraId="31E486C3" w14:textId="0C309464" w:rsidR="003765C5" w:rsidRPr="007C04F9" w:rsidRDefault="003765C5" w:rsidP="007C04F9">
      <w:pPr>
        <w:spacing w:before="120" w:after="120" w:line="247" w:lineRule="auto"/>
        <w:ind w:firstLine="567"/>
        <w:jc w:val="both"/>
        <w:rPr>
          <w:rFonts w:eastAsia="Calibri"/>
          <w:szCs w:val="28"/>
          <w:lang w:val="de-DE"/>
        </w:rPr>
      </w:pPr>
      <w:r w:rsidRPr="007C04F9">
        <w:rPr>
          <w:rFonts w:eastAsia="Calibri"/>
          <w:szCs w:val="28"/>
          <w:lang w:val="de-DE"/>
        </w:rPr>
        <w:t xml:space="preserve">- Kiến nghị </w:t>
      </w:r>
      <w:r w:rsidR="000A1F28" w:rsidRPr="007C04F9">
        <w:rPr>
          <w:rFonts w:eastAsia="Calibri"/>
          <w:szCs w:val="28"/>
          <w:lang w:val="de-DE"/>
        </w:rPr>
        <w:t xml:space="preserve">cơ quan, người </w:t>
      </w:r>
      <w:r w:rsidRPr="007C04F9">
        <w:rPr>
          <w:rFonts w:eastAsia="Calibri"/>
          <w:szCs w:val="28"/>
          <w:lang w:val="de-DE"/>
        </w:rPr>
        <w:t xml:space="preserve">có thẩm quyền </w:t>
      </w:r>
      <w:r w:rsidR="000A1F28" w:rsidRPr="007C04F9">
        <w:rPr>
          <w:rFonts w:eastAsia="Calibri"/>
          <w:szCs w:val="28"/>
          <w:lang w:val="de-DE"/>
        </w:rPr>
        <w:t xml:space="preserve">về một số vấn đề liên quan (nếu có). </w:t>
      </w:r>
    </w:p>
    <w:p w14:paraId="48F76307" w14:textId="6500C2C2" w:rsidR="00903C29" w:rsidRPr="007C04F9" w:rsidRDefault="00273014" w:rsidP="007C04F9">
      <w:pPr>
        <w:spacing w:before="120" w:after="120" w:line="247" w:lineRule="auto"/>
        <w:ind w:firstLine="567"/>
        <w:jc w:val="both"/>
        <w:rPr>
          <w:iCs/>
          <w:szCs w:val="28"/>
          <w:lang w:val="nl-NL"/>
        </w:rPr>
      </w:pPr>
      <w:r w:rsidRPr="007C04F9">
        <w:rPr>
          <w:rFonts w:eastAsia="Calibri"/>
          <w:szCs w:val="28"/>
          <w:lang w:val="de-DE"/>
        </w:rPr>
        <w:t xml:space="preserve">Trên đây </w:t>
      </w:r>
      <w:r w:rsidR="00C05FEB" w:rsidRPr="007C04F9">
        <w:rPr>
          <w:rFonts w:eastAsia="Calibri"/>
          <w:szCs w:val="28"/>
          <w:lang w:val="de-DE"/>
        </w:rPr>
        <w:t xml:space="preserve">là kết quả rà soát </w:t>
      </w:r>
      <w:r w:rsidR="000A1F28" w:rsidRPr="007C04F9">
        <w:rPr>
          <w:rStyle w:val="Strong"/>
          <w:b w:val="0"/>
          <w:bCs w:val="0"/>
          <w:iCs/>
          <w:szCs w:val="28"/>
          <w:shd w:val="clear" w:color="auto" w:fill="FFFFFF"/>
          <w:lang w:val="nl-NL"/>
        </w:rPr>
        <w:t>rà soát</w:t>
      </w:r>
      <w:r w:rsidR="000A1F28" w:rsidRPr="007C04F9">
        <w:rPr>
          <w:rStyle w:val="Strong"/>
          <w:iCs/>
          <w:szCs w:val="28"/>
          <w:shd w:val="clear" w:color="auto" w:fill="FFFFFF"/>
          <w:lang w:val="nl-NL"/>
        </w:rPr>
        <w:t xml:space="preserve"> </w:t>
      </w:r>
      <w:r w:rsidR="000A1F28" w:rsidRPr="007C04F9">
        <w:rPr>
          <w:iCs/>
          <w:szCs w:val="28"/>
          <w:lang w:val="nl-NL"/>
        </w:rPr>
        <w:t>và đề xuất các văn bản quy phạm pháp luật sửa đổi, bổ sung, thay thế, bãi bỏ hoặc ban hành mới theo định hướng sửa đổi, bổ sung một số điều của Hiến pháp năm 2013</w:t>
      </w:r>
      <w:r w:rsidR="00C05FEB" w:rsidRPr="007C04F9">
        <w:rPr>
          <w:rFonts w:eastAsia="Calibri"/>
          <w:szCs w:val="28"/>
          <w:lang w:val="de-DE"/>
        </w:rPr>
        <w:t>,</w:t>
      </w:r>
      <w:r w:rsidR="000A1F28" w:rsidRPr="007C04F9">
        <w:rPr>
          <w:rFonts w:eastAsia="Calibri"/>
          <w:szCs w:val="28"/>
          <w:lang w:val="de-DE"/>
        </w:rPr>
        <w:t>....</w:t>
      </w:r>
      <w:r w:rsidR="00C05FEB" w:rsidRPr="007C04F9">
        <w:rPr>
          <w:rFonts w:eastAsia="Calibri"/>
          <w:szCs w:val="28"/>
          <w:lang w:val="de-DE"/>
        </w:rPr>
        <w:t xml:space="preserve"> xin gửi Bộ Tư pháp tổng hợp./.</w:t>
      </w:r>
    </w:p>
    <w:tbl>
      <w:tblPr>
        <w:tblW w:w="9014" w:type="dxa"/>
        <w:jc w:val="center"/>
        <w:tblLayout w:type="fixed"/>
        <w:tblLook w:val="0000" w:firstRow="0" w:lastRow="0" w:firstColumn="0" w:lastColumn="0" w:noHBand="0" w:noVBand="0"/>
      </w:tblPr>
      <w:tblGrid>
        <w:gridCol w:w="3963"/>
        <w:gridCol w:w="5051"/>
      </w:tblGrid>
      <w:tr w:rsidR="00903C29" w:rsidRPr="00592C0E" w14:paraId="1C977534" w14:textId="77777777" w:rsidTr="000542C6">
        <w:trPr>
          <w:jc w:val="center"/>
        </w:trPr>
        <w:tc>
          <w:tcPr>
            <w:tcW w:w="3963" w:type="dxa"/>
          </w:tcPr>
          <w:p w14:paraId="6E3F9E0B" w14:textId="77777777" w:rsidR="00903C29" w:rsidRPr="003671BC" w:rsidRDefault="00903C29" w:rsidP="007C04F9">
            <w:pPr>
              <w:rPr>
                <w:b/>
                <w:bCs/>
                <w:i/>
                <w:iCs/>
                <w:sz w:val="24"/>
                <w:lang w:val="nl-NL"/>
              </w:rPr>
            </w:pPr>
            <w:r w:rsidRPr="003671BC">
              <w:rPr>
                <w:b/>
                <w:bCs/>
                <w:i/>
                <w:iCs/>
                <w:sz w:val="24"/>
                <w:lang w:val="nl-NL"/>
              </w:rPr>
              <w:t>Nơi nhận:</w:t>
            </w:r>
          </w:p>
          <w:p w14:paraId="199EEF21" w14:textId="77777777" w:rsidR="00903C29" w:rsidRPr="003671BC" w:rsidRDefault="00903C29" w:rsidP="007C04F9">
            <w:pPr>
              <w:rPr>
                <w:sz w:val="22"/>
                <w:szCs w:val="22"/>
                <w:lang w:val="nl-NL"/>
              </w:rPr>
            </w:pPr>
            <w:r w:rsidRPr="003671BC">
              <w:rPr>
                <w:sz w:val="22"/>
                <w:szCs w:val="22"/>
                <w:lang w:val="nl-NL"/>
              </w:rPr>
              <w:t>- Như trên;</w:t>
            </w:r>
          </w:p>
          <w:p w14:paraId="560E2A36" w14:textId="312F6006" w:rsidR="00903C29" w:rsidRPr="00903C29" w:rsidRDefault="00903C29" w:rsidP="007C04F9">
            <w:pPr>
              <w:rPr>
                <w:szCs w:val="28"/>
                <w:lang w:val="nl-NL"/>
              </w:rPr>
            </w:pPr>
            <w:r w:rsidRPr="003671BC">
              <w:rPr>
                <w:sz w:val="22"/>
                <w:szCs w:val="22"/>
                <w:lang w:val="nl-NL"/>
              </w:rPr>
              <w:t>....</w:t>
            </w:r>
          </w:p>
        </w:tc>
        <w:tc>
          <w:tcPr>
            <w:tcW w:w="5051" w:type="dxa"/>
          </w:tcPr>
          <w:p w14:paraId="687BB9D4" w14:textId="5E37CB67" w:rsidR="00903C29" w:rsidRPr="00903C29" w:rsidRDefault="00592C0E" w:rsidP="007C04F9">
            <w:pPr>
              <w:pStyle w:val="abc"/>
              <w:spacing w:line="240" w:lineRule="auto"/>
              <w:jc w:val="center"/>
              <w:rPr>
                <w:sz w:val="28"/>
                <w:szCs w:val="28"/>
                <w:lang w:val="nl-NL"/>
              </w:rPr>
            </w:pPr>
            <w:r>
              <w:rPr>
                <w:rFonts w:ascii="Times New Roman" w:hAnsi="Times New Roman"/>
                <w:b/>
                <w:spacing w:val="-2"/>
                <w:sz w:val="28"/>
                <w:szCs w:val="28"/>
                <w:lang w:val="nl-NL"/>
              </w:rPr>
              <w:t>...............</w:t>
            </w:r>
          </w:p>
          <w:p w14:paraId="6D94F02D" w14:textId="77777777" w:rsidR="00903C29" w:rsidRPr="00903C29" w:rsidRDefault="00903C29" w:rsidP="007C04F9">
            <w:pPr>
              <w:jc w:val="center"/>
              <w:rPr>
                <w:b/>
                <w:bCs/>
                <w:szCs w:val="28"/>
                <w:lang w:val="nl-NL"/>
              </w:rPr>
            </w:pPr>
          </w:p>
          <w:p w14:paraId="05CED959" w14:textId="77777777" w:rsidR="00903C29" w:rsidRPr="00903C29" w:rsidRDefault="00903C29" w:rsidP="007C04F9">
            <w:pPr>
              <w:jc w:val="center"/>
              <w:rPr>
                <w:b/>
                <w:bCs/>
                <w:szCs w:val="28"/>
                <w:lang w:val="nl-NL"/>
              </w:rPr>
            </w:pPr>
          </w:p>
          <w:p w14:paraId="6B74ED7E" w14:textId="77777777" w:rsidR="00903C29" w:rsidRPr="00903C29" w:rsidRDefault="00903C29" w:rsidP="007C04F9">
            <w:pPr>
              <w:jc w:val="center"/>
              <w:rPr>
                <w:b/>
                <w:bCs/>
                <w:szCs w:val="28"/>
                <w:lang w:val="nl-NL"/>
              </w:rPr>
            </w:pPr>
          </w:p>
          <w:p w14:paraId="7FC7E385" w14:textId="77777777" w:rsidR="00903C29" w:rsidRPr="00903C29" w:rsidRDefault="00903C29" w:rsidP="007C04F9">
            <w:pPr>
              <w:jc w:val="center"/>
              <w:rPr>
                <w:b/>
                <w:bCs/>
                <w:szCs w:val="28"/>
                <w:lang w:val="nl-NL"/>
              </w:rPr>
            </w:pPr>
          </w:p>
          <w:p w14:paraId="3270631F" w14:textId="053B5F8B" w:rsidR="00903C29" w:rsidRPr="00903C29" w:rsidRDefault="00903C29" w:rsidP="007C04F9">
            <w:pPr>
              <w:jc w:val="center"/>
              <w:rPr>
                <w:b/>
                <w:bCs/>
                <w:szCs w:val="28"/>
                <w:lang w:val="nl-NL"/>
              </w:rPr>
            </w:pPr>
          </w:p>
        </w:tc>
      </w:tr>
    </w:tbl>
    <w:p w14:paraId="7B831167" w14:textId="77777777" w:rsidR="00903C29" w:rsidRPr="00592C0E" w:rsidRDefault="00903C29" w:rsidP="003F025F">
      <w:pPr>
        <w:spacing w:before="120" w:after="120" w:line="360" w:lineRule="exact"/>
        <w:ind w:firstLine="567"/>
        <w:jc w:val="both"/>
        <w:rPr>
          <w:szCs w:val="28"/>
          <w:lang w:val="nl-NL"/>
        </w:rPr>
      </w:pPr>
    </w:p>
    <w:p w14:paraId="1AFB82FA" w14:textId="77777777" w:rsidR="00F755C0" w:rsidRPr="00592C0E" w:rsidRDefault="00F755C0" w:rsidP="0041664E">
      <w:pPr>
        <w:spacing w:before="120" w:after="120" w:line="360" w:lineRule="exact"/>
        <w:ind w:firstLine="536"/>
        <w:jc w:val="both"/>
        <w:rPr>
          <w:lang w:val="nl-NL"/>
        </w:rPr>
      </w:pPr>
    </w:p>
    <w:p w14:paraId="3DDC772E" w14:textId="77777777" w:rsidR="00640595" w:rsidRDefault="00640595" w:rsidP="00640595">
      <w:pPr>
        <w:tabs>
          <w:tab w:val="right" w:leader="dot" w:pos="8640"/>
        </w:tabs>
        <w:rPr>
          <w:rFonts w:eastAsia="Calibri"/>
          <w:b/>
          <w:sz w:val="26"/>
          <w:szCs w:val="26"/>
          <w:lang w:val="nl-NL"/>
        </w:rPr>
      </w:pPr>
    </w:p>
    <w:tbl>
      <w:tblPr>
        <w:tblW w:w="9652" w:type="dxa"/>
        <w:jc w:val="center"/>
        <w:tblLayout w:type="fixed"/>
        <w:tblLook w:val="04A0" w:firstRow="1" w:lastRow="0" w:firstColumn="1" w:lastColumn="0" w:noHBand="0" w:noVBand="1"/>
      </w:tblPr>
      <w:tblGrid>
        <w:gridCol w:w="3544"/>
        <w:gridCol w:w="6108"/>
      </w:tblGrid>
      <w:tr w:rsidR="00640595" w:rsidRPr="00592C0E" w14:paraId="3399842F" w14:textId="77777777" w:rsidTr="00BF4DF8">
        <w:trPr>
          <w:jc w:val="center"/>
        </w:trPr>
        <w:tc>
          <w:tcPr>
            <w:tcW w:w="3544" w:type="dxa"/>
          </w:tcPr>
          <w:p w14:paraId="4DD4E8B1" w14:textId="77777777" w:rsidR="00640595" w:rsidRDefault="00640595" w:rsidP="00F755C0">
            <w:pPr>
              <w:ind w:left="605" w:hanging="142"/>
              <w:rPr>
                <w:sz w:val="24"/>
                <w:lang w:val="nl-NL"/>
              </w:rPr>
            </w:pPr>
          </w:p>
        </w:tc>
        <w:tc>
          <w:tcPr>
            <w:tcW w:w="6108" w:type="dxa"/>
          </w:tcPr>
          <w:p w14:paraId="7BEFA4FD" w14:textId="77777777" w:rsidR="00640595" w:rsidRDefault="00640595" w:rsidP="00D811A8">
            <w:pPr>
              <w:spacing w:line="320" w:lineRule="atLeast"/>
              <w:jc w:val="center"/>
              <w:rPr>
                <w:b/>
                <w:bCs/>
                <w:szCs w:val="28"/>
                <w:lang w:val="nl-NL"/>
              </w:rPr>
            </w:pPr>
          </w:p>
        </w:tc>
      </w:tr>
    </w:tbl>
    <w:p w14:paraId="4B2FED66" w14:textId="77777777" w:rsidR="007C04F9" w:rsidRPr="007C04F9" w:rsidRDefault="007C04F9" w:rsidP="007C04F9">
      <w:pPr>
        <w:rPr>
          <w:lang w:val="nl-NL"/>
        </w:rPr>
      </w:pPr>
    </w:p>
    <w:sectPr w:rsidR="007C04F9" w:rsidRPr="007C04F9" w:rsidSect="005936E4">
      <w:headerReference w:type="default" r:id="rId10"/>
      <w:footerReference w:type="even" r:id="rId11"/>
      <w:footerReference w:type="default" r:id="rId12"/>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3519D" w14:textId="77777777" w:rsidR="0023153A" w:rsidRDefault="0023153A" w:rsidP="00640595">
      <w:r>
        <w:separator/>
      </w:r>
    </w:p>
  </w:endnote>
  <w:endnote w:type="continuationSeparator" w:id="0">
    <w:p w14:paraId="399FCC79" w14:textId="77777777" w:rsidR="0023153A" w:rsidRDefault="0023153A" w:rsidP="0064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E431F" w14:textId="77777777" w:rsidR="00640595" w:rsidRDefault="00640595" w:rsidP="008D3E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F1A8FF" w14:textId="77777777" w:rsidR="00640595" w:rsidRDefault="00640595" w:rsidP="007A6F1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7D71C" w14:textId="77777777" w:rsidR="00640595" w:rsidRPr="007A6F10" w:rsidRDefault="00640595" w:rsidP="000628C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6F8FD" w14:textId="77777777" w:rsidR="0023153A" w:rsidRDefault="0023153A" w:rsidP="00640595">
      <w:r>
        <w:separator/>
      </w:r>
    </w:p>
  </w:footnote>
  <w:footnote w:type="continuationSeparator" w:id="0">
    <w:p w14:paraId="478EB243" w14:textId="77777777" w:rsidR="0023153A" w:rsidRDefault="0023153A" w:rsidP="00640595">
      <w:r>
        <w:continuationSeparator/>
      </w:r>
    </w:p>
  </w:footnote>
  <w:footnote w:id="1">
    <w:p w14:paraId="59E5F95A" w14:textId="7EBB232B" w:rsidR="00384CD6" w:rsidRDefault="00384CD6" w:rsidP="00A36014">
      <w:pPr>
        <w:pStyle w:val="FootnoteText"/>
        <w:jc w:val="both"/>
      </w:pPr>
      <w:r>
        <w:rPr>
          <w:rStyle w:val="FootnoteReference"/>
        </w:rPr>
        <w:footnoteRef/>
      </w:r>
      <w:r>
        <w:t xml:space="preserve"> Số liệu được tổng hợp theo các văn bản được thống kê tại các Phụ lục I, II, III, IV, V kèm theo </w:t>
      </w:r>
      <w:r w:rsidR="00BF1CEC">
        <w:t>Tài liệu hướng dẫn</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B3654" w14:textId="691A6433" w:rsidR="00640595" w:rsidRDefault="00640595" w:rsidP="007C04F9">
    <w:pPr>
      <w:pStyle w:val="Header"/>
      <w:jc w:val="center"/>
    </w:pPr>
    <w:r>
      <w:fldChar w:fldCharType="begin"/>
    </w:r>
    <w:r>
      <w:instrText xml:space="preserve"> PAGE   \* MERGEFORMAT </w:instrText>
    </w:r>
    <w:r>
      <w:fldChar w:fldCharType="separate"/>
    </w:r>
    <w:r w:rsidR="0009513A">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595"/>
    <w:rsid w:val="0000181D"/>
    <w:rsid w:val="000058E6"/>
    <w:rsid w:val="00023DCD"/>
    <w:rsid w:val="00057129"/>
    <w:rsid w:val="0009513A"/>
    <w:rsid w:val="00095D41"/>
    <w:rsid w:val="000A096A"/>
    <w:rsid w:val="000A1F28"/>
    <w:rsid w:val="000D674D"/>
    <w:rsid w:val="000F0358"/>
    <w:rsid w:val="0010180E"/>
    <w:rsid w:val="001053EE"/>
    <w:rsid w:val="00131C4E"/>
    <w:rsid w:val="001334A3"/>
    <w:rsid w:val="0016741C"/>
    <w:rsid w:val="001678E8"/>
    <w:rsid w:val="001A7AB7"/>
    <w:rsid w:val="001C4182"/>
    <w:rsid w:val="001D38D6"/>
    <w:rsid w:val="001D7F72"/>
    <w:rsid w:val="001E43AD"/>
    <w:rsid w:val="001F591F"/>
    <w:rsid w:val="002046C8"/>
    <w:rsid w:val="00217C17"/>
    <w:rsid w:val="0023153A"/>
    <w:rsid w:val="00244BBD"/>
    <w:rsid w:val="002506EC"/>
    <w:rsid w:val="00253EAD"/>
    <w:rsid w:val="00273014"/>
    <w:rsid w:val="0027422F"/>
    <w:rsid w:val="00276E44"/>
    <w:rsid w:val="002775C3"/>
    <w:rsid w:val="002824DF"/>
    <w:rsid w:val="002B7671"/>
    <w:rsid w:val="002D5640"/>
    <w:rsid w:val="0030146A"/>
    <w:rsid w:val="00311B66"/>
    <w:rsid w:val="003165CA"/>
    <w:rsid w:val="00317624"/>
    <w:rsid w:val="00331B11"/>
    <w:rsid w:val="00340BAA"/>
    <w:rsid w:val="003671BC"/>
    <w:rsid w:val="003713F0"/>
    <w:rsid w:val="003765C5"/>
    <w:rsid w:val="00383997"/>
    <w:rsid w:val="00384CD6"/>
    <w:rsid w:val="00390831"/>
    <w:rsid w:val="003A4D31"/>
    <w:rsid w:val="003A62D1"/>
    <w:rsid w:val="003A670B"/>
    <w:rsid w:val="003B3BBA"/>
    <w:rsid w:val="003C15F6"/>
    <w:rsid w:val="003C1DBB"/>
    <w:rsid w:val="003F025F"/>
    <w:rsid w:val="003F1F0E"/>
    <w:rsid w:val="00406176"/>
    <w:rsid w:val="0041664E"/>
    <w:rsid w:val="004215F1"/>
    <w:rsid w:val="004216DA"/>
    <w:rsid w:val="00432750"/>
    <w:rsid w:val="004348A3"/>
    <w:rsid w:val="00453482"/>
    <w:rsid w:val="00472C38"/>
    <w:rsid w:val="004913DC"/>
    <w:rsid w:val="004A5220"/>
    <w:rsid w:val="004B3E06"/>
    <w:rsid w:val="004B47D6"/>
    <w:rsid w:val="004C1132"/>
    <w:rsid w:val="004E2B03"/>
    <w:rsid w:val="004E338C"/>
    <w:rsid w:val="004F1D23"/>
    <w:rsid w:val="004F28BC"/>
    <w:rsid w:val="005265C8"/>
    <w:rsid w:val="005372A1"/>
    <w:rsid w:val="005375B2"/>
    <w:rsid w:val="00551333"/>
    <w:rsid w:val="00574EC1"/>
    <w:rsid w:val="00581803"/>
    <w:rsid w:val="00592336"/>
    <w:rsid w:val="00592C0E"/>
    <w:rsid w:val="005936E4"/>
    <w:rsid w:val="005A09C3"/>
    <w:rsid w:val="005A2DDE"/>
    <w:rsid w:val="005D30ED"/>
    <w:rsid w:val="005D3949"/>
    <w:rsid w:val="005E4649"/>
    <w:rsid w:val="006002E1"/>
    <w:rsid w:val="00620E2E"/>
    <w:rsid w:val="006257C4"/>
    <w:rsid w:val="006304B9"/>
    <w:rsid w:val="00640595"/>
    <w:rsid w:val="00640702"/>
    <w:rsid w:val="00654BC4"/>
    <w:rsid w:val="00676F9D"/>
    <w:rsid w:val="00685764"/>
    <w:rsid w:val="00690A36"/>
    <w:rsid w:val="0069502F"/>
    <w:rsid w:val="006C5BE8"/>
    <w:rsid w:val="006E2754"/>
    <w:rsid w:val="006E48C2"/>
    <w:rsid w:val="00734968"/>
    <w:rsid w:val="00750789"/>
    <w:rsid w:val="00752B66"/>
    <w:rsid w:val="00762BFF"/>
    <w:rsid w:val="00775D8E"/>
    <w:rsid w:val="00781F8C"/>
    <w:rsid w:val="007A30A5"/>
    <w:rsid w:val="007C04F9"/>
    <w:rsid w:val="007E5F9B"/>
    <w:rsid w:val="00823622"/>
    <w:rsid w:val="00831AE9"/>
    <w:rsid w:val="008400C5"/>
    <w:rsid w:val="00845E76"/>
    <w:rsid w:val="00852FC7"/>
    <w:rsid w:val="008744E6"/>
    <w:rsid w:val="008767A0"/>
    <w:rsid w:val="008A726F"/>
    <w:rsid w:val="008B2B66"/>
    <w:rsid w:val="008B3573"/>
    <w:rsid w:val="008C5336"/>
    <w:rsid w:val="008D3952"/>
    <w:rsid w:val="008D4B2C"/>
    <w:rsid w:val="008F68E1"/>
    <w:rsid w:val="00903C29"/>
    <w:rsid w:val="0090611C"/>
    <w:rsid w:val="00910503"/>
    <w:rsid w:val="00922544"/>
    <w:rsid w:val="00925125"/>
    <w:rsid w:val="0097015F"/>
    <w:rsid w:val="00970D4C"/>
    <w:rsid w:val="00975420"/>
    <w:rsid w:val="00985E02"/>
    <w:rsid w:val="009911C3"/>
    <w:rsid w:val="00992459"/>
    <w:rsid w:val="009A30D2"/>
    <w:rsid w:val="009A5364"/>
    <w:rsid w:val="009C0044"/>
    <w:rsid w:val="009C3D1A"/>
    <w:rsid w:val="009C62B2"/>
    <w:rsid w:val="009D4EF4"/>
    <w:rsid w:val="009F4F38"/>
    <w:rsid w:val="00A13853"/>
    <w:rsid w:val="00A23988"/>
    <w:rsid w:val="00A36014"/>
    <w:rsid w:val="00A379D3"/>
    <w:rsid w:val="00A4717C"/>
    <w:rsid w:val="00A527C1"/>
    <w:rsid w:val="00A52CA3"/>
    <w:rsid w:val="00A53625"/>
    <w:rsid w:val="00AA6094"/>
    <w:rsid w:val="00AA64B5"/>
    <w:rsid w:val="00AB1159"/>
    <w:rsid w:val="00AB18D3"/>
    <w:rsid w:val="00AB7961"/>
    <w:rsid w:val="00AC16A7"/>
    <w:rsid w:val="00AC4C6D"/>
    <w:rsid w:val="00AD36BB"/>
    <w:rsid w:val="00B32749"/>
    <w:rsid w:val="00B474F7"/>
    <w:rsid w:val="00B67D1A"/>
    <w:rsid w:val="00BB4C91"/>
    <w:rsid w:val="00BB503D"/>
    <w:rsid w:val="00BB525A"/>
    <w:rsid w:val="00BD41E3"/>
    <w:rsid w:val="00BD4321"/>
    <w:rsid w:val="00BF1CEC"/>
    <w:rsid w:val="00BF4DF8"/>
    <w:rsid w:val="00C018AE"/>
    <w:rsid w:val="00C05FEB"/>
    <w:rsid w:val="00C12DC2"/>
    <w:rsid w:val="00C13427"/>
    <w:rsid w:val="00C2736F"/>
    <w:rsid w:val="00C31546"/>
    <w:rsid w:val="00C40C4B"/>
    <w:rsid w:val="00C6482D"/>
    <w:rsid w:val="00C67C1B"/>
    <w:rsid w:val="00C75D84"/>
    <w:rsid w:val="00C87785"/>
    <w:rsid w:val="00C91930"/>
    <w:rsid w:val="00CA0ABF"/>
    <w:rsid w:val="00CB666D"/>
    <w:rsid w:val="00CD0B40"/>
    <w:rsid w:val="00CE0E0F"/>
    <w:rsid w:val="00CF2786"/>
    <w:rsid w:val="00CF5092"/>
    <w:rsid w:val="00D07CF6"/>
    <w:rsid w:val="00D13828"/>
    <w:rsid w:val="00D17FD0"/>
    <w:rsid w:val="00D22E44"/>
    <w:rsid w:val="00D3093D"/>
    <w:rsid w:val="00D342EE"/>
    <w:rsid w:val="00D66C1E"/>
    <w:rsid w:val="00D7369A"/>
    <w:rsid w:val="00D811A8"/>
    <w:rsid w:val="00D9483A"/>
    <w:rsid w:val="00D976B9"/>
    <w:rsid w:val="00DA17DF"/>
    <w:rsid w:val="00DC30B7"/>
    <w:rsid w:val="00E158E5"/>
    <w:rsid w:val="00E174E1"/>
    <w:rsid w:val="00E23B6F"/>
    <w:rsid w:val="00E43203"/>
    <w:rsid w:val="00E53EE7"/>
    <w:rsid w:val="00E57A3A"/>
    <w:rsid w:val="00E612E5"/>
    <w:rsid w:val="00E76854"/>
    <w:rsid w:val="00EB6BF8"/>
    <w:rsid w:val="00ED69D7"/>
    <w:rsid w:val="00EE0D7C"/>
    <w:rsid w:val="00EE48FA"/>
    <w:rsid w:val="00EF2974"/>
    <w:rsid w:val="00F14EAE"/>
    <w:rsid w:val="00F205F0"/>
    <w:rsid w:val="00F43507"/>
    <w:rsid w:val="00F755C0"/>
    <w:rsid w:val="00F8191A"/>
    <w:rsid w:val="00F835CF"/>
    <w:rsid w:val="00F97EDA"/>
    <w:rsid w:val="00FD11CF"/>
    <w:rsid w:val="00FD319B"/>
    <w:rsid w:val="00FD6595"/>
    <w:rsid w:val="00FE6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71C33CD"/>
  <w15:docId w15:val="{9BEE3ADB-97C6-4065-8E35-96DA49C0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595"/>
    <w:pPr>
      <w:spacing w:before="0"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0595"/>
    <w:pPr>
      <w:tabs>
        <w:tab w:val="center" w:pos="4320"/>
        <w:tab w:val="right" w:pos="8640"/>
      </w:tabs>
    </w:pPr>
  </w:style>
  <w:style w:type="character" w:customStyle="1" w:styleId="HeaderChar">
    <w:name w:val="Header Char"/>
    <w:basedOn w:val="DefaultParagraphFont"/>
    <w:link w:val="Header"/>
    <w:uiPriority w:val="99"/>
    <w:rsid w:val="00640595"/>
    <w:rPr>
      <w:rFonts w:ascii="Times New Roman" w:eastAsia="Times New Roman" w:hAnsi="Times New Roman" w:cs="Times New Roman"/>
      <w:sz w:val="28"/>
      <w:szCs w:val="24"/>
    </w:rPr>
  </w:style>
  <w:style w:type="paragraph" w:styleId="Footer">
    <w:name w:val="footer"/>
    <w:basedOn w:val="Normal"/>
    <w:link w:val="FooterChar"/>
    <w:rsid w:val="00640595"/>
    <w:pPr>
      <w:tabs>
        <w:tab w:val="center" w:pos="4320"/>
        <w:tab w:val="right" w:pos="8640"/>
      </w:tabs>
    </w:pPr>
  </w:style>
  <w:style w:type="character" w:customStyle="1" w:styleId="FooterChar">
    <w:name w:val="Footer Char"/>
    <w:basedOn w:val="DefaultParagraphFont"/>
    <w:link w:val="Footer"/>
    <w:rsid w:val="00640595"/>
    <w:rPr>
      <w:rFonts w:ascii="Times New Roman" w:eastAsia="Times New Roman" w:hAnsi="Times New Roman" w:cs="Times New Roman"/>
      <w:sz w:val="28"/>
      <w:szCs w:val="24"/>
    </w:rPr>
  </w:style>
  <w:style w:type="character" w:styleId="PageNumber">
    <w:name w:val="page number"/>
    <w:basedOn w:val="DefaultParagraphFont"/>
    <w:rsid w:val="00640595"/>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single space,f"/>
    <w:basedOn w:val="Normal"/>
    <w:link w:val="FootnoteTextChar"/>
    <w:uiPriority w:val="99"/>
    <w:qFormat/>
    <w:rsid w:val="00640595"/>
    <w:rPr>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single space Char,f Char"/>
    <w:basedOn w:val="DefaultParagraphFont"/>
    <w:link w:val="FootnoteText"/>
    <w:uiPriority w:val="99"/>
    <w:qFormat/>
    <w:rsid w:val="00640595"/>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10 "/>
    <w:link w:val="RefChar"/>
    <w:qFormat/>
    <w:rsid w:val="00640595"/>
    <w:rPr>
      <w:vertAlign w:val="superscript"/>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
    <w:basedOn w:val="Normal"/>
    <w:link w:val="NormalWebChar"/>
    <w:qFormat/>
    <w:rsid w:val="00640595"/>
    <w:pPr>
      <w:spacing w:before="100" w:beforeAutospacing="1" w:after="100" w:afterAutospacing="1"/>
    </w:pPr>
    <w:rPr>
      <w:sz w:val="24"/>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qFormat/>
    <w:rsid w:val="00640595"/>
    <w:pPr>
      <w:spacing w:after="160" w:line="240" w:lineRule="exact"/>
    </w:pPr>
    <w:rPr>
      <w:rFonts w:asciiTheme="minorHAnsi" w:eastAsiaTheme="minorHAnsi" w:hAnsiTheme="minorHAnsi" w:cstheme="minorBidi"/>
      <w:sz w:val="22"/>
      <w:szCs w:val="22"/>
      <w:vertAlign w:val="superscript"/>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locked/>
    <w:rsid w:val="00640595"/>
    <w:rPr>
      <w:rFonts w:ascii="Times New Roman" w:eastAsia="Times New Roman" w:hAnsi="Times New Roman" w:cs="Times New Roman"/>
      <w:sz w:val="24"/>
      <w:szCs w:val="24"/>
    </w:rPr>
  </w:style>
  <w:style w:type="character" w:styleId="Strong">
    <w:name w:val="Strong"/>
    <w:uiPriority w:val="22"/>
    <w:qFormat/>
    <w:rsid w:val="00640595"/>
    <w:rPr>
      <w:b/>
      <w:bCs/>
    </w:rPr>
  </w:style>
  <w:style w:type="paragraph" w:customStyle="1" w:styleId="abc">
    <w:name w:val="abc"/>
    <w:basedOn w:val="Normal"/>
    <w:rsid w:val="00640595"/>
    <w:pPr>
      <w:spacing w:line="280" w:lineRule="atLeast"/>
      <w:jc w:val="both"/>
    </w:pPr>
    <w:rPr>
      <w:rFonts w:ascii=".VnTime" w:hAnsi=".VnTime"/>
      <w:sz w:val="24"/>
      <w:szCs w:val="20"/>
    </w:rPr>
  </w:style>
  <w:style w:type="paragraph" w:styleId="BalloonText">
    <w:name w:val="Balloon Text"/>
    <w:basedOn w:val="Normal"/>
    <w:link w:val="BalloonTextChar"/>
    <w:uiPriority w:val="99"/>
    <w:semiHidden/>
    <w:unhideWhenUsed/>
    <w:rsid w:val="004215F1"/>
    <w:rPr>
      <w:rFonts w:ascii="Tahoma" w:hAnsi="Tahoma" w:cs="Tahoma"/>
      <w:sz w:val="16"/>
      <w:szCs w:val="16"/>
    </w:rPr>
  </w:style>
  <w:style w:type="character" w:customStyle="1" w:styleId="BalloonTextChar">
    <w:name w:val="Balloon Text Char"/>
    <w:basedOn w:val="DefaultParagraphFont"/>
    <w:link w:val="BalloonText"/>
    <w:uiPriority w:val="99"/>
    <w:semiHidden/>
    <w:rsid w:val="004215F1"/>
    <w:rPr>
      <w:rFonts w:ascii="Tahoma" w:eastAsia="Times New Roman" w:hAnsi="Tahoma" w:cs="Tahoma"/>
      <w:sz w:val="16"/>
      <w:szCs w:val="16"/>
    </w:rPr>
  </w:style>
  <w:style w:type="character" w:styleId="Hyperlink">
    <w:name w:val="Hyperlink"/>
    <w:basedOn w:val="DefaultParagraphFont"/>
    <w:uiPriority w:val="99"/>
    <w:semiHidden/>
    <w:unhideWhenUsed/>
    <w:rsid w:val="0030146A"/>
    <w:rPr>
      <w:color w:val="0000FF"/>
      <w:u w:val="single"/>
    </w:rPr>
  </w:style>
  <w:style w:type="character" w:styleId="Emphasis">
    <w:name w:val="Emphasis"/>
    <w:basedOn w:val="DefaultParagraphFont"/>
    <w:uiPriority w:val="20"/>
    <w:qFormat/>
    <w:rsid w:val="003014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0A6FC-7EBA-41BB-9B9E-59A7CB726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1F0D2DD-079F-4669-A0F3-7D3407323B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15EBFB-14F0-4EE2-96B2-777BC2070E21}">
  <ds:schemaRefs>
    <ds:schemaRef ds:uri="http://schemas.microsoft.com/sharepoint/v3/contenttype/forms"/>
  </ds:schemaRefs>
</ds:datastoreItem>
</file>

<file path=customXml/itemProps4.xml><?xml version="1.0" encoding="utf-8"?>
<ds:datastoreItem xmlns:ds="http://schemas.openxmlformats.org/officeDocument/2006/customXml" ds:itemID="{B446897E-B7B0-48B0-8D05-4B46C6DFB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lanht_311</cp:lastModifiedBy>
  <cp:revision>34</cp:revision>
  <cp:lastPrinted>2024-12-06T08:30:00Z</cp:lastPrinted>
  <dcterms:created xsi:type="dcterms:W3CDTF">2024-12-06T10:14:00Z</dcterms:created>
  <dcterms:modified xsi:type="dcterms:W3CDTF">2025-03-11T02:36:00Z</dcterms:modified>
</cp:coreProperties>
</file>