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Ind w:w="105" w:type="dxa"/>
        <w:tblCellMar>
          <w:top w:w="15" w:type="dxa"/>
          <w:left w:w="15" w:type="dxa"/>
          <w:bottom w:w="15" w:type="dxa"/>
          <w:right w:w="15" w:type="dxa"/>
        </w:tblCellMar>
        <w:tblLook w:val="04A0" w:firstRow="1" w:lastRow="0" w:firstColumn="1" w:lastColumn="0" w:noHBand="0" w:noVBand="1"/>
      </w:tblPr>
      <w:tblGrid>
        <w:gridCol w:w="4253"/>
        <w:gridCol w:w="5140"/>
      </w:tblGrid>
      <w:tr w:rsidR="00590E85" w:rsidRPr="00590E85" w14:paraId="3762C57B" w14:textId="77777777" w:rsidTr="0015057C">
        <w:trPr>
          <w:trHeight w:val="765"/>
        </w:trPr>
        <w:tc>
          <w:tcPr>
            <w:tcW w:w="4253" w:type="dxa"/>
            <w:tcMar>
              <w:top w:w="0" w:type="dxa"/>
              <w:left w:w="105" w:type="dxa"/>
              <w:bottom w:w="0" w:type="dxa"/>
              <w:right w:w="105" w:type="dxa"/>
            </w:tcMar>
          </w:tcPr>
          <w:p w14:paraId="74D8B3C9" w14:textId="3BCB737A" w:rsidR="004D064F" w:rsidRPr="00590E85" w:rsidRDefault="00342021" w:rsidP="001C7D25">
            <w:pPr>
              <w:spacing w:after="0" w:line="240" w:lineRule="auto"/>
              <w:ind w:right="-72" w:hanging="115"/>
              <w:jc w:val="center"/>
              <w:rPr>
                <w:rFonts w:ascii="Times New Roman" w:eastAsia="Times New Roman" w:hAnsi="Times New Roman"/>
                <w:sz w:val="24"/>
                <w:szCs w:val="24"/>
              </w:rPr>
            </w:pPr>
            <w:r w:rsidRPr="00590E85">
              <w:rPr>
                <w:rFonts w:ascii="Times New Roman" w:eastAsia="Times New Roman" w:hAnsi="Times New Roman"/>
                <w:sz w:val="24"/>
                <w:szCs w:val="24"/>
              </w:rPr>
              <w:t>U</w:t>
            </w:r>
            <w:r w:rsidR="00E33735" w:rsidRPr="00590E85">
              <w:rPr>
                <w:rFonts w:ascii="Times New Roman" w:eastAsia="Times New Roman" w:hAnsi="Times New Roman"/>
                <w:sz w:val="24"/>
                <w:szCs w:val="24"/>
              </w:rPr>
              <w:t>BND TỈNH ĐẮK LẮK</w:t>
            </w:r>
          </w:p>
          <w:p w14:paraId="387625D9" w14:textId="541C9456" w:rsidR="004D064F" w:rsidRPr="00590E85" w:rsidRDefault="00E33735" w:rsidP="00F57CFF">
            <w:pPr>
              <w:spacing w:after="0" w:line="240" w:lineRule="auto"/>
              <w:ind w:right="-72" w:hanging="115"/>
              <w:jc w:val="center"/>
              <w:rPr>
                <w:rFonts w:ascii="Times New Roman" w:eastAsia="Times New Roman" w:hAnsi="Times New Roman"/>
                <w:b/>
                <w:bCs/>
                <w:spacing w:val="-2"/>
                <w:sz w:val="26"/>
                <w:szCs w:val="26"/>
              </w:rPr>
            </w:pPr>
            <w:r w:rsidRPr="00590E85">
              <w:rPr>
                <w:rFonts w:ascii="Times New Roman" w:eastAsia="Times New Roman" w:hAnsi="Times New Roman"/>
                <w:b/>
                <w:bCs/>
                <w:noProof/>
                <w:spacing w:val="-2"/>
                <w:sz w:val="24"/>
                <w:szCs w:val="24"/>
                <w14:ligatures w14:val="standardContextual"/>
              </w:rPr>
              <mc:AlternateContent>
                <mc:Choice Requires="wps">
                  <w:drawing>
                    <wp:anchor distT="0" distB="0" distL="114300" distR="114300" simplePos="0" relativeHeight="251660288" behindDoc="0" locked="0" layoutInCell="1" allowOverlap="1" wp14:anchorId="6AC48032" wp14:editId="134F1B0E">
                      <wp:simplePos x="0" y="0"/>
                      <wp:positionH relativeFrom="column">
                        <wp:posOffset>691515</wp:posOffset>
                      </wp:positionH>
                      <wp:positionV relativeFrom="paragraph">
                        <wp:posOffset>186690</wp:posOffset>
                      </wp:positionV>
                      <wp:extent cx="1009650" cy="0"/>
                      <wp:effectExtent l="0" t="0" r="19050" b="19050"/>
                      <wp:wrapNone/>
                      <wp:docPr id="1969570374" name="Straight Connector 3"/>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811A3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45pt,14.7pt" to="133.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" strokecolor="black [3200]" strokeweight=".5pt">
                      <v:stroke joinstyle="miter"/>
                    </v:line>
                  </w:pict>
                </mc:Fallback>
              </mc:AlternateContent>
            </w:r>
            <w:r w:rsidR="00342021" w:rsidRPr="00590E85">
              <w:rPr>
                <w:rFonts w:ascii="Times New Roman" w:eastAsia="Times New Roman" w:hAnsi="Times New Roman"/>
                <w:b/>
                <w:bCs/>
                <w:spacing w:val="-2"/>
                <w:sz w:val="24"/>
                <w:szCs w:val="24"/>
              </w:rPr>
              <w:t xml:space="preserve">SỞ NÔNG NGHIỆP VÀ </w:t>
            </w:r>
            <w:r w:rsidR="00F57CFF" w:rsidRPr="00590E85">
              <w:rPr>
                <w:rFonts w:ascii="Times New Roman" w:eastAsia="Times New Roman" w:hAnsi="Times New Roman"/>
                <w:b/>
                <w:bCs/>
                <w:spacing w:val="-2"/>
                <w:sz w:val="24"/>
                <w:szCs w:val="24"/>
              </w:rPr>
              <w:t>MÔI TRƯỜNG</w:t>
            </w:r>
          </w:p>
        </w:tc>
        <w:tc>
          <w:tcPr>
            <w:tcW w:w="5140" w:type="dxa"/>
            <w:tcMar>
              <w:top w:w="0" w:type="dxa"/>
              <w:left w:w="105" w:type="dxa"/>
              <w:bottom w:w="0" w:type="dxa"/>
              <w:right w:w="105" w:type="dxa"/>
            </w:tcMar>
          </w:tcPr>
          <w:p w14:paraId="2796CB2D" w14:textId="77777777" w:rsidR="004D064F" w:rsidRPr="00590E85" w:rsidRDefault="004D064F" w:rsidP="001C7D25">
            <w:pPr>
              <w:tabs>
                <w:tab w:val="left" w:pos="4714"/>
              </w:tabs>
              <w:spacing w:after="0" w:line="240" w:lineRule="auto"/>
              <w:ind w:left="-389" w:right="-185" w:firstLine="284"/>
              <w:jc w:val="center"/>
              <w:outlineLvl w:val="1"/>
              <w:rPr>
                <w:rFonts w:ascii="Times New Roman" w:eastAsia="Times New Roman" w:hAnsi="Times New Roman"/>
                <w:b/>
                <w:bCs/>
                <w:sz w:val="24"/>
                <w:szCs w:val="24"/>
              </w:rPr>
            </w:pPr>
            <w:r w:rsidRPr="00590E85">
              <w:rPr>
                <w:rFonts w:ascii="Times New Roman" w:eastAsia="Times New Roman" w:hAnsi="Times New Roman"/>
                <w:b/>
                <w:bCs/>
                <w:sz w:val="24"/>
                <w:szCs w:val="24"/>
              </w:rPr>
              <w:t>CỘNG HÒA XÃ HỘI CHỦ NGHĨA VIỆT NAM</w:t>
            </w:r>
          </w:p>
          <w:p w14:paraId="5EFD52EA" w14:textId="77777777" w:rsidR="004D064F" w:rsidRPr="00590E85" w:rsidRDefault="004D064F" w:rsidP="001C7D25">
            <w:pPr>
              <w:spacing w:after="0" w:line="240" w:lineRule="auto"/>
              <w:jc w:val="center"/>
              <w:rPr>
                <w:rFonts w:ascii="Times New Roman" w:eastAsia="Times New Roman" w:hAnsi="Times New Roman"/>
                <w:spacing w:val="-16"/>
                <w:sz w:val="26"/>
                <w:szCs w:val="26"/>
              </w:rPr>
            </w:pPr>
            <w:r w:rsidRPr="00590E85">
              <w:rPr>
                <w:rFonts w:ascii="Times New Roman" w:eastAsia="Times New Roman" w:hAnsi="Times New Roman"/>
                <w:b/>
                <w:bCs/>
                <w:noProof/>
                <w:sz w:val="26"/>
                <w:szCs w:val="26"/>
              </w:rPr>
              <mc:AlternateContent>
                <mc:Choice Requires="wps">
                  <w:drawing>
                    <wp:anchor distT="0" distB="0" distL="114300" distR="114300" simplePos="0" relativeHeight="251659264" behindDoc="0" locked="0" layoutInCell="1" allowOverlap="1" wp14:anchorId="08AB3D70" wp14:editId="1469AE71">
                      <wp:simplePos x="0" y="0"/>
                      <wp:positionH relativeFrom="column">
                        <wp:posOffset>562519</wp:posOffset>
                      </wp:positionH>
                      <wp:positionV relativeFrom="paragraph">
                        <wp:posOffset>198755</wp:posOffset>
                      </wp:positionV>
                      <wp:extent cx="2032481" cy="4334"/>
                      <wp:effectExtent l="0" t="0" r="25400"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481" cy="4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DCEB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15.65pt" to="204.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"/>
                  </w:pict>
                </mc:Fallback>
              </mc:AlternateContent>
            </w:r>
            <w:r w:rsidRPr="00590E85">
              <w:rPr>
                <w:rFonts w:ascii="Times New Roman" w:eastAsia="Times New Roman" w:hAnsi="Times New Roman"/>
                <w:b/>
                <w:bCs/>
                <w:sz w:val="26"/>
                <w:szCs w:val="26"/>
              </w:rPr>
              <w:t>Độc lập - Tự do - Hạnh phúc</w:t>
            </w:r>
          </w:p>
        </w:tc>
      </w:tr>
      <w:tr w:rsidR="00185B1E" w:rsidRPr="00590E85" w14:paraId="1F6CD8DB" w14:textId="77777777" w:rsidTr="0015057C">
        <w:trPr>
          <w:trHeight w:val="404"/>
        </w:trPr>
        <w:tc>
          <w:tcPr>
            <w:tcW w:w="4253" w:type="dxa"/>
            <w:tcMar>
              <w:top w:w="0" w:type="dxa"/>
              <w:left w:w="105" w:type="dxa"/>
              <w:bottom w:w="0" w:type="dxa"/>
              <w:right w:w="105" w:type="dxa"/>
            </w:tcMar>
          </w:tcPr>
          <w:p w14:paraId="633EDDCB" w14:textId="41DF5DF0" w:rsidR="004D064F" w:rsidRPr="00590E85" w:rsidRDefault="004D064F" w:rsidP="001C7D25">
            <w:pPr>
              <w:spacing w:after="0" w:line="240" w:lineRule="auto"/>
              <w:jc w:val="center"/>
              <w:outlineLvl w:val="0"/>
              <w:rPr>
                <w:rFonts w:ascii="Times New Roman" w:eastAsia="Times New Roman" w:hAnsi="Times New Roman"/>
                <w:b/>
                <w:bCs/>
                <w:kern w:val="36"/>
                <w:sz w:val="26"/>
                <w:szCs w:val="26"/>
              </w:rPr>
            </w:pPr>
            <w:r w:rsidRPr="00590E85">
              <w:rPr>
                <w:rFonts w:ascii="Times New Roman" w:eastAsia="Times New Roman" w:hAnsi="Times New Roman"/>
                <w:kern w:val="36"/>
                <w:sz w:val="26"/>
                <w:szCs w:val="26"/>
              </w:rPr>
              <w:t>Số:          /</w:t>
            </w:r>
            <w:r w:rsidR="0015057C" w:rsidRPr="00590E85">
              <w:rPr>
                <w:rFonts w:ascii="Times New Roman" w:eastAsia="Times New Roman" w:hAnsi="Times New Roman"/>
                <w:kern w:val="36"/>
                <w:sz w:val="26"/>
                <w:szCs w:val="26"/>
              </w:rPr>
              <w:t>TTr-</w:t>
            </w:r>
            <w:r w:rsidR="00E33735" w:rsidRPr="00590E85">
              <w:rPr>
                <w:rFonts w:ascii="Times New Roman" w:eastAsia="Times New Roman" w:hAnsi="Times New Roman"/>
                <w:kern w:val="36"/>
                <w:sz w:val="26"/>
                <w:szCs w:val="26"/>
              </w:rPr>
              <w:t>SNN</w:t>
            </w:r>
            <w:r w:rsidR="00F57CFF" w:rsidRPr="00590E85">
              <w:rPr>
                <w:rFonts w:ascii="Times New Roman" w:eastAsia="Times New Roman" w:hAnsi="Times New Roman"/>
                <w:kern w:val="36"/>
                <w:sz w:val="26"/>
                <w:szCs w:val="26"/>
              </w:rPr>
              <w:t>MT</w:t>
            </w:r>
          </w:p>
        </w:tc>
        <w:tc>
          <w:tcPr>
            <w:tcW w:w="5140" w:type="dxa"/>
            <w:tcMar>
              <w:top w:w="0" w:type="dxa"/>
              <w:left w:w="105" w:type="dxa"/>
              <w:bottom w:w="0" w:type="dxa"/>
              <w:right w:w="105" w:type="dxa"/>
            </w:tcMar>
          </w:tcPr>
          <w:p w14:paraId="7DCF93FA" w14:textId="44E94BE7" w:rsidR="004D064F" w:rsidRPr="00590E85" w:rsidRDefault="004D064F" w:rsidP="00163726">
            <w:pPr>
              <w:spacing w:after="0" w:line="240" w:lineRule="auto"/>
              <w:jc w:val="center"/>
              <w:outlineLvl w:val="1"/>
              <w:rPr>
                <w:rFonts w:ascii="Times New Roman" w:eastAsia="Times New Roman" w:hAnsi="Times New Roman"/>
                <w:b/>
                <w:bCs/>
                <w:sz w:val="26"/>
                <w:szCs w:val="26"/>
                <w:lang w:val="vi-VN"/>
              </w:rPr>
            </w:pPr>
            <w:r w:rsidRPr="00590E85">
              <w:rPr>
                <w:rFonts w:ascii="Times New Roman" w:eastAsia="Times New Roman" w:hAnsi="Times New Roman"/>
                <w:i/>
                <w:iCs/>
                <w:sz w:val="26"/>
                <w:szCs w:val="26"/>
              </w:rPr>
              <w:t xml:space="preserve">  Đắk Lắk, ngày        tháng </w:t>
            </w:r>
            <w:r w:rsidR="00163726" w:rsidRPr="00590E85">
              <w:rPr>
                <w:rFonts w:ascii="Times New Roman" w:eastAsia="Times New Roman" w:hAnsi="Times New Roman"/>
                <w:i/>
                <w:iCs/>
                <w:sz w:val="26"/>
                <w:szCs w:val="26"/>
              </w:rPr>
              <w:t>4</w:t>
            </w:r>
            <w:r w:rsidR="00F57CFF" w:rsidRPr="00590E85">
              <w:rPr>
                <w:rFonts w:ascii="Times New Roman" w:eastAsia="Times New Roman" w:hAnsi="Times New Roman"/>
                <w:i/>
                <w:iCs/>
                <w:sz w:val="26"/>
                <w:szCs w:val="26"/>
              </w:rPr>
              <w:t xml:space="preserve"> </w:t>
            </w:r>
            <w:r w:rsidRPr="00590E85">
              <w:rPr>
                <w:rFonts w:ascii="Times New Roman" w:eastAsia="Times New Roman" w:hAnsi="Times New Roman"/>
                <w:i/>
                <w:iCs/>
                <w:sz w:val="26"/>
                <w:szCs w:val="26"/>
              </w:rPr>
              <w:t>năm 202</w:t>
            </w:r>
            <w:r w:rsidR="0071051B" w:rsidRPr="00590E85">
              <w:rPr>
                <w:rFonts w:ascii="Times New Roman" w:eastAsia="Times New Roman" w:hAnsi="Times New Roman"/>
                <w:i/>
                <w:iCs/>
                <w:sz w:val="26"/>
                <w:szCs w:val="26"/>
              </w:rPr>
              <w:t>5</w:t>
            </w:r>
          </w:p>
        </w:tc>
      </w:tr>
    </w:tbl>
    <w:p w14:paraId="437CCBDA" w14:textId="77777777" w:rsidR="0015057C" w:rsidRPr="00590E85" w:rsidRDefault="0015057C" w:rsidP="0015057C">
      <w:pPr>
        <w:pStyle w:val="NoSpacing"/>
        <w:spacing w:before="120" w:after="120"/>
        <w:jc w:val="center"/>
        <w:rPr>
          <w:rFonts w:ascii="Times New Roman" w:eastAsia="Times New Roman" w:hAnsi="Times New Roman"/>
          <w:b/>
          <w:spacing w:val="-2"/>
          <w:kern w:val="24"/>
          <w:sz w:val="28"/>
          <w:szCs w:val="28"/>
        </w:rPr>
      </w:pPr>
    </w:p>
    <w:p w14:paraId="09153BC4" w14:textId="3D545731" w:rsidR="002E7434" w:rsidRPr="00590E85" w:rsidRDefault="0015057C" w:rsidP="0015057C">
      <w:pPr>
        <w:pStyle w:val="NoSpacing"/>
        <w:jc w:val="center"/>
        <w:rPr>
          <w:rFonts w:ascii="Times New Roman" w:eastAsia="Times New Roman" w:hAnsi="Times New Roman"/>
          <w:b/>
          <w:spacing w:val="-2"/>
          <w:kern w:val="24"/>
          <w:sz w:val="28"/>
          <w:szCs w:val="28"/>
        </w:rPr>
      </w:pPr>
      <w:r w:rsidRPr="00590E85">
        <w:rPr>
          <w:rFonts w:ascii="Times New Roman" w:eastAsia="Times New Roman" w:hAnsi="Times New Roman"/>
          <w:b/>
          <w:spacing w:val="-2"/>
          <w:kern w:val="24"/>
          <w:sz w:val="28"/>
          <w:szCs w:val="28"/>
        </w:rPr>
        <w:t>TỜ TRÌNH</w:t>
      </w:r>
    </w:p>
    <w:p w14:paraId="4591AE5A" w14:textId="77777777" w:rsidR="000C1DCC" w:rsidRPr="00590E85" w:rsidRDefault="0093727D" w:rsidP="0015057C">
      <w:pPr>
        <w:pStyle w:val="NoSpacing"/>
        <w:jc w:val="center"/>
        <w:rPr>
          <w:rFonts w:ascii="Times New Roman" w:hAnsi="Times New Roman"/>
          <w:b/>
          <w:sz w:val="28"/>
          <w:szCs w:val="28"/>
        </w:rPr>
      </w:pPr>
      <w:r w:rsidRPr="00590E85">
        <w:rPr>
          <w:rFonts w:ascii="Times New Roman" w:hAnsi="Times New Roman"/>
          <w:b/>
          <w:sz w:val="28"/>
          <w:szCs w:val="28"/>
        </w:rPr>
        <w:t>Dự thảo Quyết định</w:t>
      </w:r>
      <w:r w:rsidR="0015057C" w:rsidRPr="00590E85">
        <w:rPr>
          <w:rFonts w:ascii="Times New Roman" w:hAnsi="Times New Roman"/>
          <w:b/>
          <w:sz w:val="28"/>
          <w:szCs w:val="28"/>
        </w:rPr>
        <w:t xml:space="preserve"> </w:t>
      </w:r>
      <w:r w:rsidR="000C1DCC" w:rsidRPr="00590E85">
        <w:rPr>
          <w:rFonts w:ascii="Times New Roman" w:hAnsi="Times New Roman"/>
          <w:b/>
          <w:sz w:val="28"/>
          <w:szCs w:val="28"/>
        </w:rPr>
        <w:t xml:space="preserve">Quy định </w:t>
      </w:r>
      <w:r w:rsidR="0015057C" w:rsidRPr="00590E85">
        <w:rPr>
          <w:rFonts w:ascii="Times New Roman" w:hAnsi="Times New Roman"/>
          <w:b/>
          <w:sz w:val="28"/>
          <w:szCs w:val="28"/>
        </w:rPr>
        <w:t xml:space="preserve">đơn giá bồi thường thiệt hại </w:t>
      </w:r>
    </w:p>
    <w:p w14:paraId="3555F2E7" w14:textId="30C936D4" w:rsidR="0015057C" w:rsidRPr="00590E85" w:rsidRDefault="0015057C" w:rsidP="0015057C">
      <w:pPr>
        <w:pStyle w:val="NoSpacing"/>
        <w:jc w:val="center"/>
        <w:rPr>
          <w:rFonts w:ascii="Times New Roman" w:eastAsia="Times New Roman" w:hAnsi="Times New Roman"/>
          <w:b/>
          <w:spacing w:val="-2"/>
          <w:kern w:val="24"/>
          <w:sz w:val="20"/>
          <w:szCs w:val="20"/>
        </w:rPr>
      </w:pPr>
      <w:r w:rsidRPr="00590E85">
        <w:rPr>
          <w:rFonts w:ascii="Times New Roman" w:hAnsi="Times New Roman"/>
          <w:b/>
          <w:sz w:val="28"/>
          <w:szCs w:val="28"/>
        </w:rPr>
        <w:t>về cây trồ</w:t>
      </w:r>
      <w:r w:rsidR="00E10F8E" w:rsidRPr="00590E85">
        <w:rPr>
          <w:rFonts w:ascii="Times New Roman" w:hAnsi="Times New Roman"/>
          <w:b/>
          <w:sz w:val="28"/>
          <w:szCs w:val="28"/>
        </w:rPr>
        <w:t xml:space="preserve">ng, vật nuôi </w:t>
      </w:r>
      <w:r w:rsidRPr="00590E85">
        <w:rPr>
          <w:rFonts w:ascii="Times New Roman" w:hAnsi="Times New Roman"/>
          <w:b/>
          <w:sz w:val="28"/>
          <w:szCs w:val="28"/>
        </w:rPr>
        <w:t>khi Nhà nước thu hồi đất trên địa bàn tỉnh Đắk Lắk</w:t>
      </w:r>
    </w:p>
    <w:p w14:paraId="6FCE13CC" w14:textId="1D4A2038" w:rsidR="0015057C" w:rsidRPr="00590E85" w:rsidRDefault="006A0934" w:rsidP="00BF66C1">
      <w:pPr>
        <w:spacing w:before="120" w:after="120" w:line="240" w:lineRule="auto"/>
        <w:ind w:firstLine="720"/>
        <w:jc w:val="both"/>
        <w:rPr>
          <w:rFonts w:ascii="Times New Roman" w:eastAsia="Times New Roman" w:hAnsi="Times New Roman"/>
          <w:spacing w:val="-2"/>
          <w:kern w:val="24"/>
          <w:sz w:val="28"/>
          <w:szCs w:val="28"/>
        </w:rPr>
      </w:pPr>
      <w:r w:rsidRPr="00590E85">
        <w:rPr>
          <w:rFonts w:ascii="Times New Roman" w:eastAsia="Times New Roman" w:hAnsi="Times New Roman"/>
          <w:b/>
          <w:bCs/>
          <w:noProof/>
          <w:sz w:val="26"/>
          <w:szCs w:val="26"/>
        </w:rPr>
        <mc:AlternateContent>
          <mc:Choice Requires="wps">
            <w:drawing>
              <wp:anchor distT="0" distB="0" distL="114300" distR="114300" simplePos="0" relativeHeight="251662336" behindDoc="0" locked="0" layoutInCell="1" allowOverlap="1" wp14:anchorId="34626CDB" wp14:editId="12596C27">
                <wp:simplePos x="0" y="0"/>
                <wp:positionH relativeFrom="margin">
                  <wp:align>center</wp:align>
                </wp:positionH>
                <wp:positionV relativeFrom="paragraph">
                  <wp:posOffset>84911</wp:posOffset>
                </wp:positionV>
                <wp:extent cx="2032481" cy="4334"/>
                <wp:effectExtent l="0" t="0" r="25400" b="342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481" cy="4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8A75" id="Straight Connector 2"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7pt" to="160.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">
                <w10:wrap anchorx="margin"/>
              </v:line>
            </w:pict>
          </mc:Fallback>
        </mc:AlternateContent>
      </w:r>
    </w:p>
    <w:p w14:paraId="21FEB298" w14:textId="1062119B" w:rsidR="0093727D" w:rsidRPr="00590E85" w:rsidRDefault="0093727D" w:rsidP="0093727D">
      <w:pPr>
        <w:jc w:val="center"/>
        <w:rPr>
          <w:rFonts w:ascii="Times New Roman" w:hAnsi="Times New Roman"/>
          <w:iCs/>
          <w:sz w:val="28"/>
          <w:szCs w:val="28"/>
        </w:rPr>
      </w:pPr>
      <w:r w:rsidRPr="00590E85">
        <w:rPr>
          <w:rFonts w:ascii="Times New Roman" w:hAnsi="Times New Roman"/>
          <w:iCs/>
          <w:sz w:val="28"/>
          <w:szCs w:val="28"/>
        </w:rPr>
        <w:t>Kính gửi: Ủy ban nhân dân tỉnh.</w:t>
      </w:r>
    </w:p>
    <w:p w14:paraId="54A64021" w14:textId="77777777" w:rsidR="00D70358" w:rsidRPr="00590E85" w:rsidRDefault="00D70358" w:rsidP="008064D1">
      <w:pPr>
        <w:shd w:val="clear" w:color="auto" w:fill="FFFFFF"/>
        <w:spacing w:before="60" w:after="60" w:line="234" w:lineRule="atLeast"/>
        <w:ind w:firstLine="567"/>
        <w:jc w:val="both"/>
        <w:rPr>
          <w:rFonts w:ascii="Times New Roman" w:eastAsia="Times New Roman" w:hAnsi="Times New Roman"/>
          <w:sz w:val="28"/>
          <w:szCs w:val="28"/>
        </w:rPr>
      </w:pPr>
    </w:p>
    <w:p w14:paraId="4A0D0452" w14:textId="7293D27C" w:rsidR="0093727D" w:rsidRPr="00590E85" w:rsidRDefault="00E60520" w:rsidP="004E1011">
      <w:pPr>
        <w:spacing w:before="120" w:line="240" w:lineRule="auto"/>
        <w:ind w:firstLine="567"/>
        <w:jc w:val="both"/>
        <w:rPr>
          <w:rFonts w:ascii="Times New Roman" w:eastAsia="Times New Roman" w:hAnsi="Times New Roman"/>
          <w:sz w:val="28"/>
          <w:szCs w:val="28"/>
        </w:rPr>
      </w:pPr>
      <w:r w:rsidRPr="00590E85">
        <w:rPr>
          <w:rFonts w:ascii="Times New Roman" w:eastAsia="Times New Roman" w:hAnsi="Times New Roman"/>
          <w:sz w:val="28"/>
          <w:szCs w:val="28"/>
        </w:rPr>
        <w:t xml:space="preserve">Thực hiện </w:t>
      </w:r>
      <w:r w:rsidRPr="00590E85">
        <w:rPr>
          <w:rFonts w:ascii="Times New Roman" w:hAnsi="Times New Roman"/>
          <w:sz w:val="28"/>
          <w:szCs w:val="28"/>
        </w:rPr>
        <w:t xml:space="preserve">quy định của Luật Ban hành văn bản quy phạm pháp luật, </w:t>
      </w:r>
      <w:r w:rsidR="0093727D" w:rsidRPr="00590E85">
        <w:rPr>
          <w:rFonts w:ascii="Times New Roman" w:hAnsi="Times New Roman"/>
          <w:sz w:val="28"/>
          <w:szCs w:val="28"/>
        </w:rPr>
        <w:t xml:space="preserve">Sở Nông nghiệp và Môi trường </w:t>
      </w:r>
      <w:r w:rsidR="0093727D" w:rsidRPr="00590E85">
        <w:rPr>
          <w:rFonts w:ascii="Times New Roman" w:eastAsia="Times New Roman" w:hAnsi="Times New Roman"/>
          <w:sz w:val="28"/>
          <w:szCs w:val="28"/>
        </w:rPr>
        <w:t xml:space="preserve">kính trình UBND tỉnh dự thảo Quyết định </w:t>
      </w:r>
      <w:r w:rsidRPr="00590E85">
        <w:rPr>
          <w:rFonts w:ascii="Times New Roman" w:eastAsia="Times New Roman" w:hAnsi="Times New Roman"/>
          <w:sz w:val="28"/>
          <w:szCs w:val="28"/>
        </w:rPr>
        <w:t xml:space="preserve">ban hành </w:t>
      </w:r>
      <w:r w:rsidR="0093727D" w:rsidRPr="00590E85">
        <w:rPr>
          <w:rFonts w:ascii="Times New Roman" w:eastAsia="Times New Roman" w:hAnsi="Times New Roman"/>
          <w:sz w:val="28"/>
          <w:szCs w:val="28"/>
        </w:rPr>
        <w:t>Quy định đơn giá bồi thường thiệt hại về cây trồng</w:t>
      </w:r>
      <w:r w:rsidR="00E10F8E" w:rsidRPr="00590E85">
        <w:rPr>
          <w:rFonts w:ascii="Times New Roman" w:eastAsia="Times New Roman" w:hAnsi="Times New Roman"/>
          <w:sz w:val="28"/>
          <w:szCs w:val="28"/>
        </w:rPr>
        <w:t>, vật nuôi</w:t>
      </w:r>
      <w:r w:rsidR="0093727D" w:rsidRPr="00590E85">
        <w:rPr>
          <w:rFonts w:ascii="Times New Roman" w:eastAsia="Times New Roman" w:hAnsi="Times New Roman"/>
          <w:sz w:val="28"/>
          <w:szCs w:val="28"/>
        </w:rPr>
        <w:t xml:space="preserve"> khi Nhà nước thu hồi đất trên địa bàn tỉnh Đắk Lắk</w:t>
      </w:r>
      <w:r w:rsidR="00115B2D" w:rsidRPr="00590E85">
        <w:rPr>
          <w:rFonts w:ascii="Times New Roman" w:eastAsia="Times New Roman" w:hAnsi="Times New Roman"/>
          <w:sz w:val="28"/>
          <w:szCs w:val="28"/>
        </w:rPr>
        <w:t xml:space="preserve"> </w:t>
      </w:r>
      <w:r w:rsidR="0093727D" w:rsidRPr="00590E85">
        <w:rPr>
          <w:rFonts w:ascii="Times New Roman" w:eastAsia="Times New Roman" w:hAnsi="Times New Roman"/>
          <w:sz w:val="28"/>
          <w:szCs w:val="28"/>
        </w:rPr>
        <w:t>như sau:</w:t>
      </w:r>
    </w:p>
    <w:p w14:paraId="706BAB1B" w14:textId="77777777" w:rsidR="0093727D" w:rsidRPr="00590E85" w:rsidRDefault="0093727D" w:rsidP="00D72327">
      <w:pPr>
        <w:shd w:val="clear" w:color="auto" w:fill="FFFFFF"/>
        <w:spacing w:before="60" w:after="60" w:line="240" w:lineRule="auto"/>
        <w:ind w:firstLine="567"/>
        <w:jc w:val="both"/>
        <w:rPr>
          <w:rFonts w:ascii="Times New Roman" w:eastAsia="Times New Roman" w:hAnsi="Times New Roman"/>
          <w:sz w:val="28"/>
          <w:szCs w:val="28"/>
        </w:rPr>
      </w:pPr>
      <w:r w:rsidRPr="00590E85">
        <w:rPr>
          <w:rFonts w:ascii="Times New Roman" w:eastAsia="Times New Roman" w:hAnsi="Times New Roman"/>
          <w:b/>
          <w:bCs/>
          <w:sz w:val="28"/>
          <w:szCs w:val="28"/>
          <w:lang w:val="en-SG"/>
        </w:rPr>
        <w:t>I. SỰ CẦN THIẾT BAN HÀNH VĂN BẢN</w:t>
      </w:r>
    </w:p>
    <w:p w14:paraId="6D902B88" w14:textId="47AFC0A8" w:rsidR="0093727D" w:rsidRPr="00590E85" w:rsidRDefault="0093727D" w:rsidP="00D72327">
      <w:pPr>
        <w:shd w:val="clear" w:color="auto" w:fill="FFFFFF"/>
        <w:spacing w:before="60" w:after="60" w:line="240" w:lineRule="auto"/>
        <w:ind w:firstLine="567"/>
        <w:jc w:val="both"/>
        <w:rPr>
          <w:rFonts w:ascii="Times New Roman" w:eastAsia="Times New Roman" w:hAnsi="Times New Roman"/>
          <w:b/>
          <w:bCs/>
          <w:sz w:val="28"/>
          <w:szCs w:val="28"/>
        </w:rPr>
      </w:pPr>
      <w:r w:rsidRPr="00590E85">
        <w:rPr>
          <w:rFonts w:ascii="Times New Roman" w:eastAsia="Times New Roman" w:hAnsi="Times New Roman"/>
          <w:b/>
          <w:bCs/>
          <w:sz w:val="28"/>
          <w:szCs w:val="28"/>
          <w:lang w:val="en-SG"/>
        </w:rPr>
        <w:t>1. Cơ sở </w:t>
      </w:r>
      <w:r w:rsidR="009A7DB7" w:rsidRPr="00590E85">
        <w:rPr>
          <w:rFonts w:ascii="Times New Roman" w:eastAsia="Times New Roman" w:hAnsi="Times New Roman"/>
          <w:b/>
          <w:bCs/>
          <w:sz w:val="28"/>
          <w:szCs w:val="28"/>
          <w:lang w:val="en-SG"/>
        </w:rPr>
        <w:t xml:space="preserve">chính trị, </w:t>
      </w:r>
      <w:r w:rsidRPr="00590E85">
        <w:rPr>
          <w:rFonts w:ascii="Times New Roman" w:eastAsia="Times New Roman" w:hAnsi="Times New Roman"/>
          <w:b/>
          <w:bCs/>
          <w:sz w:val="28"/>
          <w:szCs w:val="28"/>
        </w:rPr>
        <w:t>pháp lý</w:t>
      </w:r>
    </w:p>
    <w:p w14:paraId="396F0F24" w14:textId="3AC5DB12" w:rsidR="00682770" w:rsidRPr="00590E85" w:rsidRDefault="00682770" w:rsidP="00D72327">
      <w:pPr>
        <w:shd w:val="clear" w:color="auto" w:fill="FFFFFF"/>
        <w:spacing w:before="60" w:after="60" w:line="240" w:lineRule="auto"/>
        <w:ind w:firstLine="567"/>
        <w:jc w:val="both"/>
        <w:rPr>
          <w:rFonts w:ascii="Times New Roman" w:eastAsia="Times New Roman" w:hAnsi="Times New Roman"/>
          <w:bCs/>
          <w:i/>
          <w:sz w:val="28"/>
          <w:szCs w:val="28"/>
        </w:rPr>
      </w:pPr>
      <w:r w:rsidRPr="00590E85">
        <w:rPr>
          <w:rFonts w:ascii="Times New Roman" w:eastAsia="Times New Roman" w:hAnsi="Times New Roman"/>
          <w:bCs/>
          <w:sz w:val="28"/>
          <w:szCs w:val="28"/>
        </w:rPr>
        <w:t xml:space="preserve">Căn cứ khoản 6 Điều 103 Luật đất đai năm 2024 </w:t>
      </w:r>
      <w:r w:rsidRPr="00590E85">
        <w:rPr>
          <w:rFonts w:ascii="Times New Roman" w:eastAsia="Times New Roman" w:hAnsi="Times New Roman"/>
          <w:bCs/>
          <w:i/>
          <w:sz w:val="28"/>
          <w:szCs w:val="28"/>
        </w:rPr>
        <w:t>“Ủy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14:paraId="42F6A6E8" w14:textId="07FAA04E" w:rsidR="00355EDD" w:rsidRPr="00590E85" w:rsidRDefault="00355EDD" w:rsidP="00D72327">
      <w:pPr>
        <w:shd w:val="clear" w:color="auto" w:fill="FFFFFF"/>
        <w:spacing w:before="60" w:after="60" w:line="240" w:lineRule="auto"/>
        <w:ind w:firstLine="567"/>
        <w:jc w:val="both"/>
        <w:rPr>
          <w:rFonts w:ascii="Times New Roman" w:eastAsia="Times New Roman" w:hAnsi="Times New Roman"/>
          <w:bCs/>
          <w:i/>
          <w:sz w:val="28"/>
          <w:szCs w:val="28"/>
        </w:rPr>
      </w:pPr>
      <w:r w:rsidRPr="00590E85">
        <w:rPr>
          <w:rFonts w:ascii="Times New Roman" w:eastAsia="Times New Roman" w:hAnsi="Times New Roman"/>
          <w:bCs/>
          <w:sz w:val="28"/>
          <w:szCs w:val="28"/>
        </w:rPr>
        <w:t xml:space="preserve">Căn cứ Khoản 5 </w:t>
      </w:r>
      <w:r w:rsidR="00580374" w:rsidRPr="00590E85">
        <w:rPr>
          <w:rFonts w:ascii="Times New Roman" w:eastAsia="Times New Roman" w:hAnsi="Times New Roman"/>
          <w:bCs/>
          <w:sz w:val="28"/>
          <w:szCs w:val="28"/>
        </w:rPr>
        <w:t xml:space="preserve">Điều 94 Luật đất đai năm 2024 </w:t>
      </w:r>
      <w:r w:rsidR="00580374" w:rsidRPr="00590E85">
        <w:rPr>
          <w:rFonts w:ascii="Times New Roman" w:eastAsia="Times New Roman" w:hAnsi="Times New Roman"/>
          <w:bCs/>
          <w:i/>
          <w:sz w:val="28"/>
          <w:szCs w:val="28"/>
        </w:rPr>
        <w:t>“Trường hợp phương án bồi thường, hỗ trợ, tái định cư phải chỉnh sửa, bổ sung mà có nội dung chỉnh sửa về giá đất, giá tài sản thì giá đất, giá tài sản để tính bồi thường được xác định tại thời điểm ban hành quyết định điều chỉnh phương án bồi thường, hỗ trợ, tái định cư. Trường hợp tại thời điểm ban hành quyết định điều chỉnh phương án bồi thường, hỗ trợ, tái định cư mà giá đất, giá tài sản thấp hơn so với giá đất, giá tài sản trong phương án bồi thường, hỗ trợ, tái định cư đã phê duyệt thì áp dụng giá bồi thường trong phương án đã được phê duyệt. Các nội dung được chỉnh sửa, bổ sung mà không phải là giá đất, giá tài sản được áp dụng theo quy định của pháp luật về đất đai tại thời điểm phê duyệt phương án bồi thường, hỗ trợ, tái định cư.”</w:t>
      </w:r>
    </w:p>
    <w:p w14:paraId="33D7505C" w14:textId="03E15BA8" w:rsidR="007C72EA" w:rsidRPr="00590E85" w:rsidRDefault="007C72EA" w:rsidP="00D72327">
      <w:pPr>
        <w:spacing w:before="60" w:after="60" w:line="240" w:lineRule="auto"/>
        <w:ind w:firstLine="709"/>
        <w:jc w:val="both"/>
        <w:rPr>
          <w:rFonts w:ascii="Times New Roman" w:hAnsi="Times New Roman"/>
          <w:sz w:val="28"/>
          <w:szCs w:val="28"/>
        </w:rPr>
      </w:pPr>
      <w:r w:rsidRPr="00590E85">
        <w:rPr>
          <w:rFonts w:ascii="Times New Roman" w:hAnsi="Times New Roman"/>
          <w:sz w:val="28"/>
          <w:szCs w:val="28"/>
          <w:lang w:val="nl-NL"/>
        </w:rPr>
        <w:t>Ngày 20/6/2024, UBND tỉnh ban hành Quyết định số 17</w:t>
      </w:r>
      <w:r w:rsidR="004F301F" w:rsidRPr="00590E85">
        <w:rPr>
          <w:rFonts w:ascii="Times New Roman" w:hAnsi="Times New Roman"/>
          <w:sz w:val="28"/>
          <w:szCs w:val="28"/>
          <w:lang w:val="nl-NL"/>
        </w:rPr>
        <w:t>4</w:t>
      </w:r>
      <w:r w:rsidRPr="00590E85">
        <w:rPr>
          <w:rFonts w:ascii="Times New Roman" w:hAnsi="Times New Roman"/>
          <w:sz w:val="28"/>
          <w:szCs w:val="28"/>
          <w:lang w:val="nl-NL"/>
        </w:rPr>
        <w:t xml:space="preserve">1/QĐ-UBND </w:t>
      </w:r>
      <w:r w:rsidR="008064D1" w:rsidRPr="00590E85">
        <w:rPr>
          <w:rFonts w:ascii="Times New Roman" w:hAnsi="Times New Roman"/>
          <w:sz w:val="28"/>
          <w:szCs w:val="28"/>
          <w:lang w:val="nl-NL"/>
        </w:rPr>
        <w:t>ban hành d</w:t>
      </w:r>
      <w:r w:rsidRPr="00590E85">
        <w:rPr>
          <w:rFonts w:ascii="Times New Roman" w:hAnsi="Times New Roman"/>
          <w:sz w:val="28"/>
          <w:szCs w:val="28"/>
          <w:lang w:val="nl-NL"/>
        </w:rPr>
        <w:t xml:space="preserve">anh mục văn bản quy phạm pháp luật của Ủy ban nhân dân tỉnh quy định chi tiết Luật Đất đai năm 2024; trong đó: UBND tỉnh giao Sở Nông nghiệp và PTNT </w:t>
      </w:r>
      <w:r w:rsidR="001030E4" w:rsidRPr="00590E85">
        <w:rPr>
          <w:rFonts w:ascii="Times New Roman" w:hAnsi="Times New Roman"/>
          <w:sz w:val="28"/>
          <w:szCs w:val="28"/>
          <w:lang w:val="nl-NL"/>
        </w:rPr>
        <w:t xml:space="preserve">(nay là Sở Nông nghiệp và Môi trường) </w:t>
      </w:r>
      <w:r w:rsidRPr="00590E85">
        <w:rPr>
          <w:rFonts w:ascii="Times New Roman" w:hAnsi="Times New Roman"/>
          <w:sz w:val="28"/>
          <w:szCs w:val="28"/>
          <w:lang w:val="nl-NL"/>
        </w:rPr>
        <w:t xml:space="preserve">trình UBND tỉnh ban hành </w:t>
      </w:r>
      <w:r w:rsidRPr="00590E85">
        <w:rPr>
          <w:rFonts w:ascii="Times New Roman" w:hAnsi="Times New Roman"/>
          <w:sz w:val="28"/>
          <w:szCs w:val="28"/>
        </w:rPr>
        <w:t>Quyết định Q</w:t>
      </w:r>
      <w:r w:rsidRPr="00590E85">
        <w:rPr>
          <w:rFonts w:ascii="Times New Roman" w:hAnsi="Times New Roman"/>
          <w:sz w:val="28"/>
          <w:szCs w:val="28"/>
          <w:lang w:val="vi-VN"/>
        </w:rPr>
        <w:t xml:space="preserve">uy định </w:t>
      </w:r>
      <w:r w:rsidRPr="00590E85">
        <w:rPr>
          <w:rFonts w:ascii="Times New Roman" w:hAnsi="Times New Roman"/>
          <w:sz w:val="28"/>
          <w:szCs w:val="28"/>
        </w:rPr>
        <w:t>đơn giá bồi thường thiệt hại về cây trồng, vật nuôi trên địa bàn tỉnh Đắk Lắk.</w:t>
      </w:r>
    </w:p>
    <w:p w14:paraId="4EE30301" w14:textId="77777777" w:rsidR="0093727D" w:rsidRPr="00590E85" w:rsidRDefault="0093727D" w:rsidP="00D72327">
      <w:pPr>
        <w:shd w:val="clear" w:color="auto" w:fill="FFFFFF"/>
        <w:spacing w:before="60" w:after="60" w:line="240" w:lineRule="auto"/>
        <w:ind w:firstLine="567"/>
        <w:jc w:val="both"/>
        <w:rPr>
          <w:rFonts w:ascii="Times New Roman" w:eastAsia="Times New Roman" w:hAnsi="Times New Roman"/>
          <w:b/>
          <w:bCs/>
          <w:sz w:val="28"/>
          <w:szCs w:val="28"/>
        </w:rPr>
      </w:pPr>
      <w:r w:rsidRPr="00590E85">
        <w:rPr>
          <w:rFonts w:ascii="Times New Roman" w:eastAsia="Times New Roman" w:hAnsi="Times New Roman"/>
          <w:b/>
          <w:bCs/>
          <w:sz w:val="28"/>
          <w:szCs w:val="28"/>
          <w:lang w:val="en-SG"/>
        </w:rPr>
        <w:t>2. Cơ sở </w:t>
      </w:r>
      <w:r w:rsidRPr="00590E85">
        <w:rPr>
          <w:rFonts w:ascii="Times New Roman" w:eastAsia="Times New Roman" w:hAnsi="Times New Roman"/>
          <w:b/>
          <w:bCs/>
          <w:sz w:val="28"/>
          <w:szCs w:val="28"/>
        </w:rPr>
        <w:t>thực tiễn</w:t>
      </w:r>
    </w:p>
    <w:p w14:paraId="41130AFF" w14:textId="60CBABD4" w:rsidR="0021454B" w:rsidRPr="00590E85" w:rsidRDefault="007C72EA" w:rsidP="00D72327">
      <w:pPr>
        <w:spacing w:before="60" w:after="60" w:line="240" w:lineRule="auto"/>
        <w:ind w:firstLine="567"/>
        <w:jc w:val="both"/>
        <w:rPr>
          <w:rFonts w:ascii="Times New Roman" w:hAnsi="Times New Roman"/>
          <w:sz w:val="28"/>
          <w:szCs w:val="28"/>
        </w:rPr>
      </w:pPr>
      <w:r w:rsidRPr="00590E85">
        <w:rPr>
          <w:rFonts w:ascii="Times New Roman" w:hAnsi="Times New Roman"/>
          <w:sz w:val="28"/>
          <w:szCs w:val="28"/>
        </w:rPr>
        <w:t xml:space="preserve">Hiện nay </w:t>
      </w:r>
      <w:r w:rsidR="005F44B0" w:rsidRPr="00590E85">
        <w:rPr>
          <w:rFonts w:ascii="Times New Roman" w:hAnsi="Times New Roman"/>
          <w:sz w:val="28"/>
          <w:szCs w:val="28"/>
        </w:rPr>
        <w:t>nhiệm vụ</w:t>
      </w:r>
      <w:r w:rsidR="0021454B" w:rsidRPr="00590E85">
        <w:rPr>
          <w:rFonts w:ascii="Times New Roman" w:hAnsi="Times New Roman"/>
          <w:sz w:val="28"/>
          <w:szCs w:val="28"/>
        </w:rPr>
        <w:t xml:space="preserve"> công tác </w:t>
      </w:r>
      <w:r w:rsidR="001030E4" w:rsidRPr="00590E85">
        <w:rPr>
          <w:rFonts w:ascii="Times New Roman" w:hAnsi="Times New Roman"/>
          <w:sz w:val="28"/>
          <w:szCs w:val="28"/>
        </w:rPr>
        <w:t xml:space="preserve">bồi thường, </w:t>
      </w:r>
      <w:r w:rsidR="0021454B" w:rsidRPr="00590E85">
        <w:rPr>
          <w:rFonts w:ascii="Times New Roman" w:hAnsi="Times New Roman"/>
          <w:sz w:val="28"/>
          <w:szCs w:val="28"/>
        </w:rPr>
        <w:t xml:space="preserve">GPMB để thực hiện các dự án phát triển KTXH trên địa bàn tỉnh đang là vấn đề cấp bách đặt ra. Trong thời gian qua việc thực hiện các quy định cũ đối với công tác GPMB còn một số bất cập, chưa sát </w:t>
      </w:r>
      <w:r w:rsidR="0021454B" w:rsidRPr="00590E85">
        <w:rPr>
          <w:rFonts w:ascii="Times New Roman" w:hAnsi="Times New Roman"/>
          <w:sz w:val="28"/>
          <w:szCs w:val="28"/>
        </w:rPr>
        <w:lastRenderedPageBreak/>
        <w:t>với thực tiễn. Do vậy gây nên sự chậm trễ, ảnh hưởng đến tiến độ GPMB và công tác giải ngân XDCB.</w:t>
      </w:r>
    </w:p>
    <w:p w14:paraId="7C4CA53E" w14:textId="4DBE0D63" w:rsidR="007C72EA" w:rsidRPr="00590E85" w:rsidRDefault="00085BCA" w:rsidP="00D72327">
      <w:pPr>
        <w:spacing w:before="60" w:after="60" w:line="240" w:lineRule="auto"/>
        <w:ind w:firstLine="567"/>
        <w:jc w:val="both"/>
        <w:rPr>
          <w:rFonts w:ascii="Times New Roman" w:hAnsi="Times New Roman"/>
          <w:sz w:val="28"/>
          <w:szCs w:val="28"/>
        </w:rPr>
      </w:pPr>
      <w:r w:rsidRPr="00590E85">
        <w:rPr>
          <w:rFonts w:ascii="Times New Roman" w:hAnsi="Times New Roman"/>
          <w:sz w:val="28"/>
          <w:szCs w:val="28"/>
        </w:rPr>
        <w:t xml:space="preserve">Luật Đất đai năm 2024 đã cơ bản khắc phục các yếu tố tồn tại để đảm bảo cho mức bồi thường </w:t>
      </w:r>
      <w:r w:rsidR="00E02022" w:rsidRPr="00590E85">
        <w:rPr>
          <w:rFonts w:ascii="Times New Roman" w:eastAsia="Times New Roman" w:hAnsi="Times New Roman"/>
          <w:sz w:val="28"/>
          <w:szCs w:val="28"/>
        </w:rPr>
        <w:t xml:space="preserve">cây trồng, vật nuôi </w:t>
      </w:r>
      <w:r w:rsidRPr="00590E85">
        <w:rPr>
          <w:rFonts w:ascii="Times New Roman" w:hAnsi="Times New Roman"/>
          <w:sz w:val="28"/>
          <w:szCs w:val="28"/>
        </w:rPr>
        <w:t>khi thu hồi đất của người dân sát với tình hình thực tế.</w:t>
      </w:r>
      <w:r w:rsidR="00B477DD" w:rsidRPr="00590E85">
        <w:rPr>
          <w:rFonts w:ascii="Times New Roman" w:hAnsi="Times New Roman"/>
          <w:sz w:val="28"/>
          <w:szCs w:val="28"/>
        </w:rPr>
        <w:t xml:space="preserve"> </w:t>
      </w:r>
      <w:r w:rsidR="007C72EA" w:rsidRPr="00590E85">
        <w:rPr>
          <w:rFonts w:ascii="Times New Roman" w:hAnsi="Times New Roman"/>
          <w:sz w:val="28"/>
          <w:szCs w:val="28"/>
        </w:rPr>
        <w:t xml:space="preserve">Nhằm đảm bảo cho công tác thu hồi đất đai, giải phóng mặt bằng và bồi thường </w:t>
      </w:r>
      <w:r w:rsidR="00AA0A26" w:rsidRPr="00590E85">
        <w:rPr>
          <w:rFonts w:ascii="Times New Roman" w:eastAsia="Times New Roman" w:hAnsi="Times New Roman"/>
          <w:sz w:val="28"/>
          <w:szCs w:val="28"/>
        </w:rPr>
        <w:t>cây trồng</w:t>
      </w:r>
      <w:r w:rsidR="007C72EA" w:rsidRPr="00590E85">
        <w:rPr>
          <w:rFonts w:ascii="Times New Roman" w:hAnsi="Times New Roman"/>
          <w:sz w:val="28"/>
          <w:szCs w:val="28"/>
        </w:rPr>
        <w:t xml:space="preserve"> theo qu</w:t>
      </w:r>
      <w:r w:rsidR="009A7DB7" w:rsidRPr="00590E85">
        <w:rPr>
          <w:rFonts w:ascii="Times New Roman" w:hAnsi="Times New Roman"/>
          <w:sz w:val="28"/>
          <w:szCs w:val="28"/>
        </w:rPr>
        <w:t>y</w:t>
      </w:r>
      <w:r w:rsidR="007C72EA" w:rsidRPr="00590E85">
        <w:rPr>
          <w:rFonts w:ascii="Times New Roman" w:hAnsi="Times New Roman"/>
          <w:sz w:val="28"/>
          <w:szCs w:val="28"/>
        </w:rPr>
        <w:t xml:space="preserve"> định của pháp luật, UBND tỉnh Đắk Lắk đã ban hành các Quyết định số 10/2020/QĐ-UBND ngày 13/4/2020 về việc quy định đơn giá bồi thường, hỗ trợ cây trồng trên địa bàn tỉnh Đắk Lắk và các Quyết định sửa đổi số 10/2023/QĐ-UBND ngày 10/3/2023, Quyết định số 31/2023/QĐ-UBND ngày 15/9/2023, để thực hiện nhiệm vụ thu hồi đất.</w:t>
      </w:r>
    </w:p>
    <w:p w14:paraId="75F72E47" w14:textId="4064C16D" w:rsidR="0093727D" w:rsidRPr="00590E85" w:rsidRDefault="0093727D" w:rsidP="00D72327">
      <w:pPr>
        <w:shd w:val="clear" w:color="auto" w:fill="FFFFFF"/>
        <w:spacing w:before="60" w:after="60" w:line="240" w:lineRule="auto"/>
        <w:ind w:firstLine="567"/>
        <w:jc w:val="both"/>
        <w:rPr>
          <w:rFonts w:ascii="Times New Roman" w:eastAsia="Times New Roman" w:hAnsi="Times New Roman"/>
          <w:sz w:val="28"/>
          <w:szCs w:val="28"/>
        </w:rPr>
      </w:pPr>
      <w:r w:rsidRPr="00590E85">
        <w:rPr>
          <w:rFonts w:ascii="Times New Roman" w:eastAsia="Times New Roman" w:hAnsi="Times New Roman"/>
          <w:b/>
          <w:bCs/>
          <w:sz w:val="28"/>
          <w:szCs w:val="28"/>
          <w:lang w:val="en-SG"/>
        </w:rPr>
        <w:t>II. MỤC ĐÍCH BAN HÀNH, QUAN ĐIỂM XÂY DỰNG DỰ THẢO VĂN BẢN</w:t>
      </w:r>
    </w:p>
    <w:p w14:paraId="26B74FBB" w14:textId="77777777" w:rsidR="0093727D" w:rsidRPr="00590E85" w:rsidRDefault="0093727D" w:rsidP="00D72327">
      <w:pPr>
        <w:shd w:val="clear" w:color="auto" w:fill="FFFFFF"/>
        <w:spacing w:before="60" w:after="60" w:line="240" w:lineRule="auto"/>
        <w:ind w:firstLine="567"/>
        <w:jc w:val="both"/>
        <w:rPr>
          <w:rFonts w:ascii="Times New Roman" w:eastAsia="Times New Roman" w:hAnsi="Times New Roman"/>
          <w:b/>
          <w:bCs/>
          <w:sz w:val="28"/>
          <w:szCs w:val="28"/>
        </w:rPr>
      </w:pPr>
      <w:r w:rsidRPr="00590E85">
        <w:rPr>
          <w:rFonts w:ascii="Times New Roman" w:eastAsia="Times New Roman" w:hAnsi="Times New Roman"/>
          <w:b/>
          <w:bCs/>
          <w:sz w:val="28"/>
          <w:szCs w:val="28"/>
          <w:lang w:val="en-SG"/>
        </w:rPr>
        <w:t>1. </w:t>
      </w:r>
      <w:r w:rsidRPr="00590E85">
        <w:rPr>
          <w:rFonts w:ascii="Times New Roman" w:eastAsia="Times New Roman" w:hAnsi="Times New Roman"/>
          <w:b/>
          <w:bCs/>
          <w:sz w:val="28"/>
          <w:szCs w:val="28"/>
        </w:rPr>
        <w:t>Mục đích ban hành văn bản</w:t>
      </w:r>
    </w:p>
    <w:p w14:paraId="525A3D01" w14:textId="055A9A3B" w:rsidR="00AA1AD9" w:rsidRPr="00590E85" w:rsidRDefault="00AA1AD9" w:rsidP="00D72327">
      <w:pPr>
        <w:spacing w:before="60" w:after="60" w:line="240" w:lineRule="auto"/>
        <w:ind w:firstLine="567"/>
        <w:jc w:val="both"/>
        <w:rPr>
          <w:rFonts w:ascii="Times New Roman" w:hAnsi="Times New Roman"/>
          <w:sz w:val="28"/>
          <w:szCs w:val="28"/>
        </w:rPr>
      </w:pPr>
      <w:r w:rsidRPr="00590E85">
        <w:rPr>
          <w:rFonts w:ascii="Times New Roman" w:eastAsia="Times New Roman" w:hAnsi="Times New Roman"/>
          <w:sz w:val="28"/>
          <w:szCs w:val="28"/>
        </w:rPr>
        <w:t xml:space="preserve">Việc ban hành Quyết định làm cơ sở cho </w:t>
      </w:r>
      <w:r w:rsidR="001D4CE3" w:rsidRPr="00590E85">
        <w:rPr>
          <w:rFonts w:ascii="Times New Roman" w:eastAsia="Times New Roman" w:hAnsi="Times New Roman"/>
          <w:sz w:val="28"/>
          <w:szCs w:val="28"/>
        </w:rPr>
        <w:t>c</w:t>
      </w:r>
      <w:r w:rsidRPr="00590E85">
        <w:rPr>
          <w:rFonts w:ascii="Times New Roman" w:eastAsia="Times New Roman" w:hAnsi="Times New Roman"/>
          <w:sz w:val="28"/>
          <w:szCs w:val="28"/>
        </w:rPr>
        <w:t xml:space="preserve">ơ quan thực hiện chức năng quản lý Nhà nước về </w:t>
      </w:r>
      <w:r w:rsidR="001D4CE3" w:rsidRPr="00590E85">
        <w:rPr>
          <w:rFonts w:ascii="Times New Roman" w:eastAsia="Times New Roman" w:hAnsi="Times New Roman"/>
          <w:sz w:val="28"/>
          <w:szCs w:val="28"/>
        </w:rPr>
        <w:t xml:space="preserve">nông nghiệp, </w:t>
      </w:r>
      <w:r w:rsidR="009271D1" w:rsidRPr="00590E85">
        <w:rPr>
          <w:rFonts w:ascii="Times New Roman" w:eastAsia="Times New Roman" w:hAnsi="Times New Roman"/>
          <w:sz w:val="28"/>
          <w:szCs w:val="28"/>
        </w:rPr>
        <w:t xml:space="preserve">lâm nghiệp, </w:t>
      </w:r>
      <w:r w:rsidR="001D4CE3" w:rsidRPr="00590E85">
        <w:rPr>
          <w:rFonts w:ascii="Times New Roman" w:eastAsia="Times New Roman" w:hAnsi="Times New Roman"/>
          <w:sz w:val="28"/>
          <w:szCs w:val="28"/>
        </w:rPr>
        <w:t xml:space="preserve">môi trường, </w:t>
      </w:r>
      <w:r w:rsidRPr="00590E85">
        <w:rPr>
          <w:rFonts w:ascii="Times New Roman" w:eastAsia="Times New Roman" w:hAnsi="Times New Roman"/>
          <w:sz w:val="28"/>
          <w:szCs w:val="28"/>
        </w:rPr>
        <w:t xml:space="preserve">đất đai; tổ chức làm nhiệm vụ bồi thường, </w:t>
      </w:r>
      <w:r w:rsidR="00C86C51" w:rsidRPr="00590E85">
        <w:rPr>
          <w:rFonts w:ascii="Times New Roman" w:eastAsia="Times New Roman" w:hAnsi="Times New Roman"/>
          <w:sz w:val="28"/>
          <w:szCs w:val="28"/>
        </w:rPr>
        <w:t xml:space="preserve">hỗ trợ, tái định cư </w:t>
      </w:r>
      <w:r w:rsidRPr="00590E85">
        <w:rPr>
          <w:rFonts w:ascii="Times New Roman" w:eastAsia="Times New Roman" w:hAnsi="Times New Roman"/>
          <w:sz w:val="28"/>
          <w:szCs w:val="28"/>
        </w:rPr>
        <w:t xml:space="preserve">giải phóng mặt bằng áp dụng </w:t>
      </w:r>
      <w:r w:rsidRPr="00590E85">
        <w:rPr>
          <w:rFonts w:ascii="Times New Roman" w:hAnsi="Times New Roman"/>
          <w:sz w:val="28"/>
          <w:szCs w:val="28"/>
        </w:rPr>
        <w:t xml:space="preserve">phương pháp </w:t>
      </w:r>
      <w:r w:rsidR="00CE7A2C" w:rsidRPr="00590E85">
        <w:rPr>
          <w:rFonts w:ascii="Times New Roman" w:hAnsi="Times New Roman"/>
          <w:sz w:val="28"/>
          <w:szCs w:val="28"/>
        </w:rPr>
        <w:t xml:space="preserve">để </w:t>
      </w:r>
      <w:r w:rsidRPr="00590E85">
        <w:rPr>
          <w:rFonts w:ascii="Times New Roman" w:hAnsi="Times New Roman"/>
          <w:sz w:val="28"/>
          <w:szCs w:val="28"/>
        </w:rPr>
        <w:t>xác định</w:t>
      </w:r>
      <w:r w:rsidR="00CE7A2C" w:rsidRPr="00590E85">
        <w:rPr>
          <w:rFonts w:ascii="Times New Roman" w:hAnsi="Times New Roman"/>
          <w:sz w:val="28"/>
          <w:szCs w:val="28"/>
        </w:rPr>
        <w:t>, phê duyệt</w:t>
      </w:r>
      <w:r w:rsidRPr="00590E85">
        <w:rPr>
          <w:rFonts w:ascii="Times New Roman" w:hAnsi="Times New Roman"/>
          <w:sz w:val="28"/>
          <w:szCs w:val="28"/>
        </w:rPr>
        <w:t xml:space="preserve"> mức bồi thường thiệt hại cây trồng cho người sử dụng đất khi Nhà nước thu hồi đất trên địa bàn tỉnh Đắk Lắk.</w:t>
      </w:r>
    </w:p>
    <w:p w14:paraId="617A8F2D" w14:textId="33F657B1" w:rsidR="0093727D" w:rsidRPr="00590E85" w:rsidRDefault="0093727D" w:rsidP="00D72327">
      <w:pPr>
        <w:shd w:val="clear" w:color="auto" w:fill="FFFFFF"/>
        <w:spacing w:before="60" w:after="60" w:line="240" w:lineRule="auto"/>
        <w:ind w:firstLine="567"/>
        <w:jc w:val="both"/>
        <w:rPr>
          <w:rFonts w:ascii="Times New Roman" w:eastAsia="Times New Roman" w:hAnsi="Times New Roman"/>
          <w:b/>
          <w:bCs/>
          <w:sz w:val="28"/>
          <w:szCs w:val="28"/>
        </w:rPr>
      </w:pPr>
      <w:r w:rsidRPr="00590E85">
        <w:rPr>
          <w:rFonts w:ascii="Times New Roman" w:eastAsia="Times New Roman" w:hAnsi="Times New Roman"/>
          <w:b/>
          <w:bCs/>
          <w:sz w:val="28"/>
          <w:szCs w:val="28"/>
          <w:lang w:val="en-SG"/>
        </w:rPr>
        <w:t>2. </w:t>
      </w:r>
      <w:r w:rsidRPr="00590E85">
        <w:rPr>
          <w:rFonts w:ascii="Times New Roman" w:eastAsia="Times New Roman" w:hAnsi="Times New Roman"/>
          <w:b/>
          <w:bCs/>
          <w:sz w:val="28"/>
          <w:szCs w:val="28"/>
        </w:rPr>
        <w:t>Quan điểm xây dựng dự thảo văn b</w:t>
      </w:r>
      <w:r w:rsidRPr="00590E85">
        <w:rPr>
          <w:rFonts w:ascii="Times New Roman" w:eastAsia="Times New Roman" w:hAnsi="Times New Roman"/>
          <w:b/>
          <w:bCs/>
          <w:sz w:val="28"/>
          <w:szCs w:val="28"/>
          <w:lang w:val="en-SG"/>
        </w:rPr>
        <w:t>ả</w:t>
      </w:r>
      <w:r w:rsidRPr="00590E85">
        <w:rPr>
          <w:rFonts w:ascii="Times New Roman" w:eastAsia="Times New Roman" w:hAnsi="Times New Roman"/>
          <w:b/>
          <w:bCs/>
          <w:sz w:val="28"/>
          <w:szCs w:val="28"/>
        </w:rPr>
        <w:t>n</w:t>
      </w:r>
    </w:p>
    <w:p w14:paraId="17FBC35C" w14:textId="5BE96354" w:rsidR="003D2361" w:rsidRPr="00590E85" w:rsidRDefault="003D2361" w:rsidP="00D72327">
      <w:pPr>
        <w:shd w:val="clear" w:color="auto" w:fill="FFFFFF"/>
        <w:spacing w:before="60" w:after="60" w:line="240" w:lineRule="auto"/>
        <w:ind w:firstLine="567"/>
        <w:jc w:val="both"/>
        <w:rPr>
          <w:rFonts w:ascii="Times New Roman" w:hAnsi="Times New Roman"/>
          <w:sz w:val="28"/>
          <w:szCs w:val="28"/>
        </w:rPr>
      </w:pPr>
      <w:r w:rsidRPr="00590E85">
        <w:rPr>
          <w:rFonts w:ascii="Times New Roman" w:hAnsi="Times New Roman"/>
          <w:sz w:val="28"/>
          <w:szCs w:val="28"/>
        </w:rPr>
        <w:t>Quy định đơn giá bồi thường thiệt hại về cây trồng</w:t>
      </w:r>
      <w:r w:rsidR="004B08C4" w:rsidRPr="00590E85">
        <w:rPr>
          <w:rFonts w:ascii="Times New Roman" w:hAnsi="Times New Roman"/>
          <w:sz w:val="28"/>
          <w:szCs w:val="28"/>
        </w:rPr>
        <w:t>, vật nuôi</w:t>
      </w:r>
      <w:r w:rsidRPr="00590E85">
        <w:rPr>
          <w:rFonts w:ascii="Times New Roman" w:hAnsi="Times New Roman"/>
          <w:sz w:val="28"/>
          <w:szCs w:val="28"/>
        </w:rPr>
        <w:t xml:space="preserve"> khi Nhà nước thu hồi đất, làm ảnh hưởng trực tiếp đến quyền và lợi ích chính đáng của nhân dân. Để đảm bảo đúng quy định của Nhà nước, hài hòa lợi ích của nhân dân, tránh tình trạng khiếu nại, khiếu kiện trong công tác bồi thường, thì phải tiến hành công tác khảo sát thực tế đơn giá cây trồng trên thị trường, tính toán đơn giá để trình UBND tỉnh ban hành đơn giá cho từng loại, phải đảm bảo nguyên tắc công bằng, ngang giá, đúng quy định của pháp luật.</w:t>
      </w:r>
    </w:p>
    <w:p w14:paraId="140B6AA3" w14:textId="65E7351F" w:rsidR="0093727D" w:rsidRPr="00590E85" w:rsidRDefault="00343224" w:rsidP="00D72327">
      <w:pPr>
        <w:shd w:val="clear" w:color="auto" w:fill="FFFFFF"/>
        <w:spacing w:before="60" w:after="60" w:line="240" w:lineRule="auto"/>
        <w:ind w:firstLine="567"/>
        <w:jc w:val="both"/>
        <w:rPr>
          <w:rFonts w:ascii="Times New Roman" w:eastAsia="Times New Roman" w:hAnsi="Times New Roman"/>
          <w:sz w:val="28"/>
          <w:szCs w:val="28"/>
        </w:rPr>
      </w:pPr>
      <w:r w:rsidRPr="00590E85">
        <w:rPr>
          <w:rFonts w:ascii="Times New Roman" w:eastAsia="Times New Roman" w:hAnsi="Times New Roman"/>
          <w:b/>
          <w:bCs/>
          <w:sz w:val="28"/>
          <w:szCs w:val="28"/>
          <w:lang w:val="en-SG"/>
        </w:rPr>
        <w:t>III</w:t>
      </w:r>
      <w:r w:rsidR="0093727D" w:rsidRPr="00590E85">
        <w:rPr>
          <w:rFonts w:ascii="Times New Roman" w:eastAsia="Times New Roman" w:hAnsi="Times New Roman"/>
          <w:b/>
          <w:bCs/>
          <w:sz w:val="28"/>
          <w:szCs w:val="28"/>
          <w:lang w:val="en-SG"/>
        </w:rPr>
        <w:t>. QUÁ TRÌNH XÂY DỰNG DỰ THẢO VĂN BẢN</w:t>
      </w:r>
    </w:p>
    <w:p w14:paraId="03A9186C" w14:textId="538743DF" w:rsidR="00B03A21" w:rsidRPr="00590E85" w:rsidRDefault="00B03A21" w:rsidP="00D72327">
      <w:pPr>
        <w:spacing w:before="60" w:after="60" w:line="240" w:lineRule="auto"/>
        <w:ind w:firstLine="709"/>
        <w:jc w:val="both"/>
        <w:rPr>
          <w:rFonts w:ascii="Times New Roman" w:hAnsi="Times New Roman"/>
          <w:sz w:val="28"/>
          <w:szCs w:val="28"/>
        </w:rPr>
      </w:pPr>
      <w:r w:rsidRPr="00590E85">
        <w:rPr>
          <w:rFonts w:ascii="Times New Roman" w:hAnsi="Times New Roman"/>
          <w:sz w:val="28"/>
          <w:szCs w:val="28"/>
          <w:lang w:val="nl-NL"/>
        </w:rPr>
        <w:t>Ngày 20/6/2024, UBND tỉnh ban hành Quyết định số 1</w:t>
      </w:r>
      <w:r w:rsidR="00DA7AA1" w:rsidRPr="00590E85">
        <w:rPr>
          <w:rFonts w:ascii="Times New Roman" w:hAnsi="Times New Roman"/>
          <w:sz w:val="28"/>
          <w:szCs w:val="28"/>
          <w:lang w:val="nl-NL"/>
        </w:rPr>
        <w:t>741</w:t>
      </w:r>
      <w:r w:rsidRPr="00590E85">
        <w:rPr>
          <w:rFonts w:ascii="Times New Roman" w:hAnsi="Times New Roman"/>
          <w:sz w:val="28"/>
          <w:szCs w:val="28"/>
          <w:lang w:val="nl-NL"/>
        </w:rPr>
        <w:t xml:space="preserve">/QĐ-UBND Danh mục văn bản quy phạm pháp luật của Ủy ban nhân dân tỉnh quy định chi tiết Luật Đất đai năm 2024; trong đó: UBND tỉnh giao Sở Nông nghiệp và PTNT </w:t>
      </w:r>
      <w:r w:rsidRPr="00590E85">
        <w:rPr>
          <w:rFonts w:ascii="Times New Roman" w:hAnsi="Times New Roman"/>
          <w:i/>
          <w:sz w:val="28"/>
          <w:szCs w:val="28"/>
          <w:lang w:val="nl-NL"/>
        </w:rPr>
        <w:t>(nay là Sở Nông nghiệp và Môi trường)</w:t>
      </w:r>
      <w:r w:rsidRPr="00590E85">
        <w:rPr>
          <w:rFonts w:ascii="Times New Roman" w:hAnsi="Times New Roman"/>
          <w:sz w:val="28"/>
          <w:szCs w:val="28"/>
          <w:lang w:val="nl-NL"/>
        </w:rPr>
        <w:t xml:space="preserve"> trình UBND tỉnh ban hành </w:t>
      </w:r>
      <w:r w:rsidRPr="00590E85">
        <w:rPr>
          <w:rFonts w:ascii="Times New Roman" w:hAnsi="Times New Roman"/>
          <w:sz w:val="28"/>
          <w:szCs w:val="28"/>
        </w:rPr>
        <w:t>Quyết định Q</w:t>
      </w:r>
      <w:r w:rsidRPr="00590E85">
        <w:rPr>
          <w:rFonts w:ascii="Times New Roman" w:hAnsi="Times New Roman"/>
          <w:sz w:val="28"/>
          <w:szCs w:val="28"/>
          <w:lang w:val="vi-VN"/>
        </w:rPr>
        <w:t xml:space="preserve">uy định </w:t>
      </w:r>
      <w:r w:rsidRPr="00590E85">
        <w:rPr>
          <w:rFonts w:ascii="Times New Roman" w:hAnsi="Times New Roman"/>
          <w:sz w:val="28"/>
          <w:szCs w:val="28"/>
        </w:rPr>
        <w:t>đơn giá bồi thường thiệt hại về cây trồng, vật nuôi trên địa bàn tỉnh Đắk Lắk.</w:t>
      </w:r>
    </w:p>
    <w:p w14:paraId="426F3C9F" w14:textId="494C0871" w:rsidR="00764507" w:rsidRPr="00590E85" w:rsidRDefault="00764507" w:rsidP="00764507">
      <w:pPr>
        <w:spacing w:before="60" w:after="60" w:line="240" w:lineRule="auto"/>
        <w:ind w:firstLine="720"/>
        <w:jc w:val="both"/>
        <w:rPr>
          <w:rFonts w:ascii="Times New Roman" w:hAnsi="Times New Roman"/>
          <w:sz w:val="28"/>
          <w:szCs w:val="28"/>
        </w:rPr>
      </w:pPr>
      <w:r w:rsidRPr="00590E85">
        <w:rPr>
          <w:rFonts w:ascii="Times New Roman" w:hAnsi="Times New Roman"/>
          <w:bCs/>
          <w:sz w:val="28"/>
          <w:szCs w:val="28"/>
          <w:lang w:eastAsia="vi-VN"/>
        </w:rPr>
        <w:t xml:space="preserve">Để tập trung lãnh đạo, chỉ đạo xây dựng Quyết định nêu trên khi Luật Đất đai năm 2024 có hiệu lực, thời gian qua, Trung ương, UBND tỉnh đã ban hành nhiều văn bản lãnh đạo, chỉ đạo triển khai thực hiện: Văn bản của Trung ương (05 văn bản); văn bản của UBND tỉnh (07 văn bản). Đồng thời, Sở Nông nghiệp và PTNT (nay là Sở Nông nghiệp và Môi trường) đã ban hành 24 văn bản triển khai thực hiện. Bên cạnh đó, Sở đã tham gia 01 cuộc họp do UBND tỉnh chỉ đạo; tổ chức 04 cuộc họp lấy ý kiến các Sở, ngành, địa phương và khoảng </w:t>
      </w:r>
      <w:r w:rsidR="004B08C4" w:rsidRPr="00590E85">
        <w:rPr>
          <w:rFonts w:ascii="Times New Roman" w:hAnsi="Times New Roman"/>
          <w:bCs/>
          <w:sz w:val="28"/>
          <w:szCs w:val="28"/>
          <w:lang w:eastAsia="vi-VN"/>
        </w:rPr>
        <w:t>20</w:t>
      </w:r>
      <w:r w:rsidRPr="00590E85">
        <w:rPr>
          <w:rFonts w:ascii="Times New Roman" w:hAnsi="Times New Roman"/>
          <w:bCs/>
          <w:sz w:val="28"/>
          <w:szCs w:val="28"/>
          <w:lang w:eastAsia="vi-VN"/>
        </w:rPr>
        <w:t xml:space="preserve"> cuộc họp của Tổ soạn thảo xây dựng văn bản QPPL (</w:t>
      </w:r>
      <w:r w:rsidRPr="00590E85">
        <w:rPr>
          <w:rFonts w:ascii="Times New Roman" w:hAnsi="Times New Roman"/>
          <w:sz w:val="28"/>
          <w:szCs w:val="28"/>
        </w:rPr>
        <w:t>Quyết định số 1220/QĐ-SNN ngày 12/12/2024 của Sở Nông nghiệp và PTNT v/v thành lập Tổ soạn thảo Quyết định quy định đơn giá bồi thường thiệt hại cây trồng, vật nuôi trên địa bàn tỉnh Đắk Lắk).</w:t>
      </w:r>
    </w:p>
    <w:p w14:paraId="022CABA2" w14:textId="4E05EA6C" w:rsidR="00CA0C96" w:rsidRPr="00590E85" w:rsidRDefault="00CA0C96" w:rsidP="00D72327">
      <w:pPr>
        <w:shd w:val="clear" w:color="auto" w:fill="FFFFFF"/>
        <w:spacing w:before="60" w:after="60" w:line="240" w:lineRule="auto"/>
        <w:ind w:firstLine="567"/>
        <w:jc w:val="both"/>
        <w:rPr>
          <w:rFonts w:ascii="Times New Roman" w:hAnsi="Times New Roman"/>
          <w:sz w:val="28"/>
          <w:szCs w:val="28"/>
          <w:lang w:val="nl-NL"/>
        </w:rPr>
      </w:pPr>
      <w:r w:rsidRPr="00590E85">
        <w:rPr>
          <w:rFonts w:ascii="Times New Roman" w:hAnsi="Times New Roman"/>
          <w:sz w:val="28"/>
          <w:szCs w:val="28"/>
          <w:lang w:val="nl-NL"/>
        </w:rPr>
        <w:t xml:space="preserve">Trên cơ sở </w:t>
      </w:r>
      <w:r w:rsidR="00FD51A9" w:rsidRPr="00590E85">
        <w:rPr>
          <w:rFonts w:ascii="Times New Roman" w:hAnsi="Times New Roman"/>
          <w:sz w:val="28"/>
          <w:szCs w:val="28"/>
          <w:lang w:val="nl-NL"/>
        </w:rPr>
        <w:t>quy trình sản xuất và định mức kinh tế kỹ thuật do Bộ Nông nghiệp và PTNT hoặc UBND tỉnh Đắk Lắk ban hành (</w:t>
      </w:r>
      <w:r w:rsidR="00FD51A9" w:rsidRPr="00590E85">
        <w:rPr>
          <w:rFonts w:ascii="Times New Roman" w:hAnsi="Times New Roman"/>
          <w:sz w:val="28"/>
          <w:szCs w:val="28"/>
        </w:rPr>
        <w:t xml:space="preserve">Quyết định số 2984/QĐ-UBND ngày 08/12/2020, Quyết định số 3763/QĐ-UBND ngày 19/12/2019 của UBND tỉnh và </w:t>
      </w:r>
      <w:r w:rsidR="00FD51A9" w:rsidRPr="00590E85">
        <w:rPr>
          <w:rFonts w:ascii="Times New Roman" w:hAnsi="Times New Roman"/>
          <w:sz w:val="28"/>
          <w:szCs w:val="28"/>
        </w:rPr>
        <w:lastRenderedPageBreak/>
        <w:t>Quyết định số 60/2024/UBND ngày 23/12/2024 của UBND tỉnh</w:t>
      </w:r>
      <w:r w:rsidR="00D72416" w:rsidRPr="00590E85">
        <w:rPr>
          <w:rFonts w:ascii="Times New Roman" w:hAnsi="Times New Roman"/>
          <w:sz w:val="28"/>
          <w:szCs w:val="28"/>
        </w:rPr>
        <w:t>, Quyết định số 392/QĐ-UBND ngày 21/02/2025 của UBND tỉnh</w:t>
      </w:r>
      <w:r w:rsidR="00FD51A9" w:rsidRPr="00590E85">
        <w:rPr>
          <w:rFonts w:ascii="Times New Roman" w:hAnsi="Times New Roman"/>
          <w:sz w:val="28"/>
          <w:szCs w:val="28"/>
        </w:rPr>
        <w:t xml:space="preserve">), đồng thời, trên cơ sở </w:t>
      </w:r>
      <w:r w:rsidR="00D04BAD" w:rsidRPr="00590E85">
        <w:rPr>
          <w:rFonts w:ascii="Times New Roman" w:hAnsi="Times New Roman"/>
          <w:sz w:val="28"/>
          <w:szCs w:val="28"/>
        </w:rPr>
        <w:t xml:space="preserve">tổng hợp </w:t>
      </w:r>
      <w:r w:rsidR="008B2CD0" w:rsidRPr="00590E85">
        <w:rPr>
          <w:rStyle w:val="Bodytext2"/>
          <w:rFonts w:ascii="Times New Roman" w:hAnsi="Times New Roman"/>
          <w:sz w:val="28"/>
          <w:szCs w:val="28"/>
          <w:lang w:eastAsia="vi-VN"/>
        </w:rPr>
        <w:t>báo giá của một số cơ sở mua bán kinh doanh</w:t>
      </w:r>
      <w:r w:rsidR="00E60203" w:rsidRPr="00590E85">
        <w:rPr>
          <w:rStyle w:val="Bodytext2"/>
          <w:rFonts w:ascii="Times New Roman" w:hAnsi="Times New Roman"/>
          <w:sz w:val="28"/>
          <w:szCs w:val="28"/>
          <w:lang w:eastAsia="vi-VN"/>
        </w:rPr>
        <w:t xml:space="preserve"> (giống, vật tư nông nghiệp, mua bán nông sản…)</w:t>
      </w:r>
      <w:r w:rsidR="008B2CD0" w:rsidRPr="00590E85">
        <w:rPr>
          <w:rStyle w:val="Bodytext2"/>
          <w:rFonts w:ascii="Times New Roman" w:hAnsi="Times New Roman"/>
          <w:sz w:val="28"/>
          <w:szCs w:val="28"/>
          <w:lang w:eastAsia="vi-VN"/>
        </w:rPr>
        <w:t xml:space="preserve"> trên địa bàn tỉnh</w:t>
      </w:r>
      <w:r w:rsidR="00FD51A9" w:rsidRPr="00590E85">
        <w:rPr>
          <w:rStyle w:val="Bodytext2"/>
          <w:rFonts w:ascii="Times New Roman" w:hAnsi="Times New Roman"/>
          <w:sz w:val="28"/>
          <w:szCs w:val="28"/>
          <w:lang w:eastAsia="vi-VN"/>
        </w:rPr>
        <w:t xml:space="preserve"> </w:t>
      </w:r>
      <w:r w:rsidR="00FD51A9" w:rsidRPr="00590E85">
        <w:rPr>
          <w:rFonts w:ascii="Times New Roman" w:hAnsi="Times New Roman"/>
          <w:sz w:val="28"/>
          <w:szCs w:val="28"/>
        </w:rPr>
        <w:t>do các</w:t>
      </w:r>
      <w:r w:rsidR="00FD51A9" w:rsidRPr="00590E85">
        <w:rPr>
          <w:rStyle w:val="Bodytext2"/>
          <w:rFonts w:ascii="Times New Roman" w:hAnsi="Times New Roman"/>
          <w:sz w:val="28"/>
          <w:szCs w:val="28"/>
          <w:lang w:eastAsia="vi-VN"/>
        </w:rPr>
        <w:t xml:space="preserve"> địa phương thu thập</w:t>
      </w:r>
      <w:r w:rsidR="00B00EE3" w:rsidRPr="00590E85">
        <w:rPr>
          <w:rStyle w:val="Bodytext2"/>
          <w:rFonts w:ascii="Times New Roman" w:hAnsi="Times New Roman"/>
          <w:sz w:val="28"/>
          <w:szCs w:val="28"/>
          <w:lang w:eastAsia="vi-VN"/>
        </w:rPr>
        <w:t xml:space="preserve">, </w:t>
      </w:r>
      <w:r w:rsidR="00FD51A9" w:rsidRPr="00590E85">
        <w:rPr>
          <w:rStyle w:val="Bodytext2"/>
          <w:rFonts w:ascii="Times New Roman" w:hAnsi="Times New Roman"/>
          <w:sz w:val="28"/>
          <w:szCs w:val="28"/>
          <w:lang w:eastAsia="vi-VN"/>
        </w:rPr>
        <w:t>dự thảo quy định giá thóc năm 2025 của UBND tỉnh (</w:t>
      </w:r>
      <w:r w:rsidR="003B139D" w:rsidRPr="00590E85">
        <w:rPr>
          <w:rFonts w:ascii="Times New Roman" w:eastAsia="Times New Roman" w:hAnsi="Times New Roman"/>
          <w:bCs/>
          <w:sz w:val="28"/>
          <w:szCs w:val="28"/>
          <w:lang w:val="en-SG"/>
        </w:rPr>
        <w:t>Công văn số 1264/STC-QLGCS&amp;TCDN ngày 25/3/2025 của Sở Tài chính)</w:t>
      </w:r>
      <w:r w:rsidR="003B139D" w:rsidRPr="00590E85">
        <w:rPr>
          <w:rFonts w:ascii="Times New Roman" w:hAnsi="Times New Roman"/>
          <w:sz w:val="28"/>
          <w:szCs w:val="28"/>
          <w:lang w:val="nl-NL"/>
        </w:rPr>
        <w:t xml:space="preserve"> và tham khảo </w:t>
      </w:r>
      <w:r w:rsidR="00B5463B" w:rsidRPr="00590E85">
        <w:rPr>
          <w:rFonts w:ascii="Times New Roman" w:hAnsi="Times New Roman"/>
          <w:sz w:val="28"/>
          <w:szCs w:val="28"/>
          <w:lang w:val="nl-NL"/>
        </w:rPr>
        <w:t xml:space="preserve">thông tin </w:t>
      </w:r>
      <w:r w:rsidR="00740728" w:rsidRPr="00590E85">
        <w:rPr>
          <w:rFonts w:ascii="Times New Roman" w:hAnsi="Times New Roman"/>
          <w:sz w:val="28"/>
          <w:szCs w:val="28"/>
          <w:lang w:val="nl-NL"/>
        </w:rPr>
        <w:t xml:space="preserve">liên quan </w:t>
      </w:r>
      <w:r w:rsidR="00B5463B" w:rsidRPr="00590E85">
        <w:rPr>
          <w:rFonts w:ascii="Times New Roman" w:hAnsi="Times New Roman"/>
          <w:sz w:val="28"/>
          <w:szCs w:val="28"/>
          <w:lang w:val="nl-NL"/>
        </w:rPr>
        <w:t xml:space="preserve">tại </w:t>
      </w:r>
      <w:r w:rsidR="003B139D" w:rsidRPr="00590E85">
        <w:rPr>
          <w:rFonts w:ascii="Times New Roman" w:hAnsi="Times New Roman"/>
          <w:sz w:val="28"/>
          <w:szCs w:val="28"/>
          <w:lang w:val="nl-NL"/>
        </w:rPr>
        <w:t xml:space="preserve">các website của Sở Công thương tỉnh Đắk Lắk, Petrolimex...; </w:t>
      </w:r>
      <w:r w:rsidR="00764507" w:rsidRPr="00590E85">
        <w:rPr>
          <w:rFonts w:ascii="Times New Roman" w:hAnsi="Times New Roman"/>
          <w:bCs/>
          <w:sz w:val="27"/>
          <w:szCs w:val="27"/>
        </w:rPr>
        <w:t xml:space="preserve">trên cơ sở đó, </w:t>
      </w:r>
      <w:r w:rsidRPr="00590E85">
        <w:rPr>
          <w:rFonts w:ascii="Times New Roman" w:hAnsi="Times New Roman"/>
          <w:sz w:val="28"/>
          <w:szCs w:val="28"/>
          <w:lang w:val="nl-NL"/>
        </w:rPr>
        <w:t xml:space="preserve">Sở Nông nghiệp và Môi trường đã xây dựng </w:t>
      </w:r>
      <w:r w:rsidR="007046D6" w:rsidRPr="00590E85">
        <w:rPr>
          <w:rFonts w:ascii="Times New Roman" w:hAnsi="Times New Roman"/>
          <w:sz w:val="28"/>
          <w:szCs w:val="28"/>
          <w:lang w:val="nl-NL"/>
        </w:rPr>
        <w:t xml:space="preserve">xong </w:t>
      </w:r>
      <w:r w:rsidRPr="00590E85">
        <w:rPr>
          <w:rFonts w:ascii="Times New Roman" w:hAnsi="Times New Roman"/>
          <w:sz w:val="28"/>
          <w:szCs w:val="28"/>
          <w:lang w:val="nl-NL"/>
        </w:rPr>
        <w:t>dự thảo Quyết đị</w:t>
      </w:r>
      <w:r w:rsidR="003133E0" w:rsidRPr="00590E85">
        <w:rPr>
          <w:rFonts w:ascii="Times New Roman" w:hAnsi="Times New Roman"/>
          <w:sz w:val="28"/>
          <w:szCs w:val="28"/>
          <w:lang w:val="nl-NL"/>
        </w:rPr>
        <w:t>nh của UBND tỉnh.</w:t>
      </w:r>
    </w:p>
    <w:p w14:paraId="6E85B9E4" w14:textId="63BF1D28" w:rsidR="00F90AB8" w:rsidRPr="00590E85" w:rsidRDefault="00EF03F7" w:rsidP="00D72327">
      <w:pPr>
        <w:pStyle w:val="NoSpacing"/>
        <w:spacing w:before="60" w:after="60"/>
        <w:ind w:firstLine="720"/>
        <w:jc w:val="both"/>
        <w:rPr>
          <w:rFonts w:ascii="Times New Roman" w:hAnsi="Times New Roman"/>
          <w:bCs/>
          <w:i/>
          <w:sz w:val="28"/>
          <w:szCs w:val="28"/>
          <w:lang w:val="nl-NL" w:eastAsia="vi-VN"/>
        </w:rPr>
      </w:pPr>
      <w:r w:rsidRPr="00590E85">
        <w:rPr>
          <w:rFonts w:ascii="Times New Roman" w:hAnsi="Times New Roman"/>
          <w:sz w:val="28"/>
          <w:szCs w:val="28"/>
          <w:lang w:val="nl-NL"/>
        </w:rPr>
        <w:t>Thực hiện theo quy định trình tự xây dựng văn bản quy phạm pháp luật, Sở Nông nghiệp và Môi trường, n</w:t>
      </w:r>
      <w:r w:rsidR="00F90AB8" w:rsidRPr="00590E85">
        <w:rPr>
          <w:rFonts w:ascii="Times New Roman" w:hAnsi="Times New Roman"/>
          <w:bCs/>
          <w:sz w:val="28"/>
          <w:szCs w:val="28"/>
          <w:lang w:val="nl-NL" w:eastAsia="vi-VN"/>
        </w:rPr>
        <w:t>gày 18/3/2025, Sở Nông nghiệp và Môi trường đã ban hành Công văn số 225/SNNMT-KHTC gửi UBMTTQVN tỉnh và các Sở, ngành (</w:t>
      </w:r>
      <w:r w:rsidR="00F90AB8" w:rsidRPr="00590E85">
        <w:rPr>
          <w:rFonts w:ascii="Times New Roman" w:eastAsia="Times New Roman" w:hAnsi="Times New Roman"/>
          <w:spacing w:val="-2"/>
          <w:kern w:val="24"/>
          <w:sz w:val="28"/>
          <w:szCs w:val="28"/>
          <w:lang w:val="nl-NL"/>
        </w:rPr>
        <w:t>Tư pháp, Tài chính, Khoa học và Công nghệ; Công an tỉnh; Cục Thống kê tỉnh; Hội Nông dân tỉnh; Liên minh HTX tỉnh; Trung tâm Công nghệ và Cổng thông tin điện tử tỉnh) và UBND các huyện, thị xã, thành phố</w:t>
      </w:r>
      <w:r w:rsidR="00F90AB8" w:rsidRPr="00590E85">
        <w:rPr>
          <w:rFonts w:ascii="Times New Roman" w:hAnsi="Times New Roman"/>
          <w:bCs/>
          <w:sz w:val="28"/>
          <w:szCs w:val="28"/>
          <w:lang w:val="nl-NL" w:eastAsia="vi-VN"/>
        </w:rPr>
        <w:t xml:space="preserve"> để </w:t>
      </w:r>
      <w:r w:rsidR="006E5633" w:rsidRPr="00590E85">
        <w:rPr>
          <w:rFonts w:ascii="Times New Roman" w:hAnsi="Times New Roman"/>
          <w:bCs/>
          <w:sz w:val="28"/>
          <w:szCs w:val="28"/>
          <w:lang w:val="nl-NL" w:eastAsia="vi-VN"/>
        </w:rPr>
        <w:t xml:space="preserve">lấy ý kiến góp ý, </w:t>
      </w:r>
      <w:r w:rsidR="00F90AB8" w:rsidRPr="00590E85">
        <w:rPr>
          <w:rFonts w:ascii="Times New Roman" w:hAnsi="Times New Roman"/>
          <w:bCs/>
          <w:sz w:val="28"/>
          <w:szCs w:val="28"/>
          <w:lang w:val="nl-NL" w:eastAsia="vi-VN"/>
        </w:rPr>
        <w:t>phản biện xã hộ</w:t>
      </w:r>
      <w:r w:rsidR="006E5633" w:rsidRPr="00590E85">
        <w:rPr>
          <w:rFonts w:ascii="Times New Roman" w:hAnsi="Times New Roman"/>
          <w:bCs/>
          <w:sz w:val="28"/>
          <w:szCs w:val="28"/>
          <w:lang w:val="nl-NL" w:eastAsia="vi-VN"/>
        </w:rPr>
        <w:t>i và</w:t>
      </w:r>
      <w:r w:rsidR="00DB0A67" w:rsidRPr="00590E85">
        <w:rPr>
          <w:rFonts w:ascii="Times New Roman" w:hAnsi="Times New Roman"/>
          <w:bCs/>
          <w:sz w:val="28"/>
          <w:szCs w:val="28"/>
          <w:lang w:val="nl-NL" w:eastAsia="vi-VN"/>
        </w:rPr>
        <w:t xml:space="preserve"> Công văn số</w:t>
      </w:r>
      <w:r w:rsidR="00175391" w:rsidRPr="00590E85">
        <w:rPr>
          <w:rFonts w:ascii="Times New Roman" w:hAnsi="Times New Roman"/>
          <w:bCs/>
          <w:sz w:val="28"/>
          <w:szCs w:val="28"/>
          <w:lang w:val="nl-NL" w:eastAsia="vi-VN"/>
        </w:rPr>
        <w:t xml:space="preserve"> </w:t>
      </w:r>
      <w:r w:rsidR="0016201F" w:rsidRPr="00590E85">
        <w:rPr>
          <w:rFonts w:ascii="Times New Roman" w:hAnsi="Times New Roman"/>
          <w:bCs/>
          <w:sz w:val="28"/>
          <w:szCs w:val="28"/>
          <w:lang w:val="nl-NL" w:eastAsia="vi-VN"/>
        </w:rPr>
        <w:t>532/SNNMT-KHTC ngày 27/3/2025</w:t>
      </w:r>
      <w:r w:rsidR="00DB0A67" w:rsidRPr="00590E85">
        <w:rPr>
          <w:rFonts w:ascii="Times New Roman" w:hAnsi="Times New Roman"/>
          <w:bCs/>
          <w:sz w:val="28"/>
          <w:szCs w:val="28"/>
          <w:lang w:val="nl-NL" w:eastAsia="vi-VN"/>
        </w:rPr>
        <w:t xml:space="preserve"> </w:t>
      </w:r>
      <w:r w:rsidR="00175391" w:rsidRPr="00590E85">
        <w:rPr>
          <w:rFonts w:ascii="Times New Roman" w:hAnsi="Times New Roman"/>
          <w:bCs/>
          <w:sz w:val="28"/>
          <w:szCs w:val="28"/>
          <w:lang w:val="nl-NL" w:eastAsia="vi-VN"/>
        </w:rPr>
        <w:t xml:space="preserve">và Công văn số </w:t>
      </w:r>
      <w:r w:rsidR="00F9592F" w:rsidRPr="00590E85">
        <w:rPr>
          <w:rFonts w:ascii="Times New Roman" w:hAnsi="Times New Roman"/>
          <w:bCs/>
          <w:sz w:val="28"/>
          <w:szCs w:val="28"/>
          <w:lang w:val="nl-NL" w:eastAsia="vi-VN"/>
        </w:rPr>
        <w:t xml:space="preserve">1127/SNNMT-KHTC ngày 21/4/2025 </w:t>
      </w:r>
      <w:r w:rsidR="00DB0A67" w:rsidRPr="00590E85">
        <w:rPr>
          <w:rFonts w:ascii="Times New Roman" w:hAnsi="Times New Roman"/>
          <w:bCs/>
          <w:sz w:val="28"/>
          <w:szCs w:val="28"/>
          <w:lang w:val="nl-NL" w:eastAsia="vi-VN"/>
        </w:rPr>
        <w:t>gửi Sở Tư pháp để</w:t>
      </w:r>
      <w:r w:rsidR="006E5633" w:rsidRPr="00590E85">
        <w:rPr>
          <w:rFonts w:ascii="Times New Roman" w:hAnsi="Times New Roman"/>
          <w:bCs/>
          <w:sz w:val="28"/>
          <w:szCs w:val="28"/>
          <w:lang w:val="nl-NL" w:eastAsia="vi-VN"/>
        </w:rPr>
        <w:t xml:space="preserve"> thẩm định </w:t>
      </w:r>
      <w:r w:rsidR="00F90AB8" w:rsidRPr="00590E85">
        <w:rPr>
          <w:rFonts w:ascii="Times New Roman" w:hAnsi="Times New Roman"/>
          <w:bCs/>
          <w:sz w:val="28"/>
          <w:szCs w:val="28"/>
          <w:lang w:val="nl-NL" w:eastAsia="vi-VN"/>
        </w:rPr>
        <w:t>dự thảo Quyết định nêu trên. Trên cơ sở góp ý</w:t>
      </w:r>
      <w:r w:rsidR="0016201F" w:rsidRPr="00590E85">
        <w:rPr>
          <w:rFonts w:ascii="Times New Roman" w:hAnsi="Times New Roman"/>
          <w:bCs/>
          <w:sz w:val="28"/>
          <w:szCs w:val="28"/>
          <w:lang w:val="nl-NL" w:eastAsia="vi-VN"/>
        </w:rPr>
        <w:t>, phản biện xã hội</w:t>
      </w:r>
      <w:r w:rsidR="00F90AB8" w:rsidRPr="00590E85">
        <w:rPr>
          <w:rFonts w:ascii="Times New Roman" w:hAnsi="Times New Roman"/>
          <w:bCs/>
          <w:sz w:val="28"/>
          <w:szCs w:val="28"/>
          <w:lang w:val="nl-NL" w:eastAsia="vi-VN"/>
        </w:rPr>
        <w:t xml:space="preserve"> của các Sở, ngành, đị</w:t>
      </w:r>
      <w:r w:rsidR="0016201F" w:rsidRPr="00590E85">
        <w:rPr>
          <w:rFonts w:ascii="Times New Roman" w:hAnsi="Times New Roman"/>
          <w:bCs/>
          <w:sz w:val="28"/>
          <w:szCs w:val="28"/>
          <w:lang w:val="nl-NL" w:eastAsia="vi-VN"/>
        </w:rPr>
        <w:t>a phương và Báo cáo thẩm định của Sở Tư pháp (</w:t>
      </w:r>
      <w:r w:rsidR="0016201F" w:rsidRPr="00590E85">
        <w:rPr>
          <w:rFonts w:ascii="Times New Roman" w:hAnsi="Times New Roman"/>
          <w:sz w:val="28"/>
          <w:szCs w:val="28"/>
          <w:lang w:val="nl-NL"/>
        </w:rPr>
        <w:t>Báo cáo thẩm định số 12/BCTĐ-STP ngày 10/4/2025),</w:t>
      </w:r>
      <w:r w:rsidR="00F90AB8" w:rsidRPr="00590E85">
        <w:rPr>
          <w:rFonts w:ascii="Times New Roman" w:hAnsi="Times New Roman"/>
          <w:bCs/>
          <w:sz w:val="28"/>
          <w:szCs w:val="28"/>
          <w:lang w:val="nl-NL" w:eastAsia="vi-VN"/>
        </w:rPr>
        <w:t xml:space="preserve"> </w:t>
      </w:r>
      <w:r w:rsidR="00F90AB8" w:rsidRPr="00590E85">
        <w:rPr>
          <w:rFonts w:ascii="Times New Roman" w:hAnsi="Times New Roman"/>
          <w:sz w:val="28"/>
          <w:szCs w:val="28"/>
          <w:lang w:val="nl-NL"/>
        </w:rPr>
        <w:t xml:space="preserve">Sở Nông nghiệp và Môi trường đã tiếp thu, bổ sung, chỉnh sửa và hoàn thiện dự thảo Quyết định </w:t>
      </w:r>
      <w:r w:rsidR="00F90AB8" w:rsidRPr="00590E85">
        <w:rPr>
          <w:rFonts w:ascii="Times New Roman" w:hAnsi="Times New Roman"/>
          <w:i/>
          <w:sz w:val="28"/>
          <w:szCs w:val="28"/>
          <w:lang w:val="nl-NL"/>
        </w:rPr>
        <w:t xml:space="preserve">(Có Bảng tổng hợp ý kiến góp ý gửi kèm). </w:t>
      </w:r>
    </w:p>
    <w:p w14:paraId="1506B2CE" w14:textId="621CD76C" w:rsidR="0093727D" w:rsidRPr="00590E85" w:rsidRDefault="001D2203" w:rsidP="00096695">
      <w:pPr>
        <w:shd w:val="clear" w:color="auto" w:fill="FFFFFF"/>
        <w:spacing w:before="60" w:after="60" w:line="240" w:lineRule="auto"/>
        <w:ind w:firstLine="567"/>
        <w:jc w:val="both"/>
        <w:rPr>
          <w:rFonts w:ascii="Times New Roman" w:eastAsia="Times New Roman" w:hAnsi="Times New Roman"/>
          <w:sz w:val="28"/>
          <w:szCs w:val="28"/>
          <w:lang w:val="nl-NL"/>
        </w:rPr>
      </w:pPr>
      <w:r w:rsidRPr="00590E85">
        <w:rPr>
          <w:rFonts w:ascii="Times New Roman" w:eastAsia="Times New Roman" w:hAnsi="Times New Roman"/>
          <w:b/>
          <w:bCs/>
          <w:sz w:val="28"/>
          <w:szCs w:val="28"/>
          <w:lang w:val="nl-NL"/>
        </w:rPr>
        <w:t>I</w:t>
      </w:r>
      <w:r w:rsidR="0093727D" w:rsidRPr="00590E85">
        <w:rPr>
          <w:rFonts w:ascii="Times New Roman" w:eastAsia="Times New Roman" w:hAnsi="Times New Roman"/>
          <w:b/>
          <w:bCs/>
          <w:sz w:val="28"/>
          <w:szCs w:val="28"/>
          <w:lang w:val="nl-NL"/>
        </w:rPr>
        <w:t>V. BỐ CỤC VÀ NỘI DUNG CƠ BẢN CỦA DỰ THẢO VĂN BẢN</w:t>
      </w:r>
    </w:p>
    <w:p w14:paraId="468096CA" w14:textId="1671D44F" w:rsidR="000B3881" w:rsidRPr="00590E85" w:rsidRDefault="000B3881" w:rsidP="00096695">
      <w:pPr>
        <w:shd w:val="clear" w:color="auto" w:fill="FFFFFF"/>
        <w:spacing w:before="60" w:after="60" w:line="240" w:lineRule="auto"/>
        <w:ind w:firstLine="567"/>
        <w:jc w:val="both"/>
        <w:rPr>
          <w:rFonts w:ascii="Times New Roman" w:eastAsia="Times New Roman" w:hAnsi="Times New Roman"/>
          <w:b/>
          <w:bCs/>
          <w:sz w:val="28"/>
          <w:szCs w:val="28"/>
          <w:lang w:val="nl-NL"/>
        </w:rPr>
      </w:pPr>
      <w:r w:rsidRPr="00590E85">
        <w:rPr>
          <w:rFonts w:ascii="Times New Roman" w:eastAsia="Times New Roman" w:hAnsi="Times New Roman"/>
          <w:b/>
          <w:bCs/>
          <w:sz w:val="28"/>
          <w:szCs w:val="28"/>
          <w:lang w:val="nl-NL"/>
        </w:rPr>
        <w:t>1. Phạm vi điều chỉnh, đối tượng áp dụng</w:t>
      </w:r>
    </w:p>
    <w:p w14:paraId="27EAA840" w14:textId="6E763C78" w:rsidR="000B3881" w:rsidRPr="00590E85" w:rsidRDefault="00096695" w:rsidP="00096695">
      <w:pPr>
        <w:shd w:val="clear" w:color="auto" w:fill="FFFFFF"/>
        <w:spacing w:before="60" w:after="60" w:line="240" w:lineRule="auto"/>
        <w:ind w:firstLine="567"/>
        <w:jc w:val="both"/>
        <w:rPr>
          <w:rFonts w:ascii="Times New Roman" w:eastAsia="Times New Roman" w:hAnsi="Times New Roman"/>
          <w:b/>
          <w:bCs/>
          <w:sz w:val="28"/>
          <w:szCs w:val="28"/>
          <w:lang w:val="nl-NL"/>
        </w:rPr>
      </w:pPr>
      <w:r w:rsidRPr="00590E85">
        <w:rPr>
          <w:rFonts w:ascii="Times New Roman" w:eastAsia="Times New Roman" w:hAnsi="Times New Roman"/>
          <w:b/>
          <w:bCs/>
          <w:sz w:val="28"/>
          <w:szCs w:val="28"/>
          <w:lang w:val="nl-NL"/>
        </w:rPr>
        <w:t>1.1. Phạm vi điều chỉnh</w:t>
      </w:r>
    </w:p>
    <w:p w14:paraId="3B192407" w14:textId="286B71BE" w:rsidR="00096695" w:rsidRPr="00590E85" w:rsidRDefault="00096695" w:rsidP="00096695">
      <w:pPr>
        <w:spacing w:before="60" w:after="60" w:line="240" w:lineRule="auto"/>
        <w:ind w:firstLine="567"/>
        <w:jc w:val="both"/>
        <w:rPr>
          <w:rFonts w:ascii="Times New Roman" w:hAnsi="Times New Roman"/>
          <w:sz w:val="28"/>
          <w:szCs w:val="28"/>
          <w:lang w:val="nl-NL"/>
        </w:rPr>
      </w:pPr>
      <w:r w:rsidRPr="00590E85">
        <w:rPr>
          <w:rFonts w:ascii="Times New Roman" w:hAnsi="Times New Roman"/>
          <w:sz w:val="28"/>
          <w:szCs w:val="28"/>
          <w:lang w:val="nl-NL"/>
        </w:rPr>
        <w:t xml:space="preserve">1. Quyết định này quy định </w:t>
      </w:r>
      <w:r w:rsidRPr="00590E85">
        <w:rPr>
          <w:rFonts w:ascii="Times New Roman" w:hAnsi="Times New Roman"/>
          <w:bCs/>
          <w:sz w:val="28"/>
          <w:szCs w:val="28"/>
          <w:lang w:val="nl-NL"/>
        </w:rPr>
        <w:t>về nguyên tắc và</w:t>
      </w:r>
      <w:r w:rsidRPr="00590E85">
        <w:rPr>
          <w:rFonts w:ascii="Times New Roman" w:hAnsi="Times New Roman"/>
          <w:sz w:val="28"/>
          <w:szCs w:val="28"/>
          <w:lang w:val="nl-NL"/>
        </w:rPr>
        <w:t xml:space="preserve"> đơn giá bồi thường thiệt hại về cây trồng</w:t>
      </w:r>
      <w:r w:rsidR="00DF4BD5" w:rsidRPr="00590E85">
        <w:rPr>
          <w:rFonts w:ascii="Times New Roman" w:hAnsi="Times New Roman"/>
          <w:sz w:val="28"/>
          <w:szCs w:val="28"/>
          <w:lang w:val="nl-NL"/>
        </w:rPr>
        <w:t>, vật nuôi</w:t>
      </w:r>
      <w:r w:rsidRPr="00590E85">
        <w:rPr>
          <w:rFonts w:ascii="Times New Roman" w:hAnsi="Times New Roman"/>
          <w:sz w:val="28"/>
          <w:szCs w:val="28"/>
          <w:lang w:val="nl-NL"/>
        </w:rPr>
        <w:t xml:space="preserve"> khi Nhà nước thu hồi đất trên địa bàn tỉnh Đắk Lắk nội dung thuộc thẩm quyền của UBND tỉnh theo quy định tại khoản 6 </w:t>
      </w:r>
      <w:r w:rsidRPr="00590E85">
        <w:rPr>
          <w:rFonts w:ascii="Times New Roman" w:hAnsi="Times New Roman"/>
          <w:sz w:val="28"/>
          <w:szCs w:val="28"/>
          <w:lang w:val="vi-VN"/>
        </w:rPr>
        <w:t>Điều 103 Luật Đất đai năm 2024.</w:t>
      </w:r>
    </w:p>
    <w:p w14:paraId="4E87F510" w14:textId="77777777" w:rsidR="00096695" w:rsidRPr="00590E85" w:rsidRDefault="00096695" w:rsidP="00096695">
      <w:pPr>
        <w:spacing w:before="60" w:after="60" w:line="240" w:lineRule="auto"/>
        <w:ind w:firstLine="567"/>
        <w:jc w:val="both"/>
        <w:rPr>
          <w:rFonts w:ascii="Times New Roman" w:hAnsi="Times New Roman"/>
          <w:sz w:val="28"/>
          <w:szCs w:val="28"/>
          <w:lang w:val="nl-NL"/>
        </w:rPr>
      </w:pPr>
      <w:r w:rsidRPr="00590E85">
        <w:rPr>
          <w:rFonts w:ascii="Times New Roman" w:hAnsi="Times New Roman"/>
          <w:sz w:val="28"/>
          <w:szCs w:val="28"/>
          <w:lang w:val="nl-NL"/>
        </w:rPr>
        <w:t>2. Những nội dung khác có liên quan không quy định tại Quyết định này được thực hiện theo các văn bản pháp luật hiện hành.</w:t>
      </w:r>
    </w:p>
    <w:p w14:paraId="52610B78" w14:textId="020EABC2" w:rsidR="00096695" w:rsidRPr="00590E85" w:rsidRDefault="00096695" w:rsidP="00F30A85">
      <w:pPr>
        <w:spacing w:before="60" w:after="60" w:line="240" w:lineRule="auto"/>
        <w:ind w:firstLine="567"/>
        <w:jc w:val="both"/>
        <w:rPr>
          <w:rFonts w:ascii="Times New Roman" w:hAnsi="Times New Roman"/>
          <w:sz w:val="28"/>
          <w:szCs w:val="28"/>
          <w:lang w:val="nl-NL"/>
        </w:rPr>
      </w:pPr>
      <w:r w:rsidRPr="00590E85">
        <w:rPr>
          <w:rFonts w:ascii="Times New Roman" w:eastAsia="Times New Roman" w:hAnsi="Times New Roman"/>
          <w:b/>
          <w:bCs/>
          <w:sz w:val="28"/>
          <w:szCs w:val="28"/>
          <w:lang w:val="nl-NL"/>
        </w:rPr>
        <w:t>1.</w:t>
      </w:r>
      <w:r w:rsidRPr="00590E85">
        <w:rPr>
          <w:rFonts w:ascii="Times New Roman" w:hAnsi="Times New Roman"/>
          <w:b/>
          <w:sz w:val="28"/>
          <w:szCs w:val="28"/>
          <w:lang w:val="nl-NL"/>
        </w:rPr>
        <w:t>2. Đối tượng áp dụng</w:t>
      </w:r>
      <w:r w:rsidRPr="00590E85">
        <w:rPr>
          <w:rFonts w:ascii="Times New Roman" w:hAnsi="Times New Roman"/>
          <w:sz w:val="28"/>
          <w:szCs w:val="28"/>
          <w:lang w:val="nl-NL"/>
        </w:rPr>
        <w:t xml:space="preserve"> </w:t>
      </w:r>
    </w:p>
    <w:p w14:paraId="4C1AC742" w14:textId="77777777" w:rsidR="00F30A85" w:rsidRPr="00590E85" w:rsidRDefault="00F30A85" w:rsidP="00F30A85">
      <w:pPr>
        <w:widowControl w:val="0"/>
        <w:spacing w:before="120" w:after="120" w:line="240" w:lineRule="auto"/>
        <w:ind w:right="142" w:firstLine="567"/>
        <w:jc w:val="both"/>
        <w:rPr>
          <w:rFonts w:ascii="Times New Roman" w:hAnsi="Times New Roman"/>
          <w:iCs/>
          <w:kern w:val="2"/>
          <w:sz w:val="28"/>
          <w:szCs w:val="28"/>
          <w:lang w:val="nl-NL"/>
        </w:rPr>
      </w:pPr>
      <w:r w:rsidRPr="00590E85">
        <w:rPr>
          <w:rFonts w:ascii="Times New Roman" w:hAnsi="Times New Roman"/>
          <w:iCs/>
          <w:kern w:val="2"/>
          <w:sz w:val="28"/>
          <w:szCs w:val="28"/>
          <w:lang w:val="nl-NL"/>
        </w:rPr>
        <w:t xml:space="preserve">1. Cơ quan thực hiện chức năng quản lý nhà nước về các lĩnh vực: Nông nghiệp; Lâm nghiệp; Đất đai. </w:t>
      </w:r>
    </w:p>
    <w:p w14:paraId="3A5B0D9D" w14:textId="77777777" w:rsidR="00F30A85" w:rsidRPr="00590E85" w:rsidRDefault="00F30A85" w:rsidP="00F30A85">
      <w:pPr>
        <w:widowControl w:val="0"/>
        <w:spacing w:before="120" w:after="120" w:line="240" w:lineRule="auto"/>
        <w:ind w:right="142" w:firstLine="567"/>
        <w:jc w:val="both"/>
        <w:rPr>
          <w:rFonts w:ascii="Times New Roman" w:hAnsi="Times New Roman"/>
          <w:iCs/>
          <w:kern w:val="2"/>
          <w:sz w:val="28"/>
          <w:szCs w:val="28"/>
          <w:lang w:val="nl-NL"/>
        </w:rPr>
      </w:pPr>
      <w:r w:rsidRPr="00590E85">
        <w:rPr>
          <w:rFonts w:ascii="Times New Roman" w:hAnsi="Times New Roman"/>
          <w:iCs/>
          <w:kern w:val="2"/>
          <w:sz w:val="28"/>
          <w:szCs w:val="28"/>
          <w:lang w:val="nl-NL"/>
        </w:rPr>
        <w:t>2. Đơn vị, tổ chức thực hiện nhiệm vụ bồi thường, hỗ trợ, tái định cư.</w:t>
      </w:r>
    </w:p>
    <w:p w14:paraId="52260352" w14:textId="77777777" w:rsidR="00F30A85" w:rsidRPr="00590E85" w:rsidRDefault="00F30A85" w:rsidP="00F30A85">
      <w:pPr>
        <w:widowControl w:val="0"/>
        <w:spacing w:before="120" w:after="120" w:line="240" w:lineRule="auto"/>
        <w:ind w:right="142" w:firstLine="567"/>
        <w:jc w:val="both"/>
        <w:rPr>
          <w:rFonts w:ascii="Times New Roman" w:hAnsi="Times New Roman"/>
          <w:iCs/>
          <w:kern w:val="2"/>
          <w:sz w:val="28"/>
          <w:szCs w:val="28"/>
          <w:lang w:val="nl-NL"/>
        </w:rPr>
      </w:pPr>
      <w:r w:rsidRPr="00590E85">
        <w:rPr>
          <w:rFonts w:ascii="Times New Roman" w:hAnsi="Times New Roman"/>
          <w:iCs/>
          <w:kern w:val="2"/>
          <w:sz w:val="28"/>
          <w:szCs w:val="28"/>
          <w:lang w:val="nl-NL"/>
        </w:rPr>
        <w:t xml:space="preserve">3. Người có đất thu hồi và chủ sở hữu cây trồng, vật nuôi gắn liền với đất thu hồi. </w:t>
      </w:r>
    </w:p>
    <w:p w14:paraId="175A3EFA" w14:textId="77777777" w:rsidR="00F30A85" w:rsidRPr="00590E85" w:rsidRDefault="00F30A85" w:rsidP="00F30A85">
      <w:pPr>
        <w:spacing w:before="120" w:after="120" w:line="240" w:lineRule="auto"/>
        <w:ind w:firstLine="567"/>
        <w:jc w:val="both"/>
        <w:rPr>
          <w:rFonts w:ascii="Times New Roman" w:hAnsi="Times New Roman"/>
          <w:b/>
          <w:iCs/>
          <w:sz w:val="28"/>
          <w:szCs w:val="28"/>
          <w:lang w:val="nl-NL"/>
        </w:rPr>
      </w:pPr>
      <w:r w:rsidRPr="00590E85">
        <w:rPr>
          <w:rFonts w:ascii="Times New Roman" w:hAnsi="Times New Roman"/>
          <w:iCs/>
          <w:kern w:val="2"/>
          <w:sz w:val="28"/>
          <w:szCs w:val="28"/>
          <w:lang w:val="nl-NL"/>
        </w:rPr>
        <w:t>4. Các cơ quan, tổ chức, cá nhân khác có liên quan đến bồi thường thiệt hại về cây trồng, vật nuôi khi thu hồi đất trên địa bàn tỉnh Đắk Lắk.</w:t>
      </w:r>
    </w:p>
    <w:p w14:paraId="3D06362B" w14:textId="5DAA5A2E" w:rsidR="0093727D" w:rsidRPr="00590E85" w:rsidRDefault="000B3881" w:rsidP="00D72327">
      <w:pPr>
        <w:shd w:val="clear" w:color="auto" w:fill="FFFFFF"/>
        <w:spacing w:before="60" w:after="60" w:line="240" w:lineRule="auto"/>
        <w:ind w:firstLine="567"/>
        <w:jc w:val="both"/>
        <w:rPr>
          <w:rFonts w:ascii="Times New Roman" w:eastAsia="Times New Roman" w:hAnsi="Times New Roman"/>
          <w:b/>
          <w:bCs/>
          <w:sz w:val="28"/>
          <w:szCs w:val="28"/>
          <w:lang w:val="nl-NL"/>
        </w:rPr>
      </w:pPr>
      <w:r w:rsidRPr="00590E85">
        <w:rPr>
          <w:rFonts w:ascii="Times New Roman" w:eastAsia="Times New Roman" w:hAnsi="Times New Roman"/>
          <w:b/>
          <w:bCs/>
          <w:sz w:val="28"/>
          <w:szCs w:val="28"/>
          <w:lang w:val="nl-NL"/>
        </w:rPr>
        <w:t>2</w:t>
      </w:r>
      <w:r w:rsidR="0093727D" w:rsidRPr="00590E85">
        <w:rPr>
          <w:rFonts w:ascii="Times New Roman" w:eastAsia="Times New Roman" w:hAnsi="Times New Roman"/>
          <w:b/>
          <w:bCs/>
          <w:sz w:val="28"/>
          <w:szCs w:val="28"/>
          <w:lang w:val="nl-NL"/>
        </w:rPr>
        <w:t>. Bố cục</w:t>
      </w:r>
      <w:r w:rsidR="00BD036A" w:rsidRPr="00590E85">
        <w:rPr>
          <w:rFonts w:ascii="Times New Roman" w:eastAsia="Times New Roman" w:hAnsi="Times New Roman"/>
          <w:b/>
          <w:bCs/>
          <w:sz w:val="28"/>
          <w:szCs w:val="28"/>
          <w:lang w:val="nl-NL"/>
        </w:rPr>
        <w:t xml:space="preserve"> của dự thảo văn bản</w:t>
      </w:r>
    </w:p>
    <w:p w14:paraId="12E4C2C2" w14:textId="0F0D0C62" w:rsidR="003B668B" w:rsidRPr="00590E85" w:rsidRDefault="003B668B" w:rsidP="00D72327">
      <w:pPr>
        <w:spacing w:before="60" w:after="60" w:line="240" w:lineRule="auto"/>
        <w:ind w:firstLine="567"/>
        <w:jc w:val="both"/>
        <w:rPr>
          <w:rFonts w:ascii="Times New Roman" w:hAnsi="Times New Roman"/>
          <w:sz w:val="28"/>
          <w:szCs w:val="28"/>
          <w:lang w:val="nl-NL"/>
        </w:rPr>
      </w:pPr>
      <w:r w:rsidRPr="00590E85">
        <w:rPr>
          <w:rFonts w:ascii="Times New Roman" w:hAnsi="Times New Roman"/>
          <w:sz w:val="28"/>
          <w:szCs w:val="28"/>
          <w:lang w:val="nl-NL"/>
        </w:rPr>
        <w:t xml:space="preserve">Dự thảo được xây dựng theo quy định tại </w:t>
      </w:r>
      <w:r w:rsidR="00BD036A" w:rsidRPr="00590E85">
        <w:rPr>
          <w:rFonts w:ascii="Times New Roman" w:hAnsi="Times New Roman"/>
          <w:sz w:val="28"/>
          <w:szCs w:val="28"/>
          <w:lang w:val="nl-NL"/>
        </w:rPr>
        <w:t xml:space="preserve">Chương V Nghị định số 78/2025/NĐ-CP ngày 01/4/2025 của Chính phủ quy định chi tiết một số điều và biện pháp để tổ chức, hướng dẫn thi hành Luật Ban hành văn bản quy phạm pháp luật; Phụ lục I; Mẫu số 19 (Phụ lục ban hành kèm theo văn bản quy phạm pháp luật) của Phụ lục II </w:t>
      </w:r>
      <w:r w:rsidR="00BD036A" w:rsidRPr="00590E85">
        <w:rPr>
          <w:rFonts w:ascii="Times New Roman" w:hAnsi="Times New Roman"/>
          <w:sz w:val="28"/>
          <w:szCs w:val="28"/>
          <w:lang w:val="nl-NL"/>
        </w:rPr>
        <w:lastRenderedPageBreak/>
        <w:t>và Mẫu số 20 (Quyết định của Ủy ban nhân dân cấp tỉnh (ban hành Quy định/Quy chế...)) của Phụ lục III ban hành kèm theo Nghị định này để trình bày</w:t>
      </w:r>
      <w:r w:rsidR="00B97B3B" w:rsidRPr="00590E85">
        <w:rPr>
          <w:rFonts w:ascii="Times New Roman" w:hAnsi="Times New Roman"/>
          <w:sz w:val="28"/>
          <w:szCs w:val="28"/>
          <w:lang w:val="nl-NL"/>
        </w:rPr>
        <w:t>:</w:t>
      </w:r>
      <w:r w:rsidR="00BD036A" w:rsidRPr="00590E85">
        <w:rPr>
          <w:rFonts w:ascii="Times New Roman" w:hAnsi="Times New Roman"/>
          <w:sz w:val="28"/>
          <w:szCs w:val="28"/>
          <w:lang w:val="nl-NL"/>
        </w:rPr>
        <w:t xml:space="preserve"> </w:t>
      </w:r>
    </w:p>
    <w:p w14:paraId="31E9CAB3" w14:textId="44905452" w:rsidR="00037177" w:rsidRPr="00590E85" w:rsidRDefault="00BD036A" w:rsidP="00D72327">
      <w:pPr>
        <w:spacing w:before="60" w:after="60" w:line="240" w:lineRule="auto"/>
        <w:ind w:firstLine="567"/>
        <w:jc w:val="both"/>
        <w:rPr>
          <w:rFonts w:ascii="Times New Roman" w:hAnsi="Times New Roman"/>
          <w:sz w:val="28"/>
          <w:szCs w:val="28"/>
          <w:lang w:val="nl-NL"/>
        </w:rPr>
      </w:pPr>
      <w:r w:rsidRPr="00590E85">
        <w:rPr>
          <w:rFonts w:ascii="Times New Roman" w:hAnsi="Times New Roman"/>
          <w:b/>
          <w:i/>
          <w:sz w:val="28"/>
          <w:szCs w:val="28"/>
          <w:lang w:val="nl-NL"/>
        </w:rPr>
        <w:t xml:space="preserve">1.1. Dự thảo Quyết định: </w:t>
      </w:r>
      <w:r w:rsidRPr="00590E85">
        <w:rPr>
          <w:rFonts w:ascii="Times New Roman" w:hAnsi="Times New Roman"/>
          <w:sz w:val="28"/>
          <w:szCs w:val="28"/>
          <w:lang w:val="nl-NL"/>
        </w:rPr>
        <w:t>gồm có 03 Điều</w:t>
      </w:r>
      <w:r w:rsidR="00037177" w:rsidRPr="00590E85">
        <w:rPr>
          <w:rFonts w:ascii="Times New Roman" w:hAnsi="Times New Roman"/>
          <w:sz w:val="28"/>
          <w:szCs w:val="28"/>
          <w:lang w:val="nl-NL"/>
        </w:rPr>
        <w:t xml:space="preserve">: </w:t>
      </w:r>
    </w:p>
    <w:p w14:paraId="5134B1F3" w14:textId="6B87C86F" w:rsidR="00037177" w:rsidRPr="00590E85" w:rsidRDefault="00037177" w:rsidP="00D72327">
      <w:pPr>
        <w:spacing w:before="60" w:after="60" w:line="240" w:lineRule="auto"/>
        <w:ind w:firstLine="567"/>
        <w:jc w:val="both"/>
        <w:rPr>
          <w:rFonts w:ascii="Times New Roman" w:hAnsi="Times New Roman"/>
          <w:sz w:val="28"/>
          <w:szCs w:val="28"/>
          <w:lang w:val="nl-NL"/>
        </w:rPr>
      </w:pPr>
      <w:r w:rsidRPr="00590E85">
        <w:rPr>
          <w:rFonts w:ascii="Times New Roman" w:hAnsi="Times New Roman"/>
          <w:sz w:val="28"/>
          <w:szCs w:val="28"/>
          <w:lang w:val="nl-NL"/>
        </w:rPr>
        <w:t xml:space="preserve">“Điều 1. </w:t>
      </w:r>
      <w:r w:rsidRPr="00590E85">
        <w:rPr>
          <w:rFonts w:ascii="Times New Roman" w:hAnsi="Times New Roman"/>
          <w:sz w:val="28"/>
          <w:szCs w:val="28"/>
          <w:lang w:val="pl-PL"/>
        </w:rPr>
        <w:t>Ban hành kèm theo Quyết định này Quy định đơn giá bồi thường thiệt hại về cây trồ</w:t>
      </w:r>
      <w:r w:rsidR="00F30A85" w:rsidRPr="00590E85">
        <w:rPr>
          <w:rFonts w:ascii="Times New Roman" w:hAnsi="Times New Roman"/>
          <w:sz w:val="28"/>
          <w:szCs w:val="28"/>
          <w:lang w:val="pl-PL"/>
        </w:rPr>
        <w:t xml:space="preserve">ng, vật nuôi </w:t>
      </w:r>
      <w:r w:rsidRPr="00590E85">
        <w:rPr>
          <w:rFonts w:ascii="Times New Roman" w:hAnsi="Times New Roman"/>
          <w:sz w:val="28"/>
          <w:szCs w:val="28"/>
          <w:lang w:val="pl-PL"/>
        </w:rPr>
        <w:t>khi Nhà nước thu hồi đất trên địa bàn tỉnh Đắk Lắk</w:t>
      </w:r>
    </w:p>
    <w:p w14:paraId="737DA390" w14:textId="214BE000" w:rsidR="00037177" w:rsidRPr="00590E85" w:rsidRDefault="00037177" w:rsidP="00D72327">
      <w:pPr>
        <w:spacing w:before="60" w:after="60" w:line="240" w:lineRule="auto"/>
        <w:ind w:firstLine="567"/>
        <w:jc w:val="both"/>
        <w:rPr>
          <w:rFonts w:ascii="Times New Roman" w:hAnsi="Times New Roman"/>
          <w:sz w:val="28"/>
          <w:szCs w:val="28"/>
          <w:lang w:val="nl-NL"/>
        </w:rPr>
      </w:pPr>
      <w:r w:rsidRPr="00590E85">
        <w:rPr>
          <w:rFonts w:ascii="Times New Roman" w:hAnsi="Times New Roman"/>
          <w:sz w:val="28"/>
          <w:szCs w:val="28"/>
          <w:lang w:val="nl-NL"/>
        </w:rPr>
        <w:t xml:space="preserve">Điều 2. </w:t>
      </w:r>
      <w:r w:rsidRPr="00590E85">
        <w:rPr>
          <w:rFonts w:ascii="Times New Roman" w:hAnsi="Times New Roman"/>
          <w:sz w:val="28"/>
          <w:szCs w:val="28"/>
          <w:lang w:val="pl-PL"/>
        </w:rPr>
        <w:t xml:space="preserve">Giao Sở Nông nghiệp và Môi trường </w:t>
      </w:r>
      <w:r w:rsidRPr="00590E85">
        <w:rPr>
          <w:rFonts w:ascii="Times New Roman" w:hAnsi="Times New Roman"/>
          <w:kern w:val="2"/>
          <w:sz w:val="28"/>
          <w:szCs w:val="28"/>
          <w:lang w:val="nl-NL"/>
        </w:rPr>
        <w:t>chủ trì, phối hợp với các Sở, ngành, địa phương tham mưu UBND tỉnh triển khai thực hiện Quyết định, theo dõi và báo cáo kết quả thực hiện Quyết định này cho UBND tỉnh theo quy định</w:t>
      </w:r>
    </w:p>
    <w:p w14:paraId="2B95BD49" w14:textId="47AA315F" w:rsidR="00BD036A" w:rsidRPr="00590E85" w:rsidRDefault="00037177" w:rsidP="00037177">
      <w:pPr>
        <w:spacing w:before="60" w:after="60" w:line="240" w:lineRule="auto"/>
        <w:ind w:firstLine="567"/>
        <w:jc w:val="both"/>
        <w:rPr>
          <w:rFonts w:ascii="Times New Roman" w:hAnsi="Times New Roman"/>
          <w:sz w:val="28"/>
          <w:szCs w:val="28"/>
          <w:lang w:val="nl-NL"/>
        </w:rPr>
      </w:pPr>
      <w:r w:rsidRPr="00590E85">
        <w:rPr>
          <w:rFonts w:ascii="Times New Roman" w:hAnsi="Times New Roman"/>
          <w:sz w:val="28"/>
          <w:szCs w:val="28"/>
          <w:lang w:val="nl-NL"/>
        </w:rPr>
        <w:t xml:space="preserve">Điều 3. </w:t>
      </w:r>
      <w:r w:rsidRPr="00590E85">
        <w:rPr>
          <w:rFonts w:ascii="Times New Roman" w:hAnsi="Times New Roman"/>
          <w:sz w:val="28"/>
          <w:szCs w:val="28"/>
          <w:lang w:val="pl-PL"/>
        </w:rPr>
        <w:t>Điều khoản thi hành”</w:t>
      </w:r>
    </w:p>
    <w:p w14:paraId="2A76FA33" w14:textId="562159B0" w:rsidR="00BD036A" w:rsidRPr="00590E85" w:rsidRDefault="00BD036A" w:rsidP="00D72327">
      <w:pPr>
        <w:spacing w:before="60" w:after="60" w:line="240" w:lineRule="auto"/>
        <w:ind w:firstLine="567"/>
        <w:jc w:val="both"/>
        <w:rPr>
          <w:rFonts w:ascii="Times New Roman" w:hAnsi="Times New Roman"/>
          <w:sz w:val="28"/>
          <w:szCs w:val="28"/>
          <w:lang w:val="nl-NL"/>
        </w:rPr>
      </w:pPr>
      <w:r w:rsidRPr="00590E85">
        <w:rPr>
          <w:rFonts w:ascii="Times New Roman" w:hAnsi="Times New Roman"/>
          <w:b/>
          <w:i/>
          <w:sz w:val="28"/>
          <w:szCs w:val="28"/>
          <w:lang w:val="nl-NL"/>
        </w:rPr>
        <w:t>1.2. Dự thảo Quy định:</w:t>
      </w:r>
      <w:r w:rsidR="00037177" w:rsidRPr="00590E85">
        <w:rPr>
          <w:rFonts w:ascii="Times New Roman" w:hAnsi="Times New Roman"/>
          <w:sz w:val="28"/>
          <w:szCs w:val="28"/>
          <w:lang w:val="nl-NL"/>
        </w:rPr>
        <w:t xml:space="preserve"> gồm có 03 chương và 07 Điều:</w:t>
      </w:r>
    </w:p>
    <w:p w14:paraId="4CF64E83" w14:textId="65764941" w:rsidR="00037177" w:rsidRPr="00590E85" w:rsidRDefault="00037177" w:rsidP="00D72327">
      <w:pPr>
        <w:spacing w:before="60" w:after="60" w:line="240" w:lineRule="auto"/>
        <w:ind w:firstLine="567"/>
        <w:jc w:val="both"/>
        <w:rPr>
          <w:rFonts w:ascii="Times New Roman" w:hAnsi="Times New Roman"/>
          <w:bCs/>
          <w:sz w:val="28"/>
          <w:szCs w:val="28"/>
        </w:rPr>
      </w:pPr>
      <w:r w:rsidRPr="00590E85">
        <w:rPr>
          <w:rFonts w:ascii="Times New Roman" w:hAnsi="Times New Roman"/>
          <w:bCs/>
          <w:sz w:val="28"/>
          <w:szCs w:val="28"/>
        </w:rPr>
        <w:t>“Chương I: Quy định chung</w:t>
      </w:r>
    </w:p>
    <w:p w14:paraId="60139DD0" w14:textId="20AE966A" w:rsidR="000C1DCC" w:rsidRPr="00590E85" w:rsidRDefault="000C1DCC" w:rsidP="00D72327">
      <w:pPr>
        <w:spacing w:before="60" w:after="60" w:line="240" w:lineRule="auto"/>
        <w:ind w:firstLine="567"/>
        <w:jc w:val="both"/>
        <w:rPr>
          <w:rFonts w:ascii="Times New Roman" w:hAnsi="Times New Roman"/>
          <w:bCs/>
          <w:sz w:val="28"/>
          <w:szCs w:val="28"/>
        </w:rPr>
      </w:pPr>
      <w:r w:rsidRPr="00590E85">
        <w:rPr>
          <w:rFonts w:ascii="Times New Roman" w:hAnsi="Times New Roman"/>
          <w:bCs/>
          <w:sz w:val="28"/>
          <w:szCs w:val="28"/>
        </w:rPr>
        <w:t xml:space="preserve">Điều 1. Phạm vi điều chỉnh </w:t>
      </w:r>
    </w:p>
    <w:p w14:paraId="6B9A21E1" w14:textId="77777777" w:rsidR="000C1DCC" w:rsidRPr="00590E85" w:rsidRDefault="000C1DCC" w:rsidP="00D72327">
      <w:pPr>
        <w:spacing w:before="60" w:after="60" w:line="240" w:lineRule="auto"/>
        <w:ind w:firstLine="567"/>
        <w:jc w:val="both"/>
        <w:rPr>
          <w:rFonts w:ascii="Times New Roman" w:hAnsi="Times New Roman"/>
          <w:bCs/>
          <w:sz w:val="28"/>
          <w:szCs w:val="28"/>
        </w:rPr>
      </w:pPr>
      <w:r w:rsidRPr="00590E85">
        <w:rPr>
          <w:rFonts w:ascii="Times New Roman" w:hAnsi="Times New Roman"/>
          <w:bCs/>
          <w:sz w:val="28"/>
          <w:szCs w:val="28"/>
        </w:rPr>
        <w:t>Điều 2. Đối tượng áp dụng</w:t>
      </w:r>
    </w:p>
    <w:p w14:paraId="53474399" w14:textId="1448F0BC" w:rsidR="000703B6" w:rsidRPr="00590E85" w:rsidRDefault="000C1DCC" w:rsidP="00037177">
      <w:pPr>
        <w:spacing w:before="60" w:after="60" w:line="240" w:lineRule="auto"/>
        <w:ind w:firstLine="567"/>
        <w:jc w:val="both"/>
        <w:rPr>
          <w:rFonts w:ascii="Times New Roman" w:hAnsi="Times New Roman"/>
          <w:bCs/>
          <w:spacing w:val="2"/>
          <w:sz w:val="28"/>
          <w:szCs w:val="28"/>
        </w:rPr>
      </w:pPr>
      <w:r w:rsidRPr="00590E85">
        <w:rPr>
          <w:rFonts w:ascii="Times New Roman" w:hAnsi="Times New Roman"/>
          <w:bCs/>
          <w:sz w:val="28"/>
          <w:szCs w:val="28"/>
        </w:rPr>
        <w:t>Điều 3.</w:t>
      </w:r>
      <w:r w:rsidR="000703B6" w:rsidRPr="00590E85">
        <w:rPr>
          <w:rFonts w:ascii="Times New Roman" w:hAnsi="Times New Roman"/>
          <w:bCs/>
          <w:sz w:val="28"/>
          <w:szCs w:val="28"/>
        </w:rPr>
        <w:t xml:space="preserve"> </w:t>
      </w:r>
      <w:r w:rsidR="00037177" w:rsidRPr="00590E85">
        <w:rPr>
          <w:rFonts w:ascii="Times New Roman" w:hAnsi="Times New Roman"/>
          <w:bCs/>
          <w:spacing w:val="2"/>
          <w:sz w:val="28"/>
          <w:szCs w:val="28"/>
          <w:lang w:val="vi-VN"/>
        </w:rPr>
        <w:t>Nguyên tắc bồi thường thiệt hại cây trồng</w:t>
      </w:r>
      <w:r w:rsidR="00E075DD" w:rsidRPr="00590E85">
        <w:rPr>
          <w:rFonts w:ascii="Times New Roman" w:hAnsi="Times New Roman"/>
          <w:bCs/>
          <w:spacing w:val="2"/>
          <w:sz w:val="28"/>
          <w:szCs w:val="28"/>
        </w:rPr>
        <w:t>, vật nuôi</w:t>
      </w:r>
    </w:p>
    <w:p w14:paraId="5E397CEA" w14:textId="77777777" w:rsidR="00797E62" w:rsidRPr="00590E85" w:rsidRDefault="00037177" w:rsidP="00797E62">
      <w:pPr>
        <w:spacing w:before="60" w:after="60" w:line="240" w:lineRule="auto"/>
        <w:ind w:firstLine="567"/>
        <w:jc w:val="both"/>
        <w:rPr>
          <w:rFonts w:ascii="Times New Roman" w:hAnsi="Times New Roman"/>
          <w:bCs/>
          <w:spacing w:val="2"/>
          <w:sz w:val="28"/>
          <w:szCs w:val="28"/>
        </w:rPr>
      </w:pPr>
      <w:r w:rsidRPr="00590E85">
        <w:rPr>
          <w:rFonts w:ascii="Times New Roman" w:hAnsi="Times New Roman"/>
          <w:bCs/>
          <w:spacing w:val="2"/>
          <w:sz w:val="28"/>
          <w:szCs w:val="28"/>
        </w:rPr>
        <w:t xml:space="preserve">Chương II </w:t>
      </w:r>
      <w:r w:rsidRPr="00590E85">
        <w:rPr>
          <w:rFonts w:ascii="Times New Roman" w:hAnsi="Times New Roman"/>
          <w:sz w:val="28"/>
          <w:szCs w:val="28"/>
          <w:lang w:val="nl-NL"/>
        </w:rPr>
        <w:t xml:space="preserve">Đơn giá bồi thường thiệt hại đối </w:t>
      </w:r>
      <w:r w:rsidR="00797E62" w:rsidRPr="00590E85">
        <w:rPr>
          <w:rFonts w:ascii="Times New Roman" w:hAnsi="Times New Roman"/>
          <w:bCs/>
          <w:spacing w:val="2"/>
          <w:sz w:val="28"/>
          <w:szCs w:val="28"/>
          <w:lang w:val="vi-VN"/>
        </w:rPr>
        <w:t>cây trồng</w:t>
      </w:r>
      <w:r w:rsidR="00797E62" w:rsidRPr="00590E85">
        <w:rPr>
          <w:rFonts w:ascii="Times New Roman" w:hAnsi="Times New Roman"/>
          <w:bCs/>
          <w:spacing w:val="2"/>
          <w:sz w:val="28"/>
          <w:szCs w:val="28"/>
        </w:rPr>
        <w:t>, vật nuôi</w:t>
      </w:r>
    </w:p>
    <w:p w14:paraId="3C63CDD4" w14:textId="77777777" w:rsidR="00797E62" w:rsidRPr="00590E85" w:rsidRDefault="000703B6" w:rsidP="00797E62">
      <w:pPr>
        <w:spacing w:before="60" w:after="60" w:line="240" w:lineRule="auto"/>
        <w:ind w:firstLine="567"/>
        <w:jc w:val="both"/>
        <w:rPr>
          <w:rFonts w:ascii="Times New Roman" w:hAnsi="Times New Roman"/>
          <w:bCs/>
          <w:spacing w:val="2"/>
          <w:sz w:val="28"/>
          <w:szCs w:val="28"/>
        </w:rPr>
      </w:pPr>
      <w:r w:rsidRPr="00590E85">
        <w:rPr>
          <w:rFonts w:ascii="Times New Roman" w:hAnsi="Times New Roman"/>
          <w:bCs/>
          <w:sz w:val="28"/>
          <w:szCs w:val="28"/>
        </w:rPr>
        <w:t xml:space="preserve">Điều 4: </w:t>
      </w:r>
      <w:r w:rsidR="00037177" w:rsidRPr="00590E85">
        <w:rPr>
          <w:rFonts w:ascii="Times New Roman" w:hAnsi="Times New Roman"/>
          <w:sz w:val="28"/>
          <w:szCs w:val="28"/>
        </w:rPr>
        <w:t xml:space="preserve">Đơn giá bồi thường thiệt hại đối với </w:t>
      </w:r>
      <w:r w:rsidR="00797E62" w:rsidRPr="00590E85">
        <w:rPr>
          <w:rFonts w:ascii="Times New Roman" w:hAnsi="Times New Roman"/>
          <w:bCs/>
          <w:spacing w:val="2"/>
          <w:sz w:val="28"/>
          <w:szCs w:val="28"/>
          <w:lang w:val="vi-VN"/>
        </w:rPr>
        <w:t>cây trồng</w:t>
      </w:r>
      <w:r w:rsidR="00797E62" w:rsidRPr="00590E85">
        <w:rPr>
          <w:rFonts w:ascii="Times New Roman" w:hAnsi="Times New Roman"/>
          <w:bCs/>
          <w:spacing w:val="2"/>
          <w:sz w:val="28"/>
          <w:szCs w:val="28"/>
        </w:rPr>
        <w:t>, vật nuôi</w:t>
      </w:r>
    </w:p>
    <w:p w14:paraId="17D2D65B" w14:textId="77777777" w:rsidR="00797E62" w:rsidRPr="00590E85" w:rsidRDefault="000C1DCC" w:rsidP="00797E62">
      <w:pPr>
        <w:spacing w:before="60" w:after="60" w:line="240" w:lineRule="auto"/>
        <w:ind w:firstLine="567"/>
        <w:jc w:val="both"/>
        <w:rPr>
          <w:rFonts w:ascii="Times New Roman" w:hAnsi="Times New Roman"/>
          <w:bCs/>
          <w:spacing w:val="2"/>
          <w:sz w:val="28"/>
          <w:szCs w:val="28"/>
        </w:rPr>
      </w:pPr>
      <w:r w:rsidRPr="00590E85">
        <w:rPr>
          <w:rFonts w:ascii="Times New Roman" w:hAnsi="Times New Roman"/>
          <w:bCs/>
          <w:sz w:val="28"/>
          <w:szCs w:val="28"/>
        </w:rPr>
        <w:t xml:space="preserve">Điều </w:t>
      </w:r>
      <w:r w:rsidR="000703B6" w:rsidRPr="00590E85">
        <w:rPr>
          <w:rFonts w:ascii="Times New Roman" w:hAnsi="Times New Roman"/>
          <w:bCs/>
          <w:sz w:val="28"/>
          <w:szCs w:val="28"/>
        </w:rPr>
        <w:t xml:space="preserve">5: </w:t>
      </w:r>
      <w:r w:rsidR="00037177" w:rsidRPr="00590E85">
        <w:rPr>
          <w:rFonts w:ascii="Times New Roman" w:hAnsi="Times New Roman"/>
          <w:sz w:val="28"/>
          <w:szCs w:val="28"/>
        </w:rPr>
        <w:t xml:space="preserve">Điều chỉnh đơn giá bồi thường thiệt hại đối với </w:t>
      </w:r>
      <w:r w:rsidR="00797E62" w:rsidRPr="00590E85">
        <w:rPr>
          <w:rFonts w:ascii="Times New Roman" w:hAnsi="Times New Roman"/>
          <w:bCs/>
          <w:spacing w:val="2"/>
          <w:sz w:val="28"/>
          <w:szCs w:val="28"/>
          <w:lang w:val="vi-VN"/>
        </w:rPr>
        <w:t>cây trồng</w:t>
      </w:r>
      <w:r w:rsidR="00797E62" w:rsidRPr="00590E85">
        <w:rPr>
          <w:rFonts w:ascii="Times New Roman" w:hAnsi="Times New Roman"/>
          <w:bCs/>
          <w:spacing w:val="2"/>
          <w:sz w:val="28"/>
          <w:szCs w:val="28"/>
        </w:rPr>
        <w:t>, vật nuôi</w:t>
      </w:r>
    </w:p>
    <w:p w14:paraId="22342FEE" w14:textId="3320228E" w:rsidR="00037177" w:rsidRPr="00590E85" w:rsidRDefault="00037177" w:rsidP="00D72327">
      <w:pPr>
        <w:spacing w:before="60" w:after="60" w:line="240" w:lineRule="auto"/>
        <w:ind w:firstLine="567"/>
        <w:jc w:val="both"/>
        <w:rPr>
          <w:rFonts w:ascii="Times New Roman" w:hAnsi="Times New Roman"/>
          <w:bCs/>
          <w:sz w:val="28"/>
          <w:szCs w:val="28"/>
        </w:rPr>
      </w:pPr>
      <w:r w:rsidRPr="00590E85">
        <w:rPr>
          <w:rFonts w:ascii="Times New Roman" w:hAnsi="Times New Roman"/>
          <w:bCs/>
          <w:sz w:val="28"/>
          <w:szCs w:val="28"/>
        </w:rPr>
        <w:t>Chương III Tổ chức thực hiện</w:t>
      </w:r>
    </w:p>
    <w:p w14:paraId="359BD0D0" w14:textId="442AD6D5" w:rsidR="005A3086" w:rsidRPr="00590E85" w:rsidRDefault="000703B6" w:rsidP="00D72327">
      <w:pPr>
        <w:spacing w:before="60" w:after="60" w:line="240" w:lineRule="auto"/>
        <w:ind w:firstLine="567"/>
        <w:jc w:val="both"/>
        <w:rPr>
          <w:rFonts w:ascii="Times New Roman" w:hAnsi="Times New Roman"/>
          <w:bCs/>
          <w:sz w:val="28"/>
          <w:szCs w:val="28"/>
        </w:rPr>
      </w:pPr>
      <w:r w:rsidRPr="00590E85">
        <w:rPr>
          <w:rFonts w:ascii="Times New Roman" w:hAnsi="Times New Roman"/>
          <w:bCs/>
          <w:sz w:val="28"/>
          <w:szCs w:val="28"/>
        </w:rPr>
        <w:t xml:space="preserve">Điều 6: </w:t>
      </w:r>
      <w:r w:rsidR="005A3086" w:rsidRPr="00590E85">
        <w:rPr>
          <w:rFonts w:ascii="Times New Roman" w:hAnsi="Times New Roman"/>
          <w:bCs/>
          <w:sz w:val="28"/>
          <w:szCs w:val="28"/>
        </w:rPr>
        <w:t>Xử lý trong một số trường hợp đặc biệt</w:t>
      </w:r>
    </w:p>
    <w:p w14:paraId="741D3ED6" w14:textId="1EA2BEA2" w:rsidR="005A3086" w:rsidRPr="00590E85" w:rsidRDefault="000703B6" w:rsidP="00037177">
      <w:pPr>
        <w:spacing w:before="60" w:after="60" w:line="240" w:lineRule="auto"/>
        <w:ind w:firstLine="567"/>
        <w:jc w:val="both"/>
        <w:rPr>
          <w:rFonts w:ascii="Times New Roman" w:hAnsi="Times New Roman"/>
          <w:bCs/>
          <w:sz w:val="28"/>
          <w:szCs w:val="28"/>
        </w:rPr>
      </w:pPr>
      <w:r w:rsidRPr="00590E85">
        <w:rPr>
          <w:rFonts w:ascii="Times New Roman" w:hAnsi="Times New Roman"/>
          <w:bCs/>
          <w:sz w:val="28"/>
          <w:szCs w:val="28"/>
        </w:rPr>
        <w:t xml:space="preserve">Điều </w:t>
      </w:r>
      <w:r w:rsidR="00037177" w:rsidRPr="00590E85">
        <w:rPr>
          <w:rFonts w:ascii="Times New Roman" w:hAnsi="Times New Roman"/>
          <w:bCs/>
          <w:sz w:val="28"/>
          <w:szCs w:val="28"/>
        </w:rPr>
        <w:t>7</w:t>
      </w:r>
      <w:r w:rsidRPr="00590E85">
        <w:rPr>
          <w:rFonts w:ascii="Times New Roman" w:hAnsi="Times New Roman"/>
          <w:bCs/>
          <w:sz w:val="28"/>
          <w:szCs w:val="28"/>
        </w:rPr>
        <w:t>:</w:t>
      </w:r>
      <w:r w:rsidR="005A3086" w:rsidRPr="00590E85">
        <w:rPr>
          <w:rFonts w:ascii="Times New Roman" w:hAnsi="Times New Roman"/>
          <w:bCs/>
          <w:sz w:val="28"/>
          <w:szCs w:val="28"/>
        </w:rPr>
        <w:t xml:space="preserve"> </w:t>
      </w:r>
      <w:r w:rsidR="005A3086" w:rsidRPr="00590E85">
        <w:rPr>
          <w:rFonts w:ascii="Times New Roman" w:hAnsi="Times New Roman"/>
          <w:sz w:val="28"/>
          <w:szCs w:val="28"/>
          <w:lang w:val="vi-VN"/>
        </w:rPr>
        <w:t>Quy định chuyển tiếp</w:t>
      </w:r>
      <w:r w:rsidR="005A3086" w:rsidRPr="00590E85">
        <w:rPr>
          <w:rFonts w:ascii="Times New Roman" w:hAnsi="Times New Roman"/>
          <w:sz w:val="28"/>
          <w:szCs w:val="28"/>
        </w:rPr>
        <w:t xml:space="preserve">” </w:t>
      </w:r>
    </w:p>
    <w:p w14:paraId="5BAA2B39" w14:textId="6946CD67" w:rsidR="005B4F6C" w:rsidRPr="00590E85" w:rsidRDefault="00C013CA" w:rsidP="00797E62">
      <w:pPr>
        <w:shd w:val="clear" w:color="auto" w:fill="FFFFFF"/>
        <w:spacing w:before="60" w:after="60" w:line="240" w:lineRule="auto"/>
        <w:ind w:firstLine="567"/>
        <w:jc w:val="both"/>
        <w:rPr>
          <w:rFonts w:ascii="Times New Roman" w:eastAsia="Times New Roman" w:hAnsi="Times New Roman"/>
          <w:b/>
          <w:bCs/>
          <w:sz w:val="28"/>
          <w:szCs w:val="28"/>
          <w:vertAlign w:val="superscript"/>
        </w:rPr>
      </w:pPr>
      <w:r w:rsidRPr="00590E85">
        <w:rPr>
          <w:rFonts w:ascii="Times New Roman" w:eastAsia="Times New Roman" w:hAnsi="Times New Roman"/>
          <w:b/>
          <w:bCs/>
          <w:sz w:val="28"/>
          <w:szCs w:val="28"/>
          <w:lang w:val="en-SG"/>
        </w:rPr>
        <w:t>3</w:t>
      </w:r>
      <w:r w:rsidR="0093727D" w:rsidRPr="00590E85">
        <w:rPr>
          <w:rFonts w:ascii="Times New Roman" w:eastAsia="Times New Roman" w:hAnsi="Times New Roman"/>
          <w:b/>
          <w:bCs/>
          <w:sz w:val="28"/>
          <w:szCs w:val="28"/>
          <w:lang w:val="en-SG"/>
        </w:rPr>
        <w:t>. </w:t>
      </w:r>
      <w:r w:rsidR="0093727D" w:rsidRPr="00590E85">
        <w:rPr>
          <w:rFonts w:ascii="Times New Roman" w:eastAsia="Times New Roman" w:hAnsi="Times New Roman"/>
          <w:b/>
          <w:bCs/>
          <w:sz w:val="28"/>
          <w:szCs w:val="28"/>
        </w:rPr>
        <w:t>Nội dung </w:t>
      </w:r>
      <w:r w:rsidR="0093727D" w:rsidRPr="00590E85">
        <w:rPr>
          <w:rFonts w:ascii="Times New Roman" w:eastAsia="Times New Roman" w:hAnsi="Times New Roman"/>
          <w:b/>
          <w:bCs/>
          <w:sz w:val="28"/>
          <w:szCs w:val="28"/>
          <w:lang w:val="en-SG"/>
        </w:rPr>
        <w:t>cơ </w:t>
      </w:r>
      <w:r w:rsidR="0093727D" w:rsidRPr="00590E85">
        <w:rPr>
          <w:rFonts w:ascii="Times New Roman" w:eastAsia="Times New Roman" w:hAnsi="Times New Roman"/>
          <w:b/>
          <w:bCs/>
          <w:sz w:val="28"/>
          <w:szCs w:val="28"/>
        </w:rPr>
        <w:t>bản của dự thảo văn bản</w:t>
      </w:r>
    </w:p>
    <w:p w14:paraId="1D7E2F26" w14:textId="77777777" w:rsidR="00DC7F07" w:rsidRPr="00590E85" w:rsidRDefault="00292E84" w:rsidP="00797E62">
      <w:pPr>
        <w:spacing w:after="0" w:line="240" w:lineRule="auto"/>
        <w:jc w:val="center"/>
        <w:rPr>
          <w:rFonts w:ascii="Times New Roman" w:hAnsi="Times New Roman"/>
          <w:b/>
          <w:sz w:val="28"/>
          <w:szCs w:val="28"/>
          <w:lang w:val="nl-NL"/>
        </w:rPr>
      </w:pPr>
      <w:r w:rsidRPr="00590E85">
        <w:rPr>
          <w:rFonts w:ascii="Times New Roman" w:eastAsia="Times New Roman" w:hAnsi="Times New Roman"/>
          <w:sz w:val="28"/>
          <w:szCs w:val="28"/>
        </w:rPr>
        <w:t>“</w:t>
      </w:r>
      <w:r w:rsidR="00DC7F07" w:rsidRPr="00590E85">
        <w:rPr>
          <w:rFonts w:ascii="Times New Roman" w:hAnsi="Times New Roman"/>
          <w:b/>
          <w:sz w:val="28"/>
          <w:szCs w:val="28"/>
          <w:lang w:val="nl-NL"/>
        </w:rPr>
        <w:t>Chương I</w:t>
      </w:r>
    </w:p>
    <w:p w14:paraId="0CE37476" w14:textId="77777777" w:rsidR="00DC7F07" w:rsidRPr="00590E85" w:rsidRDefault="00DC7F07" w:rsidP="00797E62">
      <w:pPr>
        <w:spacing w:after="0" w:line="240" w:lineRule="auto"/>
        <w:jc w:val="center"/>
        <w:rPr>
          <w:rFonts w:ascii="Times New Roman" w:hAnsi="Times New Roman"/>
          <w:b/>
          <w:sz w:val="28"/>
          <w:szCs w:val="28"/>
          <w:lang w:val="nl-NL"/>
        </w:rPr>
      </w:pPr>
      <w:r w:rsidRPr="00590E85">
        <w:rPr>
          <w:rFonts w:ascii="Times New Roman" w:hAnsi="Times New Roman"/>
          <w:b/>
          <w:sz w:val="28"/>
          <w:szCs w:val="28"/>
          <w:lang w:val="nl-NL"/>
        </w:rPr>
        <w:t>QUY ĐỊNH CHUNG</w:t>
      </w:r>
    </w:p>
    <w:p w14:paraId="0CF79A6D" w14:textId="77777777" w:rsidR="00DC7F07" w:rsidRPr="00590E85" w:rsidRDefault="00DC7F07" w:rsidP="00797E62">
      <w:pPr>
        <w:spacing w:before="60" w:after="60" w:line="240" w:lineRule="auto"/>
        <w:jc w:val="center"/>
        <w:rPr>
          <w:rFonts w:ascii="Times New Roman" w:hAnsi="Times New Roman"/>
          <w:b/>
          <w:sz w:val="28"/>
          <w:szCs w:val="28"/>
          <w:lang w:val="nl-NL"/>
        </w:rPr>
      </w:pPr>
    </w:p>
    <w:p w14:paraId="5367B038" w14:textId="77777777" w:rsidR="00797E62" w:rsidRPr="00590E85" w:rsidRDefault="00797E62" w:rsidP="00797E62">
      <w:pPr>
        <w:spacing w:before="120" w:after="120" w:line="240" w:lineRule="auto"/>
        <w:ind w:firstLine="567"/>
        <w:jc w:val="both"/>
        <w:rPr>
          <w:rFonts w:ascii="Times New Roman" w:hAnsi="Times New Roman"/>
          <w:sz w:val="28"/>
          <w:szCs w:val="28"/>
        </w:rPr>
      </w:pPr>
      <w:r w:rsidRPr="00590E85">
        <w:rPr>
          <w:rFonts w:ascii="Times New Roman" w:hAnsi="Times New Roman"/>
          <w:b/>
          <w:bCs/>
          <w:sz w:val="28"/>
          <w:szCs w:val="28"/>
        </w:rPr>
        <w:t xml:space="preserve">Điều 1. Phạm vi điều chỉnh </w:t>
      </w:r>
    </w:p>
    <w:p w14:paraId="4BE04410" w14:textId="77777777" w:rsidR="00797E62" w:rsidRPr="00590E85" w:rsidRDefault="00797E62" w:rsidP="00797E62">
      <w:pPr>
        <w:spacing w:before="120" w:after="120" w:line="240" w:lineRule="auto"/>
        <w:ind w:firstLine="567"/>
        <w:jc w:val="both"/>
        <w:rPr>
          <w:rFonts w:ascii="Times New Roman" w:hAnsi="Times New Roman"/>
          <w:sz w:val="28"/>
          <w:szCs w:val="28"/>
        </w:rPr>
      </w:pPr>
      <w:r w:rsidRPr="00590E85">
        <w:rPr>
          <w:rFonts w:ascii="Times New Roman" w:hAnsi="Times New Roman"/>
          <w:sz w:val="28"/>
          <w:szCs w:val="28"/>
        </w:rPr>
        <w:t xml:space="preserve">1. Quyết định này quy định </w:t>
      </w:r>
      <w:r w:rsidRPr="00590E85">
        <w:rPr>
          <w:rFonts w:ascii="Times New Roman" w:hAnsi="Times New Roman"/>
          <w:bCs/>
          <w:sz w:val="28"/>
          <w:szCs w:val="28"/>
        </w:rPr>
        <w:t>về nguyên tắc và</w:t>
      </w:r>
      <w:r w:rsidRPr="00590E85">
        <w:rPr>
          <w:rFonts w:ascii="Times New Roman" w:hAnsi="Times New Roman"/>
          <w:sz w:val="28"/>
          <w:szCs w:val="28"/>
        </w:rPr>
        <w:t xml:space="preserve"> đơn giá bồi thường thiệt hại về cây trồng, vật nuôi khi Nhà nước thu hồi đất trên địa bàn tỉnh Đắk Lắk nội dung thuộc thẩm quyền của UBND tỉnh theo quy định tại khoản 6 </w:t>
      </w:r>
      <w:r w:rsidRPr="00590E85">
        <w:rPr>
          <w:rFonts w:ascii="Times New Roman" w:hAnsi="Times New Roman"/>
          <w:sz w:val="28"/>
          <w:szCs w:val="28"/>
          <w:lang w:val="vi-VN"/>
        </w:rPr>
        <w:t>Điều 103 Luật Đất đai năm 2024.</w:t>
      </w:r>
    </w:p>
    <w:p w14:paraId="466391A9" w14:textId="759FECFB" w:rsidR="00DC7F07" w:rsidRPr="00590E85" w:rsidRDefault="00797E62" w:rsidP="00797E62">
      <w:pPr>
        <w:spacing w:before="60" w:after="60" w:line="240" w:lineRule="auto"/>
        <w:ind w:firstLine="567"/>
        <w:jc w:val="both"/>
        <w:rPr>
          <w:rFonts w:ascii="Times New Roman" w:hAnsi="Times New Roman"/>
          <w:sz w:val="28"/>
          <w:szCs w:val="28"/>
        </w:rPr>
      </w:pPr>
      <w:r w:rsidRPr="00590E85">
        <w:rPr>
          <w:rFonts w:ascii="Times New Roman" w:hAnsi="Times New Roman"/>
          <w:sz w:val="28"/>
          <w:szCs w:val="28"/>
        </w:rPr>
        <w:t>2. Những nội dung khác có liên quan không quy định tại Quyết định này được thực hiện theo các văn bản pháp luật hiện hành</w:t>
      </w:r>
      <w:r w:rsidR="00DC7F07" w:rsidRPr="00590E85">
        <w:rPr>
          <w:rFonts w:ascii="Times New Roman" w:hAnsi="Times New Roman"/>
          <w:sz w:val="28"/>
          <w:szCs w:val="28"/>
        </w:rPr>
        <w:t>.</w:t>
      </w:r>
    </w:p>
    <w:p w14:paraId="039DA42B" w14:textId="77777777" w:rsidR="00797E62" w:rsidRPr="00590E85" w:rsidRDefault="00797E62" w:rsidP="00797E62">
      <w:pPr>
        <w:spacing w:before="120" w:after="120" w:line="240" w:lineRule="auto"/>
        <w:ind w:firstLine="567"/>
        <w:jc w:val="both"/>
        <w:rPr>
          <w:rFonts w:ascii="Times New Roman" w:hAnsi="Times New Roman"/>
          <w:sz w:val="28"/>
          <w:szCs w:val="28"/>
        </w:rPr>
      </w:pPr>
      <w:r w:rsidRPr="00590E85">
        <w:rPr>
          <w:rFonts w:ascii="Times New Roman" w:hAnsi="Times New Roman"/>
          <w:b/>
          <w:bCs/>
          <w:sz w:val="28"/>
          <w:szCs w:val="28"/>
        </w:rPr>
        <w:t>Điều</w:t>
      </w:r>
      <w:r w:rsidRPr="00590E85">
        <w:rPr>
          <w:rFonts w:ascii="Times New Roman" w:hAnsi="Times New Roman"/>
          <w:b/>
          <w:sz w:val="28"/>
          <w:szCs w:val="28"/>
        </w:rPr>
        <w:t xml:space="preserve"> 2. Đối tượng áp dụng</w:t>
      </w:r>
      <w:r w:rsidRPr="00590E85">
        <w:rPr>
          <w:rFonts w:ascii="Times New Roman" w:hAnsi="Times New Roman"/>
          <w:sz w:val="28"/>
          <w:szCs w:val="28"/>
        </w:rPr>
        <w:t xml:space="preserve"> </w:t>
      </w:r>
    </w:p>
    <w:p w14:paraId="51AFC635" w14:textId="77777777" w:rsidR="00797E62" w:rsidRPr="00590E85" w:rsidRDefault="00797E62" w:rsidP="00797E62">
      <w:pPr>
        <w:widowControl w:val="0"/>
        <w:spacing w:before="120" w:after="120" w:line="240" w:lineRule="auto"/>
        <w:ind w:right="142" w:firstLine="567"/>
        <w:jc w:val="both"/>
        <w:rPr>
          <w:rFonts w:ascii="Times New Roman" w:hAnsi="Times New Roman"/>
          <w:iCs/>
          <w:kern w:val="2"/>
          <w:sz w:val="28"/>
          <w:szCs w:val="28"/>
        </w:rPr>
      </w:pPr>
      <w:r w:rsidRPr="00590E85">
        <w:rPr>
          <w:rFonts w:ascii="Times New Roman" w:hAnsi="Times New Roman"/>
          <w:iCs/>
          <w:kern w:val="2"/>
          <w:sz w:val="28"/>
          <w:szCs w:val="28"/>
        </w:rPr>
        <w:t xml:space="preserve">1. Cơ quan thực hiện chức năng quản lý nhà nước về các lĩnh vực: Nông nghiệp; Lâm nghiệp; Đất đai. </w:t>
      </w:r>
    </w:p>
    <w:p w14:paraId="5F53CF1F" w14:textId="77777777" w:rsidR="00797E62" w:rsidRPr="00590E85" w:rsidRDefault="00797E62" w:rsidP="00797E62">
      <w:pPr>
        <w:widowControl w:val="0"/>
        <w:spacing w:before="120" w:after="120" w:line="240" w:lineRule="auto"/>
        <w:ind w:right="142" w:firstLine="567"/>
        <w:jc w:val="both"/>
        <w:rPr>
          <w:rFonts w:ascii="Times New Roman" w:hAnsi="Times New Roman"/>
          <w:iCs/>
          <w:kern w:val="2"/>
          <w:sz w:val="28"/>
          <w:szCs w:val="28"/>
        </w:rPr>
      </w:pPr>
      <w:r w:rsidRPr="00590E85">
        <w:rPr>
          <w:rFonts w:ascii="Times New Roman" w:hAnsi="Times New Roman"/>
          <w:iCs/>
          <w:kern w:val="2"/>
          <w:sz w:val="28"/>
          <w:szCs w:val="28"/>
        </w:rPr>
        <w:t>2. Đơn vị, tổ chức thực hiện nhiệm vụ bồi thường, hỗ trợ, tái định cư.</w:t>
      </w:r>
    </w:p>
    <w:p w14:paraId="2D3DB95F" w14:textId="77777777" w:rsidR="00797E62" w:rsidRPr="00590E85" w:rsidRDefault="00797E62" w:rsidP="00797E62">
      <w:pPr>
        <w:widowControl w:val="0"/>
        <w:spacing w:before="120" w:after="120" w:line="240" w:lineRule="auto"/>
        <w:ind w:right="142" w:firstLine="567"/>
        <w:jc w:val="both"/>
        <w:rPr>
          <w:rFonts w:ascii="Times New Roman" w:hAnsi="Times New Roman"/>
          <w:iCs/>
          <w:kern w:val="2"/>
          <w:sz w:val="28"/>
          <w:szCs w:val="28"/>
        </w:rPr>
      </w:pPr>
      <w:r w:rsidRPr="00590E85">
        <w:rPr>
          <w:rFonts w:ascii="Times New Roman" w:hAnsi="Times New Roman"/>
          <w:iCs/>
          <w:kern w:val="2"/>
          <w:sz w:val="28"/>
          <w:szCs w:val="28"/>
        </w:rPr>
        <w:t xml:space="preserve">3. Người có đất thu hồi và chủ sở hữu cây trồng, vật nuôi gắn liền với đất thu hồi. </w:t>
      </w:r>
    </w:p>
    <w:p w14:paraId="62AA3325" w14:textId="77777777" w:rsidR="00797E62" w:rsidRDefault="00797E62" w:rsidP="00797E62">
      <w:pPr>
        <w:spacing w:before="60" w:after="60" w:line="240" w:lineRule="auto"/>
        <w:ind w:firstLine="567"/>
        <w:jc w:val="both"/>
        <w:rPr>
          <w:rFonts w:ascii="Times New Roman" w:hAnsi="Times New Roman"/>
          <w:iCs/>
          <w:kern w:val="2"/>
          <w:sz w:val="28"/>
          <w:szCs w:val="28"/>
        </w:rPr>
      </w:pPr>
      <w:r w:rsidRPr="00590E85">
        <w:rPr>
          <w:rFonts w:ascii="Times New Roman" w:hAnsi="Times New Roman"/>
          <w:iCs/>
          <w:kern w:val="2"/>
          <w:sz w:val="28"/>
          <w:szCs w:val="28"/>
        </w:rPr>
        <w:t>4. Các cơ quan, tổ chức, cá nhân khác có liên quan đến bồi thường thiệt hại về cây trồng, vật nuôi khi thu hồi đất trên địa bàn tỉnh Đắk Lắk</w:t>
      </w:r>
    </w:p>
    <w:p w14:paraId="14261D20" w14:textId="77777777" w:rsidR="00C81E11" w:rsidRPr="00590E85" w:rsidRDefault="00C81E11" w:rsidP="00797E62">
      <w:pPr>
        <w:spacing w:before="60" w:after="60" w:line="240" w:lineRule="auto"/>
        <w:ind w:firstLine="567"/>
        <w:jc w:val="both"/>
        <w:rPr>
          <w:rFonts w:ascii="Times New Roman" w:hAnsi="Times New Roman"/>
          <w:iCs/>
          <w:kern w:val="2"/>
          <w:sz w:val="28"/>
          <w:szCs w:val="28"/>
        </w:rPr>
      </w:pPr>
    </w:p>
    <w:p w14:paraId="4A6B9CC0" w14:textId="77777777" w:rsidR="00797E62" w:rsidRPr="00590E85" w:rsidRDefault="00797E62" w:rsidP="00797E62">
      <w:pPr>
        <w:spacing w:before="120" w:after="120" w:line="240" w:lineRule="auto"/>
        <w:ind w:firstLine="567"/>
        <w:jc w:val="both"/>
        <w:rPr>
          <w:rFonts w:ascii="Times New Roman" w:hAnsi="Times New Roman"/>
          <w:spacing w:val="2"/>
          <w:sz w:val="28"/>
          <w:szCs w:val="28"/>
        </w:rPr>
      </w:pPr>
      <w:r w:rsidRPr="00590E85">
        <w:rPr>
          <w:rFonts w:ascii="Times New Roman" w:hAnsi="Times New Roman"/>
          <w:b/>
          <w:sz w:val="28"/>
          <w:szCs w:val="28"/>
          <w:lang w:val="nl-NL"/>
        </w:rPr>
        <w:lastRenderedPageBreak/>
        <w:t xml:space="preserve">Điều 3. </w:t>
      </w:r>
      <w:r w:rsidRPr="00590E85">
        <w:rPr>
          <w:rFonts w:ascii="Times New Roman" w:hAnsi="Times New Roman"/>
          <w:b/>
          <w:bCs/>
          <w:spacing w:val="2"/>
          <w:sz w:val="28"/>
          <w:szCs w:val="28"/>
          <w:lang w:val="vi-VN"/>
        </w:rPr>
        <w:t>Nguyên tắc bồi thường thiệt hại cây trồng</w:t>
      </w:r>
      <w:r w:rsidRPr="00590E85">
        <w:rPr>
          <w:rFonts w:ascii="Times New Roman" w:hAnsi="Times New Roman"/>
          <w:b/>
          <w:bCs/>
          <w:spacing w:val="2"/>
          <w:sz w:val="28"/>
          <w:szCs w:val="28"/>
        </w:rPr>
        <w:t>, vật nuôi</w:t>
      </w:r>
    </w:p>
    <w:p w14:paraId="1D6959FA" w14:textId="77777777" w:rsidR="00797E62" w:rsidRPr="00590E85" w:rsidRDefault="00797E62" w:rsidP="00797E62">
      <w:pPr>
        <w:widowControl w:val="0"/>
        <w:spacing w:before="120" w:after="120" w:line="240" w:lineRule="auto"/>
        <w:ind w:firstLine="567"/>
        <w:jc w:val="both"/>
        <w:rPr>
          <w:rFonts w:ascii="Times New Roman" w:hAnsi="Times New Roman"/>
          <w:i/>
          <w:kern w:val="2"/>
          <w:sz w:val="28"/>
          <w:szCs w:val="28"/>
        </w:rPr>
      </w:pPr>
      <w:r w:rsidRPr="00590E85">
        <w:rPr>
          <w:rFonts w:ascii="Times New Roman" w:hAnsi="Times New Roman"/>
          <w:kern w:val="2"/>
          <w:sz w:val="28"/>
          <w:szCs w:val="28"/>
        </w:rPr>
        <w:t xml:space="preserve">1. </w:t>
      </w:r>
      <w:r w:rsidRPr="00590E85">
        <w:rPr>
          <w:rFonts w:ascii="Times New Roman" w:hAnsi="Times New Roman"/>
          <w:kern w:val="2"/>
          <w:sz w:val="28"/>
          <w:szCs w:val="28"/>
          <w:lang w:val="vi-VN"/>
        </w:rPr>
        <w:t>Nguyên tắc bồi thường thiệt hại đối với cây trồng</w:t>
      </w:r>
      <w:r w:rsidRPr="00590E85">
        <w:rPr>
          <w:rFonts w:ascii="Times New Roman" w:hAnsi="Times New Roman"/>
          <w:kern w:val="2"/>
          <w:sz w:val="28"/>
          <w:szCs w:val="28"/>
        </w:rPr>
        <w:t>, vật nuôi</w:t>
      </w:r>
      <w:r w:rsidRPr="00590E85">
        <w:rPr>
          <w:rFonts w:ascii="Times New Roman" w:hAnsi="Times New Roman"/>
          <w:kern w:val="2"/>
          <w:sz w:val="28"/>
          <w:szCs w:val="28"/>
          <w:lang w:val="vi-VN"/>
        </w:rPr>
        <w:t xml:space="preserve"> thực hiện theo quy định tại </w:t>
      </w:r>
      <w:r w:rsidRPr="00590E85">
        <w:rPr>
          <w:rFonts w:ascii="Times New Roman" w:hAnsi="Times New Roman"/>
          <w:kern w:val="2"/>
          <w:sz w:val="28"/>
          <w:szCs w:val="28"/>
        </w:rPr>
        <w:t xml:space="preserve">Điều 91, </w:t>
      </w:r>
      <w:r w:rsidRPr="00590E85">
        <w:rPr>
          <w:rFonts w:ascii="Times New Roman" w:hAnsi="Times New Roman"/>
          <w:kern w:val="2"/>
          <w:sz w:val="28"/>
          <w:szCs w:val="28"/>
          <w:lang w:val="vi-VN"/>
        </w:rPr>
        <w:t>Điều 103 Luật Đất đai năm 2024</w:t>
      </w:r>
      <w:r w:rsidRPr="00590E85">
        <w:rPr>
          <w:rFonts w:ascii="Times New Roman" w:hAnsi="Times New Roman"/>
          <w:kern w:val="2"/>
          <w:sz w:val="28"/>
          <w:szCs w:val="28"/>
        </w:rPr>
        <w:t>.</w:t>
      </w:r>
      <w:r w:rsidRPr="00590E85">
        <w:rPr>
          <w:rFonts w:ascii="Times New Roman" w:hAnsi="Times New Roman"/>
          <w:i/>
          <w:kern w:val="2"/>
          <w:sz w:val="28"/>
          <w:szCs w:val="28"/>
        </w:rPr>
        <w:t xml:space="preserve"> </w:t>
      </w:r>
    </w:p>
    <w:p w14:paraId="6DAD98B2" w14:textId="77777777" w:rsidR="00797E62" w:rsidRPr="00590E85" w:rsidRDefault="00797E62" w:rsidP="00797E62">
      <w:pPr>
        <w:widowControl w:val="0"/>
        <w:spacing w:before="120" w:after="120" w:line="240" w:lineRule="auto"/>
        <w:ind w:firstLine="567"/>
        <w:jc w:val="both"/>
        <w:rPr>
          <w:rFonts w:ascii="Times New Roman" w:hAnsi="Times New Roman"/>
          <w:spacing w:val="2"/>
          <w:sz w:val="28"/>
          <w:szCs w:val="28"/>
        </w:rPr>
      </w:pPr>
      <w:r w:rsidRPr="00590E85">
        <w:rPr>
          <w:rFonts w:ascii="Times New Roman" w:hAnsi="Times New Roman"/>
          <w:spacing w:val="2"/>
          <w:sz w:val="28"/>
          <w:szCs w:val="28"/>
          <w:lang w:val="vi-VN"/>
        </w:rPr>
        <w:t>2. Việc bồi thường thiệt hại dựa trên nguyên tắc thống kê thực tế số lượng, diện tích, mật độ, thời điểm thu hoạch tại thời điểm thống kê, kiểm đếm lập phương án bồi thường thiệt hại.</w:t>
      </w:r>
    </w:p>
    <w:p w14:paraId="37C7CC71" w14:textId="77777777" w:rsidR="00797E62" w:rsidRPr="00590E85" w:rsidRDefault="00797E62" w:rsidP="00797E62">
      <w:pPr>
        <w:widowControl w:val="0"/>
        <w:spacing w:before="120" w:after="120" w:line="240" w:lineRule="auto"/>
        <w:ind w:firstLine="567"/>
        <w:jc w:val="both"/>
        <w:rPr>
          <w:rFonts w:ascii="Times New Roman" w:hAnsi="Times New Roman"/>
          <w:i/>
          <w:kern w:val="2"/>
          <w:sz w:val="28"/>
          <w:szCs w:val="28"/>
        </w:rPr>
      </w:pPr>
      <w:r w:rsidRPr="00590E85">
        <w:rPr>
          <w:rFonts w:ascii="Times New Roman" w:hAnsi="Times New Roman"/>
          <w:spacing w:val="2"/>
          <w:sz w:val="28"/>
          <w:szCs w:val="28"/>
        </w:rPr>
        <w:t>3</w:t>
      </w:r>
      <w:r w:rsidRPr="00590E85">
        <w:rPr>
          <w:rFonts w:ascii="Times New Roman" w:hAnsi="Times New Roman"/>
          <w:spacing w:val="2"/>
          <w:sz w:val="28"/>
          <w:szCs w:val="28"/>
          <w:lang w:val="vi-VN"/>
        </w:rPr>
        <w:t xml:space="preserve">. </w:t>
      </w:r>
      <w:r w:rsidRPr="00590E85">
        <w:rPr>
          <w:rFonts w:ascii="Times New Roman" w:hAnsi="Times New Roman"/>
          <w:spacing w:val="2"/>
          <w:sz w:val="28"/>
          <w:szCs w:val="28"/>
        </w:rPr>
        <w:t>C</w:t>
      </w:r>
      <w:r w:rsidRPr="00590E85">
        <w:rPr>
          <w:rFonts w:ascii="Times New Roman" w:hAnsi="Times New Roman"/>
          <w:kern w:val="2"/>
          <w:sz w:val="28"/>
          <w:szCs w:val="28"/>
        </w:rPr>
        <w:t>hỉ thực hiện bồi thường thiệt hại đối với cây trồng, vật nuôi là tài sản hợp pháp của chủ sở hữu, được tạo lập trước thời điểm có thông báo thu hồi đất của cơ quan nhà nước có thẩm quyền.</w:t>
      </w:r>
      <w:r w:rsidRPr="00590E85">
        <w:rPr>
          <w:rFonts w:ascii="Times New Roman" w:hAnsi="Times New Roman"/>
          <w:spacing w:val="2"/>
          <w:sz w:val="28"/>
          <w:szCs w:val="28"/>
          <w:lang w:val="vi-VN"/>
        </w:rPr>
        <w:t xml:space="preserve"> </w:t>
      </w:r>
    </w:p>
    <w:p w14:paraId="06FAD48F" w14:textId="40680046" w:rsidR="00797E62" w:rsidRPr="00590E85" w:rsidRDefault="00797E62" w:rsidP="00797E62">
      <w:pPr>
        <w:pStyle w:val="NormalWeb"/>
        <w:shd w:val="clear" w:color="auto" w:fill="FFFFFF"/>
        <w:spacing w:before="120" w:beforeAutospacing="0" w:after="120" w:afterAutospacing="0"/>
        <w:ind w:firstLine="567"/>
        <w:jc w:val="both"/>
        <w:rPr>
          <w:spacing w:val="2"/>
          <w:sz w:val="28"/>
          <w:szCs w:val="28"/>
        </w:rPr>
      </w:pPr>
      <w:r w:rsidRPr="00590E85">
        <w:rPr>
          <w:spacing w:val="2"/>
          <w:sz w:val="28"/>
          <w:szCs w:val="28"/>
        </w:rPr>
        <w:t xml:space="preserve">4. Đối với rừng tự nhiên, rừng trồng do Nhà nước đầu tư, tài sản sau khi Nhà nước bồi thường phải tổ chức xử lý theo quy định. Đối với rừng trồng do tổ chức, hộ gia đình cá nhân đầu tư (không sử dụng vốn nhà nước), tài sản sau khi Nhà nước bồi thường, cơ quan có thẩm quyền quyết định xây dựng, phê duyệt và triển khai phương án xử lý tài sản theo nguyên tắc: Trường hợp giá trị tài sản thu hồi cao hơn chi phí xử lý tài sản, phải tổ chức xử lý theo quy định; trường hợp giá trị tài sản thu hồi bằng hoặc thấp hơn chi phí xử lý tài sản, cho phép tổ chức, hộ gia đình, cá nhân được tận thu, tận dụng tài sản. </w:t>
      </w:r>
    </w:p>
    <w:p w14:paraId="5FB92CB1" w14:textId="77777777" w:rsidR="00797E62" w:rsidRPr="00590E85" w:rsidRDefault="00797E62" w:rsidP="004B08C4">
      <w:pPr>
        <w:pStyle w:val="NormalWeb"/>
        <w:shd w:val="clear" w:color="auto" w:fill="FFFFFF"/>
        <w:spacing w:before="120" w:beforeAutospacing="0" w:after="120" w:afterAutospacing="0"/>
        <w:ind w:firstLine="567"/>
        <w:jc w:val="both"/>
        <w:rPr>
          <w:spacing w:val="2"/>
          <w:sz w:val="28"/>
          <w:szCs w:val="28"/>
        </w:rPr>
      </w:pPr>
      <w:r w:rsidRPr="00590E85">
        <w:rPr>
          <w:spacing w:val="2"/>
          <w:sz w:val="28"/>
          <w:szCs w:val="28"/>
        </w:rPr>
        <w:t>5. Đối với rừng trồng phân tán hoặc cây che bóng, chắn gió trong vườn cây lâu năm: Đơn vị, tổ chức làm nhiệm vụ bồi thường căn cứ kết quả khảo sát, kiểm đếm và thu thập giá thực tế tại thời điểm kiểm đếm để xác định giá bồi thường thiệt hại trình cấp có thẩm quyền thẩm định, phê duyệt.</w:t>
      </w:r>
    </w:p>
    <w:p w14:paraId="09B6C0C2" w14:textId="77777777" w:rsidR="004B08C4" w:rsidRPr="00590E85" w:rsidRDefault="004B08C4" w:rsidP="004B08C4">
      <w:pPr>
        <w:pStyle w:val="NormalWeb"/>
        <w:shd w:val="clear" w:color="auto" w:fill="FFFFFF"/>
        <w:spacing w:before="120" w:beforeAutospacing="0" w:after="120" w:afterAutospacing="0"/>
        <w:ind w:firstLine="567"/>
        <w:jc w:val="both"/>
        <w:rPr>
          <w:spacing w:val="2"/>
          <w:sz w:val="28"/>
          <w:szCs w:val="28"/>
        </w:rPr>
      </w:pPr>
      <w:r w:rsidRPr="00590E85">
        <w:rPr>
          <w:spacing w:val="2"/>
          <w:sz w:val="28"/>
          <w:szCs w:val="28"/>
        </w:rPr>
        <w:t xml:space="preserve">6. Đối với vật nuôi </w:t>
      </w:r>
    </w:p>
    <w:p w14:paraId="430D81FB" w14:textId="77777777" w:rsidR="004B08C4" w:rsidRPr="00590E85" w:rsidRDefault="004B08C4" w:rsidP="004B08C4">
      <w:pPr>
        <w:pStyle w:val="NormalWeb"/>
        <w:shd w:val="clear" w:color="auto" w:fill="FFFFFF"/>
        <w:spacing w:before="60" w:beforeAutospacing="0" w:after="60" w:afterAutospacing="0"/>
        <w:ind w:firstLine="567"/>
        <w:jc w:val="both"/>
        <w:rPr>
          <w:spacing w:val="2"/>
          <w:sz w:val="28"/>
          <w:szCs w:val="28"/>
        </w:rPr>
      </w:pPr>
      <w:r w:rsidRPr="00590E85">
        <w:rPr>
          <w:spacing w:val="2"/>
          <w:sz w:val="28"/>
          <w:szCs w:val="28"/>
        </w:rPr>
        <w:t xml:space="preserve">a) Chăn nuôi phải bảo đảm theo quy định về chăn nuôi, thú y thì được bồi thường thiệt hại hoặc hỗ trợ di dời. </w:t>
      </w:r>
    </w:p>
    <w:p w14:paraId="78405A2A" w14:textId="77777777" w:rsidR="004B08C4" w:rsidRPr="00590E85" w:rsidRDefault="004B08C4" w:rsidP="004B08C4">
      <w:pPr>
        <w:pStyle w:val="NormalWeb"/>
        <w:shd w:val="clear" w:color="auto" w:fill="FFFFFF"/>
        <w:spacing w:before="60" w:beforeAutospacing="0" w:after="60" w:afterAutospacing="0"/>
        <w:ind w:firstLine="567"/>
        <w:jc w:val="both"/>
        <w:rPr>
          <w:spacing w:val="2"/>
          <w:sz w:val="28"/>
          <w:szCs w:val="28"/>
        </w:rPr>
      </w:pPr>
      <w:r w:rsidRPr="00590E85">
        <w:rPr>
          <w:spacing w:val="2"/>
          <w:sz w:val="28"/>
          <w:szCs w:val="28"/>
        </w:rPr>
        <w:t xml:space="preserve">b) Đối với vật nuôi đã đến kỳ xuất bán thì không bồi thường thiệt hại. </w:t>
      </w:r>
    </w:p>
    <w:p w14:paraId="57CFF13F" w14:textId="77777777" w:rsidR="004B08C4" w:rsidRPr="00590E85" w:rsidRDefault="004B08C4" w:rsidP="004B08C4">
      <w:pPr>
        <w:pStyle w:val="NormalWeb"/>
        <w:shd w:val="clear" w:color="auto" w:fill="FFFFFF"/>
        <w:spacing w:before="60" w:beforeAutospacing="0" w:after="60" w:afterAutospacing="0"/>
        <w:ind w:firstLine="567"/>
        <w:jc w:val="both"/>
        <w:rPr>
          <w:spacing w:val="2"/>
          <w:sz w:val="28"/>
          <w:szCs w:val="28"/>
        </w:rPr>
      </w:pPr>
      <w:r w:rsidRPr="00590E85">
        <w:rPr>
          <w:spacing w:val="2"/>
          <w:sz w:val="28"/>
          <w:szCs w:val="28"/>
        </w:rPr>
        <w:t xml:space="preserve">c) Đối với vật nuôi di dời được đi nơi khác thì không phải bồi thường nhưng chủ sở hữu vật nuôi được hỗ trợ di dời theo quy định tại Điều 13 Quyết định số 36/2024/QĐ-UBND ngày 08/10/2024 của UBND tỉnh Đắk Lắk ban hành quy định về bồi thường, hỗ trợ, tái định cư khi Nhà nước thu hồi đất trên địa bàn tỉnh Đắk Lắk. </w:t>
      </w:r>
    </w:p>
    <w:p w14:paraId="4B8AB5C2" w14:textId="77777777" w:rsidR="00300428" w:rsidRPr="00F33EF9" w:rsidRDefault="00300428" w:rsidP="00300428">
      <w:pPr>
        <w:pStyle w:val="NormalWeb"/>
        <w:shd w:val="clear" w:color="auto" w:fill="FFFFFF"/>
        <w:spacing w:before="60" w:beforeAutospacing="0" w:after="60" w:afterAutospacing="0"/>
        <w:ind w:firstLine="567"/>
        <w:jc w:val="both"/>
        <w:rPr>
          <w:spacing w:val="2"/>
          <w:sz w:val="28"/>
          <w:szCs w:val="28"/>
          <w:lang w:val="nl-NL"/>
        </w:rPr>
      </w:pPr>
      <w:r w:rsidRPr="00B96FCD">
        <w:rPr>
          <w:spacing w:val="2"/>
          <w:sz w:val="28"/>
          <w:szCs w:val="28"/>
          <w:lang w:val="nl-NL"/>
        </w:rPr>
        <w:t>d)</w:t>
      </w:r>
      <w:r w:rsidRPr="00F33EF9">
        <w:rPr>
          <w:spacing w:val="2"/>
          <w:sz w:val="28"/>
          <w:szCs w:val="28"/>
          <w:lang w:val="nl-NL"/>
        </w:rPr>
        <w:t xml:space="preserve"> Đối với vật nuôi là lợn nái và gà đẻ trứng đang ở giai đoạn sinh sản không có điều kiện để di dời được đi nơi khác thì được bồi thường theo quy định.</w:t>
      </w:r>
    </w:p>
    <w:p w14:paraId="236BA11B" w14:textId="77777777" w:rsidR="00300428" w:rsidRPr="003D229C" w:rsidRDefault="00300428" w:rsidP="00300428">
      <w:pPr>
        <w:pStyle w:val="NormalWeb"/>
        <w:shd w:val="clear" w:color="auto" w:fill="FFFFFF"/>
        <w:spacing w:before="60" w:beforeAutospacing="0" w:after="60" w:afterAutospacing="0"/>
        <w:ind w:firstLine="567"/>
        <w:jc w:val="both"/>
        <w:rPr>
          <w:spacing w:val="2"/>
          <w:sz w:val="28"/>
          <w:szCs w:val="28"/>
          <w:lang w:val="nl-NL"/>
        </w:rPr>
      </w:pPr>
      <w:r>
        <w:rPr>
          <w:bCs/>
          <w:sz w:val="28"/>
          <w:szCs w:val="28"/>
          <w:lang w:val="nl-NL"/>
        </w:rPr>
        <w:t xml:space="preserve">đ) </w:t>
      </w:r>
      <w:r w:rsidRPr="00F33EF9">
        <w:rPr>
          <w:bCs/>
          <w:sz w:val="28"/>
          <w:szCs w:val="28"/>
          <w:lang w:val="nl-NL"/>
        </w:rPr>
        <w:t xml:space="preserve">Nếu phát sinh trường hợp khi Nhà nước thu hồi đất mà gây thiệt hại đối với vật nuôi không nằm trong danh mục </w:t>
      </w:r>
      <w:r>
        <w:rPr>
          <w:bCs/>
          <w:sz w:val="28"/>
          <w:szCs w:val="28"/>
          <w:lang w:val="nl-NL"/>
        </w:rPr>
        <w:t xml:space="preserve">tại điểm d khoản 6 Điều này </w:t>
      </w:r>
      <w:r w:rsidRPr="00F33EF9">
        <w:rPr>
          <w:bCs/>
          <w:sz w:val="28"/>
          <w:szCs w:val="28"/>
          <w:lang w:val="nl-NL"/>
        </w:rPr>
        <w:t>mà không thể di chuyển: Tổ chức thực hiện nhiệm vụ bồi thường, giải phóng mặt bằng xác định mức bồi thường thiệt hại thực tế trình Ủy ban nhân dân tỉnh xem xét, quyết định mức bồi thường, hỗ trợ cụ thể.</w:t>
      </w:r>
    </w:p>
    <w:p w14:paraId="08774059" w14:textId="79A24E08" w:rsidR="004B08C4" w:rsidRPr="00300428" w:rsidRDefault="00300428" w:rsidP="00300428">
      <w:pPr>
        <w:shd w:val="clear" w:color="auto" w:fill="FFFFFF"/>
        <w:spacing w:before="60" w:after="60"/>
        <w:ind w:firstLine="567"/>
        <w:jc w:val="both"/>
        <w:rPr>
          <w:rFonts w:ascii="Times New Roman" w:hAnsi="Times New Roman"/>
          <w:spacing w:val="2"/>
          <w:sz w:val="28"/>
          <w:szCs w:val="28"/>
          <w:lang w:val="vi-VN"/>
        </w:rPr>
      </w:pPr>
      <w:r w:rsidRPr="00300428">
        <w:rPr>
          <w:rFonts w:ascii="Times New Roman" w:hAnsi="Times New Roman"/>
          <w:bCs/>
          <w:sz w:val="28"/>
          <w:szCs w:val="28"/>
          <w:lang w:val="nl-NL"/>
        </w:rPr>
        <w:t xml:space="preserve">e) Đối với vật nuôi là thuỷ sản </w:t>
      </w:r>
      <w:r w:rsidRPr="00300428">
        <w:rPr>
          <w:rFonts w:ascii="Times New Roman" w:hAnsi="Times New Roman"/>
          <w:spacing w:val="2"/>
          <w:sz w:val="28"/>
          <w:szCs w:val="28"/>
          <w:lang w:val="nl-NL"/>
        </w:rPr>
        <w:t xml:space="preserve">đã đến kỳ thu hoạch thì không bồi thường thiệt hại. </w:t>
      </w:r>
      <w:r w:rsidRPr="00300428">
        <w:rPr>
          <w:rFonts w:ascii="Times New Roman" w:hAnsi="Times New Roman"/>
          <w:sz w:val="28"/>
          <w:szCs w:val="28"/>
          <w:lang w:val="nl-NL"/>
        </w:rPr>
        <w:t>Trường hợp nuôi xen canh nhiều thủy sản khác nhau trên cùng diện tích thì số lượng được quy đổi cho thủy sản nuôi chính có tỷ lệ thả nuôi lớn nhất và mức bồi thường thiệt hại được tính như thủy sản nuôi bán thâm canh.</w:t>
      </w:r>
      <w:r w:rsidRPr="00300428">
        <w:rPr>
          <w:rFonts w:ascii="Times New Roman" w:hAnsi="Times New Roman"/>
          <w:sz w:val="28"/>
          <w:szCs w:val="28"/>
          <w:lang w:val="vi-VN"/>
        </w:rPr>
        <w:t xml:space="preserve"> Trường hợp không xác </w:t>
      </w:r>
      <w:r w:rsidRPr="00300428">
        <w:rPr>
          <w:rFonts w:ascii="Times New Roman" w:hAnsi="Times New Roman"/>
          <w:sz w:val="28"/>
          <w:szCs w:val="28"/>
          <w:lang w:val="vi-VN"/>
        </w:rPr>
        <w:lastRenderedPageBreak/>
        <w:t>định được thời gian thả nuôi thực tế, tại thời điểm thống kê, kiểm đếm thì đơn vị, tổ chức làm nhiệm vụ bồi thường căn cứ tình hình thực tế để xác định.</w:t>
      </w:r>
    </w:p>
    <w:p w14:paraId="02952B6F" w14:textId="77777777" w:rsidR="00797E62" w:rsidRPr="00590E85" w:rsidRDefault="00797E62" w:rsidP="00E63637">
      <w:pPr>
        <w:shd w:val="clear" w:color="auto" w:fill="FFFFFF"/>
        <w:spacing w:after="0" w:line="240" w:lineRule="auto"/>
        <w:ind w:firstLine="567"/>
        <w:jc w:val="center"/>
        <w:rPr>
          <w:rFonts w:ascii="Times New Roman" w:hAnsi="Times New Roman"/>
          <w:b/>
          <w:sz w:val="28"/>
          <w:szCs w:val="28"/>
          <w:lang w:val="nl-NL"/>
        </w:rPr>
      </w:pPr>
      <w:r w:rsidRPr="00590E85">
        <w:rPr>
          <w:rFonts w:ascii="Times New Roman" w:hAnsi="Times New Roman"/>
          <w:b/>
          <w:sz w:val="28"/>
          <w:szCs w:val="28"/>
          <w:lang w:val="nl-NL"/>
        </w:rPr>
        <w:t>Chương II</w:t>
      </w:r>
    </w:p>
    <w:p w14:paraId="2FB00057" w14:textId="2854BD2E" w:rsidR="00797E62" w:rsidRPr="00590E85" w:rsidRDefault="00797E62" w:rsidP="00E63637">
      <w:pPr>
        <w:shd w:val="clear" w:color="auto" w:fill="FFFFFF"/>
        <w:spacing w:after="0" w:line="240" w:lineRule="auto"/>
        <w:rPr>
          <w:rFonts w:ascii="Times New Roman" w:hAnsi="Times New Roman"/>
          <w:b/>
          <w:sz w:val="28"/>
          <w:szCs w:val="28"/>
          <w:lang w:val="nl-NL"/>
        </w:rPr>
      </w:pPr>
      <w:r w:rsidRPr="00590E85">
        <w:rPr>
          <w:rFonts w:ascii="Times New Roman" w:hAnsi="Times New Roman"/>
          <w:b/>
          <w:sz w:val="28"/>
          <w:szCs w:val="28"/>
          <w:lang w:val="nl-NL"/>
        </w:rPr>
        <w:t>ĐƠN GIÁ BỒI THƯỜNG THIỆT HẠI ĐỐI VỚI CÂY TRỒNG, VẬT</w:t>
      </w:r>
      <w:r w:rsidR="00D21BC0" w:rsidRPr="00590E85">
        <w:rPr>
          <w:rFonts w:ascii="Times New Roman" w:hAnsi="Times New Roman"/>
          <w:b/>
          <w:sz w:val="28"/>
          <w:szCs w:val="28"/>
          <w:lang w:val="nl-NL"/>
        </w:rPr>
        <w:t xml:space="preserve"> </w:t>
      </w:r>
      <w:r w:rsidRPr="00590E85">
        <w:rPr>
          <w:rFonts w:ascii="Times New Roman" w:hAnsi="Times New Roman"/>
          <w:b/>
          <w:sz w:val="28"/>
          <w:szCs w:val="28"/>
          <w:lang w:val="nl-NL"/>
        </w:rPr>
        <w:t>NUÔI</w:t>
      </w:r>
    </w:p>
    <w:p w14:paraId="2B05E4FF" w14:textId="77777777" w:rsidR="00797E62" w:rsidRPr="00664055" w:rsidRDefault="00797E62" w:rsidP="00664055">
      <w:pPr>
        <w:spacing w:after="0" w:line="240" w:lineRule="auto"/>
        <w:ind w:firstLine="567"/>
        <w:jc w:val="both"/>
        <w:rPr>
          <w:rFonts w:ascii="Times New Roman" w:hAnsi="Times New Roman"/>
          <w:b/>
          <w:sz w:val="28"/>
          <w:szCs w:val="28"/>
          <w:lang w:val="nl-NL"/>
        </w:rPr>
      </w:pPr>
      <w:r w:rsidRPr="00664055">
        <w:rPr>
          <w:rFonts w:ascii="Times New Roman" w:hAnsi="Times New Roman"/>
          <w:b/>
          <w:sz w:val="28"/>
          <w:szCs w:val="28"/>
          <w:lang w:val="vi-VN"/>
        </w:rPr>
        <w:t xml:space="preserve">Điều </w:t>
      </w:r>
      <w:r w:rsidRPr="00664055">
        <w:rPr>
          <w:rFonts w:ascii="Times New Roman" w:hAnsi="Times New Roman"/>
          <w:b/>
          <w:sz w:val="28"/>
          <w:szCs w:val="28"/>
          <w:lang w:val="nl-NL"/>
        </w:rPr>
        <w:t>4</w:t>
      </w:r>
      <w:r w:rsidRPr="00664055">
        <w:rPr>
          <w:rFonts w:ascii="Times New Roman" w:hAnsi="Times New Roman"/>
          <w:b/>
          <w:sz w:val="28"/>
          <w:szCs w:val="28"/>
          <w:lang w:val="vi-VN"/>
        </w:rPr>
        <w:t xml:space="preserve">. </w:t>
      </w:r>
      <w:r w:rsidRPr="00664055">
        <w:rPr>
          <w:rFonts w:ascii="Times New Roman" w:hAnsi="Times New Roman"/>
          <w:b/>
          <w:sz w:val="28"/>
          <w:szCs w:val="28"/>
          <w:lang w:val="nl-NL"/>
        </w:rPr>
        <w:t>Đơn giá bồi thường thiệt hại đối với cây trồng, vật nuôi</w:t>
      </w:r>
    </w:p>
    <w:p w14:paraId="0D9B840D" w14:textId="77777777" w:rsidR="00664055" w:rsidRPr="00664055" w:rsidRDefault="00664055" w:rsidP="00664055">
      <w:pPr>
        <w:spacing w:after="0"/>
        <w:ind w:firstLine="567"/>
        <w:jc w:val="both"/>
        <w:rPr>
          <w:rFonts w:ascii="Times New Roman" w:hAnsi="Times New Roman"/>
          <w:bCs/>
          <w:sz w:val="28"/>
          <w:szCs w:val="28"/>
          <w:lang w:val="nl-NL"/>
        </w:rPr>
      </w:pPr>
      <w:r w:rsidRPr="00664055">
        <w:rPr>
          <w:rFonts w:ascii="Times New Roman" w:hAnsi="Times New Roman"/>
          <w:bCs/>
          <w:sz w:val="28"/>
          <w:szCs w:val="28"/>
          <w:lang w:val="nl-NL"/>
        </w:rPr>
        <w:t xml:space="preserve">1. </w:t>
      </w:r>
      <w:r w:rsidRPr="00664055">
        <w:rPr>
          <w:rFonts w:ascii="Times New Roman" w:hAnsi="Times New Roman"/>
          <w:sz w:val="28"/>
          <w:szCs w:val="28"/>
          <w:lang w:val="nl-NL"/>
        </w:rPr>
        <w:t>Đơn giá bồi thường thiệt hại đối với cây trồng</w:t>
      </w:r>
    </w:p>
    <w:p w14:paraId="22259029" w14:textId="77777777" w:rsidR="00664055" w:rsidRPr="00664055" w:rsidRDefault="00664055" w:rsidP="00664055">
      <w:pPr>
        <w:spacing w:after="0"/>
        <w:ind w:firstLine="567"/>
        <w:jc w:val="both"/>
        <w:rPr>
          <w:rFonts w:ascii="Times New Roman" w:hAnsi="Times New Roman"/>
          <w:bCs/>
          <w:sz w:val="28"/>
          <w:szCs w:val="28"/>
          <w:lang w:val="nl-NL"/>
        </w:rPr>
      </w:pPr>
      <w:r w:rsidRPr="00664055">
        <w:rPr>
          <w:rFonts w:ascii="Times New Roman" w:hAnsi="Times New Roman"/>
          <w:bCs/>
          <w:sz w:val="28"/>
          <w:szCs w:val="28"/>
          <w:lang w:val="nl-NL"/>
        </w:rPr>
        <w:t>a) Đơn giá bồi thường thiệt hại</w:t>
      </w:r>
      <w:r w:rsidRPr="00664055">
        <w:rPr>
          <w:rFonts w:ascii="Times New Roman" w:hAnsi="Times New Roman"/>
          <w:b/>
          <w:sz w:val="28"/>
          <w:szCs w:val="28"/>
          <w:lang w:val="nl-NL"/>
        </w:rPr>
        <w:t xml:space="preserve"> </w:t>
      </w:r>
      <w:r w:rsidRPr="00664055">
        <w:rPr>
          <w:rFonts w:ascii="Times New Roman" w:hAnsi="Times New Roman"/>
          <w:bCs/>
          <w:sz w:val="28"/>
          <w:szCs w:val="28"/>
          <w:lang w:val="nl-NL"/>
        </w:rPr>
        <w:t>cây hằng năm được quy định chi tiết tại Phụ lục I kèm theo Quy định này.</w:t>
      </w:r>
    </w:p>
    <w:p w14:paraId="16183988" w14:textId="77777777" w:rsidR="00664055" w:rsidRPr="00664055" w:rsidRDefault="00664055" w:rsidP="00664055">
      <w:pPr>
        <w:spacing w:after="0"/>
        <w:ind w:firstLine="567"/>
        <w:jc w:val="both"/>
        <w:rPr>
          <w:rFonts w:ascii="Times New Roman" w:hAnsi="Times New Roman"/>
          <w:bCs/>
          <w:sz w:val="28"/>
          <w:szCs w:val="28"/>
          <w:lang w:val="nl-NL"/>
        </w:rPr>
      </w:pPr>
      <w:r w:rsidRPr="00664055">
        <w:rPr>
          <w:rFonts w:ascii="Times New Roman" w:hAnsi="Times New Roman"/>
          <w:bCs/>
          <w:sz w:val="28"/>
          <w:szCs w:val="28"/>
          <w:lang w:val="nl-NL"/>
        </w:rPr>
        <w:t>b) Đơn giá bồi thường thiệt hại</w:t>
      </w:r>
      <w:r w:rsidRPr="00664055">
        <w:rPr>
          <w:rFonts w:ascii="Times New Roman" w:hAnsi="Times New Roman"/>
          <w:b/>
          <w:sz w:val="28"/>
          <w:szCs w:val="28"/>
          <w:lang w:val="nl-NL"/>
        </w:rPr>
        <w:t xml:space="preserve"> </w:t>
      </w:r>
      <w:r w:rsidRPr="00664055">
        <w:rPr>
          <w:rFonts w:ascii="Times New Roman" w:hAnsi="Times New Roman"/>
          <w:bCs/>
          <w:sz w:val="28"/>
          <w:szCs w:val="28"/>
          <w:lang w:val="nl-NL"/>
        </w:rPr>
        <w:t>cây lâu năm được quy định chi tiết tại Phụ lục II kèm theo Quy định này.</w:t>
      </w:r>
    </w:p>
    <w:p w14:paraId="3A63D892" w14:textId="77777777" w:rsidR="00664055" w:rsidRPr="00A146D7" w:rsidRDefault="00664055" w:rsidP="00664055">
      <w:pPr>
        <w:spacing w:after="0"/>
        <w:ind w:firstLine="567"/>
        <w:jc w:val="both"/>
        <w:rPr>
          <w:rFonts w:ascii="Times New Roman" w:hAnsi="Times New Roman"/>
          <w:bCs/>
          <w:sz w:val="28"/>
          <w:szCs w:val="28"/>
          <w:lang w:val="nl-NL"/>
        </w:rPr>
      </w:pPr>
      <w:r w:rsidRPr="00664055">
        <w:rPr>
          <w:rFonts w:ascii="Times New Roman" w:hAnsi="Times New Roman"/>
          <w:bCs/>
          <w:sz w:val="28"/>
          <w:szCs w:val="28"/>
          <w:lang w:val="nl-NL"/>
        </w:rPr>
        <w:t>c) Đơn giá bồi thường thiệt hại</w:t>
      </w:r>
      <w:r w:rsidRPr="00664055">
        <w:rPr>
          <w:rFonts w:ascii="Times New Roman" w:hAnsi="Times New Roman"/>
          <w:b/>
          <w:sz w:val="28"/>
          <w:szCs w:val="28"/>
          <w:lang w:val="nl-NL"/>
        </w:rPr>
        <w:t xml:space="preserve"> </w:t>
      </w:r>
      <w:r w:rsidRPr="00664055">
        <w:rPr>
          <w:rFonts w:ascii="Times New Roman" w:hAnsi="Times New Roman"/>
          <w:bCs/>
          <w:sz w:val="28"/>
          <w:szCs w:val="28"/>
          <w:lang w:val="nl-NL"/>
        </w:rPr>
        <w:t xml:space="preserve">cây trồng xen được quy định chi tiết tại Phụ lục </w:t>
      </w:r>
      <w:r w:rsidRPr="00A146D7">
        <w:rPr>
          <w:rFonts w:ascii="Times New Roman" w:hAnsi="Times New Roman"/>
          <w:bCs/>
          <w:sz w:val="28"/>
          <w:szCs w:val="28"/>
          <w:lang w:val="nl-NL"/>
        </w:rPr>
        <w:t>IV kèm theo Quy định này.</w:t>
      </w:r>
    </w:p>
    <w:p w14:paraId="2B6F747F" w14:textId="7D02FA24" w:rsidR="00A146D7" w:rsidRPr="00B96FCD" w:rsidRDefault="00A146D7" w:rsidP="00A146D7">
      <w:pPr>
        <w:spacing w:before="120" w:after="120"/>
        <w:ind w:firstLine="567"/>
        <w:jc w:val="both"/>
        <w:rPr>
          <w:bCs/>
          <w:sz w:val="28"/>
          <w:szCs w:val="28"/>
          <w:lang w:val="nl-NL"/>
        </w:rPr>
      </w:pPr>
      <w:r w:rsidRPr="00A146D7">
        <w:rPr>
          <w:rFonts w:ascii="Times New Roman" w:hAnsi="Times New Roman"/>
          <w:bCs/>
          <w:sz w:val="28"/>
          <w:szCs w:val="28"/>
          <w:lang w:val="nl-NL"/>
        </w:rPr>
        <w:t>d) Đơn giá bồi thường thiệt hại</w:t>
      </w:r>
      <w:r w:rsidRPr="00A146D7">
        <w:rPr>
          <w:rFonts w:ascii="Times New Roman" w:hAnsi="Times New Roman"/>
          <w:b/>
          <w:sz w:val="28"/>
          <w:szCs w:val="28"/>
          <w:lang w:val="nl-NL"/>
        </w:rPr>
        <w:t xml:space="preserve"> </w:t>
      </w:r>
      <w:r w:rsidRPr="00A146D7">
        <w:rPr>
          <w:rFonts w:ascii="Times New Roman" w:hAnsi="Times New Roman"/>
          <w:bCs/>
          <w:sz w:val="28"/>
          <w:szCs w:val="28"/>
          <w:lang w:val="nl-NL"/>
        </w:rPr>
        <w:t xml:space="preserve">cây lâm nghiệp được quy định chi tiết tại Phụ lục III kèm theo Quy định này. Các cây lâm nghiệp khác không được quy định tại </w:t>
      </w:r>
      <w:r w:rsidR="001F6375">
        <w:rPr>
          <w:rFonts w:ascii="Times New Roman" w:hAnsi="Times New Roman"/>
          <w:bCs/>
          <w:sz w:val="28"/>
          <w:szCs w:val="28"/>
          <w:lang w:val="nl-NL"/>
        </w:rPr>
        <w:t>P</w:t>
      </w:r>
      <w:r w:rsidRPr="00A146D7">
        <w:rPr>
          <w:rFonts w:ascii="Times New Roman" w:hAnsi="Times New Roman"/>
          <w:bCs/>
          <w:sz w:val="28"/>
          <w:szCs w:val="28"/>
          <w:lang w:val="nl-NL"/>
        </w:rPr>
        <w:t xml:space="preserve">hụ lục III kèm theo Quy định này thì áp dụng theo </w:t>
      </w:r>
      <w:r w:rsidRPr="00A146D7">
        <w:rPr>
          <w:rFonts w:ascii="Times New Roman" w:hAnsi="Times New Roman"/>
          <w:sz w:val="28"/>
          <w:szCs w:val="28"/>
          <w:lang w:val="af-ZA"/>
        </w:rPr>
        <w:t>Thông tư số 20/2023/TT-BNNPTNT ngày 15/12/2023 của Bộ trưởng Bộ Nông nghiệp và PTNT ban hành về Quy định phương pháp định giá rừng; hướng dẫn định khung giá rừng.</w:t>
      </w:r>
    </w:p>
    <w:p w14:paraId="51C0FBE3" w14:textId="77777777" w:rsidR="00664055" w:rsidRPr="00664055" w:rsidRDefault="00664055" w:rsidP="00664055">
      <w:pPr>
        <w:spacing w:after="0"/>
        <w:ind w:firstLine="567"/>
        <w:jc w:val="both"/>
        <w:rPr>
          <w:rFonts w:ascii="Times New Roman" w:hAnsi="Times New Roman"/>
          <w:bCs/>
          <w:sz w:val="28"/>
          <w:szCs w:val="28"/>
          <w:lang w:val="nl-NL"/>
        </w:rPr>
      </w:pPr>
      <w:r w:rsidRPr="00664055">
        <w:rPr>
          <w:rFonts w:ascii="Times New Roman" w:hAnsi="Times New Roman"/>
          <w:bCs/>
          <w:sz w:val="28"/>
          <w:szCs w:val="28"/>
          <w:lang w:val="nl-NL"/>
        </w:rPr>
        <w:t>e) Tiêu chí đánh giá phân loại chất lượng cây lâu năm để xác định đơn giá bồi thường quy định tại điểm b, c tại khoản 1 Điều này được quy định chi tiết tại Phụ lục VI kèm theo Quy định này.</w:t>
      </w:r>
    </w:p>
    <w:p w14:paraId="738C24C1" w14:textId="77777777" w:rsidR="00664055" w:rsidRPr="00664055" w:rsidRDefault="00664055" w:rsidP="00664055">
      <w:pPr>
        <w:spacing w:after="0"/>
        <w:ind w:firstLine="567"/>
        <w:jc w:val="both"/>
        <w:rPr>
          <w:rFonts w:ascii="Times New Roman" w:hAnsi="Times New Roman"/>
          <w:sz w:val="28"/>
          <w:szCs w:val="28"/>
          <w:lang w:val="nl-NL"/>
        </w:rPr>
      </w:pPr>
      <w:r w:rsidRPr="00664055">
        <w:rPr>
          <w:rFonts w:ascii="Times New Roman" w:hAnsi="Times New Roman"/>
          <w:bCs/>
          <w:sz w:val="28"/>
          <w:szCs w:val="28"/>
          <w:lang w:val="nl-NL"/>
        </w:rPr>
        <w:t xml:space="preserve">2. </w:t>
      </w:r>
      <w:r w:rsidRPr="00664055">
        <w:rPr>
          <w:rFonts w:ascii="Times New Roman" w:hAnsi="Times New Roman"/>
          <w:sz w:val="28"/>
          <w:szCs w:val="28"/>
          <w:lang w:val="nl-NL"/>
        </w:rPr>
        <w:t xml:space="preserve">Đơn giá bồi thường thiệt hại đối với vật nuôi </w:t>
      </w:r>
    </w:p>
    <w:p w14:paraId="626AF287" w14:textId="77777777" w:rsidR="00664055" w:rsidRPr="00664055" w:rsidRDefault="00664055" w:rsidP="00664055">
      <w:pPr>
        <w:spacing w:after="0"/>
        <w:ind w:firstLine="567"/>
        <w:jc w:val="both"/>
        <w:rPr>
          <w:rFonts w:ascii="Times New Roman" w:hAnsi="Times New Roman"/>
          <w:bCs/>
          <w:sz w:val="28"/>
          <w:szCs w:val="28"/>
          <w:lang w:val="nl-NL"/>
        </w:rPr>
      </w:pPr>
      <w:r w:rsidRPr="00664055">
        <w:rPr>
          <w:rFonts w:ascii="Times New Roman" w:hAnsi="Times New Roman"/>
          <w:bCs/>
          <w:sz w:val="28"/>
          <w:szCs w:val="28"/>
          <w:lang w:val="nl-NL"/>
        </w:rPr>
        <w:t xml:space="preserve">a) </w:t>
      </w:r>
      <w:r w:rsidRPr="00664055">
        <w:rPr>
          <w:rFonts w:ascii="Times New Roman" w:hAnsi="Times New Roman"/>
          <w:sz w:val="28"/>
          <w:szCs w:val="28"/>
          <w:lang w:val="nl-NL"/>
        </w:rPr>
        <w:t xml:space="preserve">Đơn giá bồi thường thiệt hại đối với vật nuôi </w:t>
      </w:r>
      <w:r w:rsidRPr="00664055">
        <w:rPr>
          <w:rFonts w:ascii="Times New Roman" w:hAnsi="Times New Roman"/>
          <w:bCs/>
          <w:sz w:val="28"/>
          <w:szCs w:val="28"/>
          <w:lang w:val="nl-NL"/>
        </w:rPr>
        <w:t>là thuỷ sản được quy định chi tiết tại Phụ lục V kèm theo Quy định này.</w:t>
      </w:r>
    </w:p>
    <w:p w14:paraId="3BE70CF8" w14:textId="77777777" w:rsidR="00664055" w:rsidRPr="003D229C" w:rsidRDefault="00664055" w:rsidP="00664055">
      <w:pPr>
        <w:spacing w:after="0"/>
        <w:ind w:firstLine="567"/>
        <w:jc w:val="both"/>
        <w:rPr>
          <w:bCs/>
          <w:sz w:val="28"/>
          <w:szCs w:val="28"/>
          <w:lang w:val="nl-NL"/>
        </w:rPr>
      </w:pPr>
      <w:r w:rsidRPr="00664055">
        <w:rPr>
          <w:rFonts w:ascii="Times New Roman" w:hAnsi="Times New Roman"/>
          <w:bCs/>
          <w:sz w:val="28"/>
          <w:szCs w:val="28"/>
          <w:lang w:val="nl-NL"/>
        </w:rPr>
        <w:t xml:space="preserve">b) </w:t>
      </w:r>
      <w:r w:rsidRPr="00664055">
        <w:rPr>
          <w:rFonts w:ascii="Times New Roman" w:hAnsi="Times New Roman"/>
          <w:sz w:val="28"/>
          <w:szCs w:val="28"/>
          <w:lang w:val="nl-NL"/>
        </w:rPr>
        <w:t>Đơn giá bồi thường thiệt hại đối với vật nuôi</w:t>
      </w:r>
      <w:r w:rsidRPr="00664055">
        <w:rPr>
          <w:rFonts w:ascii="Times New Roman" w:hAnsi="Times New Roman"/>
          <w:bCs/>
          <w:sz w:val="28"/>
          <w:szCs w:val="28"/>
          <w:lang w:val="nl-NL"/>
        </w:rPr>
        <w:t xml:space="preserve"> được quy định chi tiết tại Phụ lục VI kèm theo Quy định này.</w:t>
      </w:r>
    </w:p>
    <w:p w14:paraId="49F6F561" w14:textId="77777777" w:rsidR="00797E62" w:rsidRPr="00300428" w:rsidRDefault="00797E62" w:rsidP="00797E62">
      <w:pPr>
        <w:spacing w:before="120" w:after="120" w:line="240" w:lineRule="auto"/>
        <w:ind w:firstLine="567"/>
        <w:rPr>
          <w:rFonts w:ascii="Times New Roman" w:hAnsi="Times New Roman"/>
          <w:b/>
          <w:sz w:val="28"/>
          <w:szCs w:val="28"/>
          <w:lang w:val="nl-NL"/>
        </w:rPr>
      </w:pPr>
      <w:r w:rsidRPr="00300428">
        <w:rPr>
          <w:rFonts w:ascii="Times New Roman" w:hAnsi="Times New Roman"/>
          <w:b/>
          <w:sz w:val="28"/>
          <w:szCs w:val="28"/>
          <w:lang w:val="nl-NL"/>
        </w:rPr>
        <w:t>Điều 5. Điều chỉnh đơn giá bồi thường thiệt hại đối với cây trồng, vật nuôi</w:t>
      </w:r>
    </w:p>
    <w:p w14:paraId="5A82DB1C" w14:textId="77777777" w:rsidR="006067DC" w:rsidRPr="006067DC" w:rsidRDefault="006067DC" w:rsidP="006067DC">
      <w:pPr>
        <w:spacing w:before="120" w:after="120" w:line="240" w:lineRule="auto"/>
        <w:ind w:firstLine="567"/>
        <w:jc w:val="both"/>
        <w:rPr>
          <w:rFonts w:ascii="Times New Roman" w:hAnsi="Times New Roman"/>
          <w:sz w:val="28"/>
          <w:szCs w:val="28"/>
          <w:lang w:val="nl-NL"/>
        </w:rPr>
      </w:pPr>
      <w:r w:rsidRPr="006067DC">
        <w:rPr>
          <w:rFonts w:ascii="Times New Roman" w:hAnsi="Times New Roman"/>
          <w:sz w:val="28"/>
          <w:szCs w:val="28"/>
          <w:lang w:val="nl-NL"/>
        </w:rPr>
        <w:t xml:space="preserve">Trong trường hợp giá thị trường của các loại cây trồng, vật nuôi biến động tăng hoặc giảm trên 20% </w:t>
      </w:r>
      <w:r w:rsidRPr="006067DC">
        <w:rPr>
          <w:rFonts w:ascii="Times New Roman" w:hAnsi="Times New Roman"/>
          <w:bCs/>
          <w:sz w:val="28"/>
          <w:szCs w:val="28"/>
          <w:lang w:val="nl-NL"/>
        </w:rPr>
        <w:t>và liên tục trong thời gian 6 tháng trở lên so với đơn giá bồi thường thiệt hại cây trồng, vật nuôi quy định tại Quyết định này</w:t>
      </w:r>
      <w:r w:rsidRPr="006067DC">
        <w:rPr>
          <w:rFonts w:ascii="Times New Roman" w:hAnsi="Times New Roman"/>
          <w:sz w:val="28"/>
          <w:szCs w:val="28"/>
          <w:lang w:val="nl-NL"/>
        </w:rPr>
        <w:t xml:space="preserve"> thì đơn vị, tổ chức thực hiện nhiệm vụ bồi thường báo cáo Ủy ban nhân dân cấp huyện (Trường hợp Luật Tổ chức chính quyền địa phương có hiệu lực quy định chính quyền địa phương chỉ còn hai cấp thì nội dung này giao Uỷ ban nhân dân cấp xã thực hiện) có văn bản đề nghị Ủy ban nhân dân tỉnh </w:t>
      </w:r>
      <w:r w:rsidRPr="006067DC">
        <w:rPr>
          <w:rFonts w:ascii="Times New Roman" w:hAnsi="Times New Roman"/>
          <w:i/>
          <w:iCs/>
          <w:sz w:val="28"/>
          <w:szCs w:val="28"/>
          <w:lang w:val="nl-NL"/>
        </w:rPr>
        <w:t>(qua Sở Nông nghiệp và Môi trường)</w:t>
      </w:r>
      <w:r w:rsidRPr="006067DC">
        <w:rPr>
          <w:rFonts w:ascii="Times New Roman" w:hAnsi="Times New Roman"/>
          <w:sz w:val="28"/>
          <w:szCs w:val="28"/>
          <w:lang w:val="nl-NL"/>
        </w:rPr>
        <w:t> xem xét, quyết định.</w:t>
      </w:r>
    </w:p>
    <w:p w14:paraId="5592D939" w14:textId="77777777" w:rsidR="00DC7F07" w:rsidRPr="00300428" w:rsidRDefault="00DC7F07" w:rsidP="00797E62">
      <w:pPr>
        <w:shd w:val="clear" w:color="auto" w:fill="FFFFFF"/>
        <w:spacing w:before="60" w:after="60" w:line="240" w:lineRule="auto"/>
        <w:ind w:firstLine="567"/>
        <w:jc w:val="both"/>
        <w:rPr>
          <w:rFonts w:ascii="Times New Roman" w:hAnsi="Times New Roman"/>
          <w:iCs/>
          <w:sz w:val="28"/>
          <w:szCs w:val="28"/>
          <w:lang w:val="nl-NL"/>
        </w:rPr>
      </w:pPr>
    </w:p>
    <w:p w14:paraId="34696F20" w14:textId="43D113B7" w:rsidR="00797E62" w:rsidRPr="00590E85" w:rsidRDefault="00797E62" w:rsidP="00797E62">
      <w:pPr>
        <w:spacing w:before="60" w:after="60" w:line="240" w:lineRule="auto"/>
        <w:ind w:firstLine="567"/>
        <w:jc w:val="center"/>
        <w:rPr>
          <w:rFonts w:ascii="Times New Roman" w:hAnsi="Times New Roman"/>
          <w:b/>
          <w:sz w:val="28"/>
          <w:szCs w:val="28"/>
          <w:lang w:val="vi-VN"/>
        </w:rPr>
      </w:pPr>
      <w:r w:rsidRPr="00590E85">
        <w:rPr>
          <w:rFonts w:ascii="Times New Roman" w:hAnsi="Times New Roman"/>
          <w:b/>
          <w:sz w:val="28"/>
          <w:szCs w:val="28"/>
          <w:lang w:val="vi-VN"/>
        </w:rPr>
        <w:t>TỔ CHỨC THỰC HIỆN</w:t>
      </w:r>
    </w:p>
    <w:p w14:paraId="46EE31E4" w14:textId="77777777" w:rsidR="00E63637" w:rsidRPr="00590E85" w:rsidRDefault="00E63637" w:rsidP="00797E62">
      <w:pPr>
        <w:spacing w:before="60" w:after="60" w:line="240" w:lineRule="auto"/>
        <w:ind w:firstLine="567"/>
        <w:jc w:val="center"/>
        <w:rPr>
          <w:rFonts w:ascii="Times New Roman" w:hAnsi="Times New Roman"/>
          <w:b/>
          <w:sz w:val="28"/>
          <w:szCs w:val="28"/>
          <w:lang w:val="vi-VN"/>
        </w:rPr>
      </w:pPr>
    </w:p>
    <w:p w14:paraId="4BD8EBCD" w14:textId="77777777" w:rsidR="00797E62" w:rsidRPr="00590E85" w:rsidRDefault="00797E62" w:rsidP="00797E62">
      <w:pPr>
        <w:widowControl w:val="0"/>
        <w:spacing w:before="60" w:after="60" w:line="240" w:lineRule="auto"/>
        <w:ind w:firstLine="567"/>
        <w:jc w:val="both"/>
        <w:rPr>
          <w:rFonts w:ascii="Times New Roman" w:hAnsi="Times New Roman"/>
          <w:b/>
          <w:bCs/>
          <w:spacing w:val="2"/>
          <w:sz w:val="28"/>
          <w:szCs w:val="28"/>
          <w:lang w:val="vi-VN"/>
        </w:rPr>
      </w:pPr>
      <w:r w:rsidRPr="00590E85">
        <w:rPr>
          <w:rFonts w:ascii="Times New Roman" w:hAnsi="Times New Roman"/>
          <w:b/>
          <w:sz w:val="28"/>
          <w:szCs w:val="28"/>
          <w:lang w:val="vi-VN"/>
        </w:rPr>
        <w:t xml:space="preserve">Điều </w:t>
      </w:r>
      <w:r w:rsidRPr="00300428">
        <w:rPr>
          <w:rFonts w:ascii="Times New Roman" w:hAnsi="Times New Roman"/>
          <w:b/>
          <w:sz w:val="28"/>
          <w:szCs w:val="28"/>
          <w:lang w:val="nl-NL"/>
        </w:rPr>
        <w:t>6</w:t>
      </w:r>
      <w:r w:rsidRPr="00590E85">
        <w:rPr>
          <w:rFonts w:ascii="Times New Roman" w:hAnsi="Times New Roman"/>
          <w:b/>
          <w:sz w:val="28"/>
          <w:szCs w:val="28"/>
          <w:lang w:val="vi-VN"/>
        </w:rPr>
        <w:t xml:space="preserve">. </w:t>
      </w:r>
      <w:r w:rsidRPr="00590E85">
        <w:rPr>
          <w:rFonts w:ascii="Times New Roman" w:hAnsi="Times New Roman"/>
          <w:b/>
          <w:bCs/>
          <w:spacing w:val="2"/>
          <w:sz w:val="28"/>
          <w:szCs w:val="28"/>
          <w:lang w:val="vi-VN"/>
        </w:rPr>
        <w:t>Xử lý một số trường hợp đặc biệt</w:t>
      </w:r>
    </w:p>
    <w:p w14:paraId="5BDAF4C2" w14:textId="77777777" w:rsidR="00797E62" w:rsidRDefault="00797E62" w:rsidP="00797E62">
      <w:pPr>
        <w:widowControl w:val="0"/>
        <w:spacing w:before="60" w:after="60" w:line="240" w:lineRule="auto"/>
        <w:ind w:firstLine="567"/>
        <w:jc w:val="both"/>
        <w:rPr>
          <w:rFonts w:ascii="Times New Roman" w:hAnsi="Times New Roman"/>
          <w:spacing w:val="-4"/>
          <w:sz w:val="28"/>
          <w:szCs w:val="28"/>
          <w:lang w:val="vi-VN"/>
        </w:rPr>
      </w:pPr>
      <w:r w:rsidRPr="00300428">
        <w:rPr>
          <w:rFonts w:ascii="Times New Roman" w:hAnsi="Times New Roman"/>
          <w:spacing w:val="-4"/>
          <w:sz w:val="28"/>
          <w:szCs w:val="28"/>
          <w:lang w:val="vi-VN"/>
        </w:rPr>
        <w:t xml:space="preserve">Đối với cây trồng, vật nuôi nằm một phần ngoài hành lang bồi thường bị thiệt hại </w:t>
      </w:r>
      <w:r w:rsidRPr="00300428">
        <w:rPr>
          <w:rFonts w:ascii="Times New Roman" w:hAnsi="Times New Roman"/>
          <w:spacing w:val="-4"/>
          <w:sz w:val="28"/>
          <w:szCs w:val="28"/>
          <w:lang w:val="vi-VN"/>
        </w:rPr>
        <w:lastRenderedPageBreak/>
        <w:t xml:space="preserve">do thi công các công trình, </w:t>
      </w:r>
      <w:r w:rsidRPr="00300428">
        <w:rPr>
          <w:rFonts w:ascii="Times New Roman" w:hAnsi="Times New Roman"/>
          <w:sz w:val="28"/>
          <w:szCs w:val="28"/>
          <w:shd w:val="clear" w:color="auto" w:fill="FFFFFF"/>
          <w:lang w:val="vi-VN"/>
        </w:rPr>
        <w:t>khu vực có hành lang bảo vệ an toàn mà không thu hồi đất nằm trong phạm vi hành lang bảo vệ an toàn công trình, khu vực bảo vệ, vành đai an toàn</w:t>
      </w:r>
      <w:r w:rsidRPr="00300428">
        <w:rPr>
          <w:rFonts w:ascii="Times New Roman" w:hAnsi="Times New Roman"/>
          <w:spacing w:val="-4"/>
          <w:sz w:val="28"/>
          <w:szCs w:val="28"/>
          <w:lang w:val="vi-VN"/>
        </w:rPr>
        <w:t xml:space="preserve">: Đơn vị, tổ chức làm nhiệm vụ bồi thường xác định số lượng cây trồng, vật nuôi thực tế bị thiệt hại để xây dựng phương án bồi thường, hỗ trợ khi nhà nước thu hồi đất để trình Ủy ban nhân dân cấp huyện </w:t>
      </w:r>
      <w:r w:rsidRPr="00300428">
        <w:rPr>
          <w:rFonts w:ascii="Times New Roman" w:hAnsi="Times New Roman"/>
          <w:sz w:val="28"/>
          <w:szCs w:val="28"/>
          <w:lang w:val="vi-VN"/>
        </w:rPr>
        <w:t xml:space="preserve">(trường hợp Luật Tổ chức chính quyền địa phương quy định chính quyền địa phương hai cấp có hiệu lực thì nội dung này giao Uỷ ban nhân dân cấp xã thực hiện) </w:t>
      </w:r>
      <w:r w:rsidRPr="00300428">
        <w:rPr>
          <w:rFonts w:ascii="Times New Roman" w:hAnsi="Times New Roman"/>
          <w:spacing w:val="-4"/>
          <w:sz w:val="28"/>
          <w:szCs w:val="28"/>
          <w:lang w:val="vi-VN"/>
        </w:rPr>
        <w:t>thẩm định, phê duyệt cùng phương án bồi thường, hỗ trợ, tái định cư; mức bồi thường theo đơn giá cây trồng, vật nuôi được ban hành kèm theo Quyết định.</w:t>
      </w:r>
    </w:p>
    <w:p w14:paraId="79EC95C8" w14:textId="77777777" w:rsidR="00797E62" w:rsidRPr="00590E85" w:rsidRDefault="00797E62" w:rsidP="00797E62">
      <w:pPr>
        <w:spacing w:before="120" w:after="120" w:line="240" w:lineRule="auto"/>
        <w:ind w:firstLine="567"/>
        <w:jc w:val="both"/>
        <w:rPr>
          <w:rFonts w:ascii="Times New Roman" w:hAnsi="Times New Roman"/>
          <w:b/>
          <w:sz w:val="28"/>
          <w:szCs w:val="28"/>
          <w:lang w:val="vi-VN"/>
        </w:rPr>
      </w:pPr>
      <w:r w:rsidRPr="00590E85">
        <w:rPr>
          <w:rFonts w:ascii="Times New Roman" w:hAnsi="Times New Roman"/>
          <w:b/>
          <w:sz w:val="28"/>
          <w:szCs w:val="28"/>
          <w:lang w:val="vi-VN"/>
        </w:rPr>
        <w:t xml:space="preserve">Điều </w:t>
      </w:r>
      <w:r w:rsidRPr="00300428">
        <w:rPr>
          <w:rFonts w:ascii="Times New Roman" w:hAnsi="Times New Roman"/>
          <w:b/>
          <w:sz w:val="28"/>
          <w:szCs w:val="28"/>
          <w:lang w:val="vi-VN"/>
        </w:rPr>
        <w:t>7</w:t>
      </w:r>
      <w:r w:rsidRPr="00590E85">
        <w:rPr>
          <w:rFonts w:ascii="Times New Roman" w:hAnsi="Times New Roman"/>
          <w:b/>
          <w:sz w:val="28"/>
          <w:szCs w:val="28"/>
          <w:lang w:val="vi-VN"/>
        </w:rPr>
        <w:t>. Quy định chuyển tiếp</w:t>
      </w:r>
    </w:p>
    <w:p w14:paraId="043B1BA9" w14:textId="77777777" w:rsidR="00797E62" w:rsidRPr="00590E85" w:rsidRDefault="00797E62" w:rsidP="00797E62">
      <w:pPr>
        <w:spacing w:before="120" w:after="120" w:line="240" w:lineRule="auto"/>
        <w:ind w:firstLine="567"/>
        <w:jc w:val="both"/>
        <w:rPr>
          <w:rFonts w:ascii="Times New Roman" w:hAnsi="Times New Roman"/>
          <w:sz w:val="28"/>
          <w:szCs w:val="28"/>
          <w:lang w:val="vi-VN"/>
        </w:rPr>
      </w:pPr>
      <w:r w:rsidRPr="00590E85">
        <w:rPr>
          <w:rFonts w:ascii="Times New Roman" w:hAnsi="Times New Roman"/>
          <w:bCs/>
          <w:sz w:val="28"/>
          <w:szCs w:val="28"/>
          <w:lang w:val="vi-VN"/>
        </w:rPr>
        <w:t>1.</w:t>
      </w:r>
      <w:r w:rsidRPr="00590E85">
        <w:rPr>
          <w:rFonts w:ascii="Times New Roman" w:hAnsi="Times New Roman"/>
          <w:sz w:val="28"/>
          <w:szCs w:val="28"/>
          <w:lang w:val="vi-VN"/>
        </w:rPr>
        <w:t xml:space="preserve"> Đối với dự án đã được cơ quan có thẩm quyền phê duyệt phương án bồi thường thiệt hại đối với cây trồng</w:t>
      </w:r>
      <w:r w:rsidRPr="00300428">
        <w:rPr>
          <w:rFonts w:ascii="Times New Roman" w:hAnsi="Times New Roman"/>
          <w:sz w:val="28"/>
          <w:szCs w:val="28"/>
          <w:lang w:val="vi-VN"/>
        </w:rPr>
        <w:t>, vật nuôi</w:t>
      </w:r>
      <w:r w:rsidRPr="00590E85">
        <w:rPr>
          <w:rFonts w:ascii="Times New Roman" w:hAnsi="Times New Roman"/>
          <w:sz w:val="28"/>
          <w:szCs w:val="28"/>
          <w:lang w:val="vi-VN"/>
        </w:rPr>
        <w:t xml:space="preserve"> trước ngày Quyết định này có hiệu lực thi hành thì thực hiện theo phương án đã được phê duyệt.</w:t>
      </w:r>
    </w:p>
    <w:p w14:paraId="5A516398" w14:textId="7079449B" w:rsidR="00D72327" w:rsidRPr="00300428" w:rsidRDefault="00797E62" w:rsidP="00797E62">
      <w:pPr>
        <w:spacing w:before="120" w:after="120" w:line="240" w:lineRule="auto"/>
        <w:ind w:firstLine="567"/>
        <w:jc w:val="both"/>
        <w:rPr>
          <w:rFonts w:ascii="Times New Roman" w:hAnsi="Times New Roman"/>
          <w:sz w:val="28"/>
          <w:szCs w:val="28"/>
          <w:lang w:val="vi-VN"/>
        </w:rPr>
      </w:pPr>
      <w:r w:rsidRPr="00590E85">
        <w:rPr>
          <w:rFonts w:ascii="Times New Roman" w:hAnsi="Times New Roman"/>
          <w:bCs/>
          <w:sz w:val="28"/>
          <w:szCs w:val="28"/>
          <w:lang w:val="vi-VN"/>
        </w:rPr>
        <w:t>2.</w:t>
      </w:r>
      <w:r w:rsidRPr="00590E85">
        <w:rPr>
          <w:rFonts w:ascii="Times New Roman" w:hAnsi="Times New Roman"/>
          <w:sz w:val="28"/>
          <w:szCs w:val="28"/>
          <w:lang w:val="vi-VN"/>
        </w:rPr>
        <w:t xml:space="preserve"> Đối với dự án đã được lập, thẩm định phương án bồi thường trước ngày Quyết định này có hiệu lực nhưng chưa được phê duyệt phương án bồi thường thì phải lập, thẩm định, phê duyệt phương án bồi thường thiệt hại đối với cây trồng</w:t>
      </w:r>
      <w:r w:rsidRPr="00300428">
        <w:rPr>
          <w:rFonts w:ascii="Times New Roman" w:hAnsi="Times New Roman"/>
          <w:sz w:val="28"/>
          <w:szCs w:val="28"/>
          <w:lang w:val="vi-VN"/>
        </w:rPr>
        <w:t>, vật nuôi</w:t>
      </w:r>
      <w:r w:rsidRPr="00590E85">
        <w:rPr>
          <w:rFonts w:ascii="Times New Roman" w:hAnsi="Times New Roman"/>
          <w:sz w:val="28"/>
          <w:szCs w:val="28"/>
          <w:lang w:val="vi-VN"/>
        </w:rPr>
        <w:t xml:space="preserve"> theo quy định của Quyết định này</w:t>
      </w:r>
      <w:r w:rsidR="00DC7F07" w:rsidRPr="00590E85">
        <w:rPr>
          <w:rFonts w:ascii="Times New Roman" w:hAnsi="Times New Roman"/>
          <w:sz w:val="28"/>
          <w:szCs w:val="28"/>
          <w:lang w:val="vi-VN"/>
        </w:rPr>
        <w:t>.</w:t>
      </w:r>
      <w:r w:rsidR="00DC7F07" w:rsidRPr="00300428">
        <w:rPr>
          <w:rFonts w:ascii="Times New Roman" w:hAnsi="Times New Roman"/>
          <w:sz w:val="28"/>
          <w:szCs w:val="28"/>
          <w:lang w:val="vi-VN"/>
        </w:rPr>
        <w:t>”</w:t>
      </w:r>
    </w:p>
    <w:p w14:paraId="17630CA8" w14:textId="3ECE54F8" w:rsidR="0093727D" w:rsidRPr="00300428" w:rsidRDefault="00D27DA3" w:rsidP="00D72327">
      <w:pPr>
        <w:shd w:val="clear" w:color="auto" w:fill="FFFFFF"/>
        <w:spacing w:before="60" w:after="60" w:line="240" w:lineRule="auto"/>
        <w:ind w:firstLine="567"/>
        <w:jc w:val="both"/>
        <w:rPr>
          <w:rFonts w:ascii="Times New Roman" w:eastAsia="Times New Roman" w:hAnsi="Times New Roman"/>
          <w:b/>
          <w:bCs/>
          <w:sz w:val="28"/>
          <w:szCs w:val="28"/>
          <w:lang w:val="vi-VN"/>
        </w:rPr>
      </w:pPr>
      <w:r w:rsidRPr="00300428">
        <w:rPr>
          <w:rFonts w:ascii="Times New Roman" w:eastAsia="Times New Roman" w:hAnsi="Times New Roman"/>
          <w:b/>
          <w:bCs/>
          <w:sz w:val="28"/>
          <w:szCs w:val="28"/>
          <w:lang w:val="vi-VN"/>
        </w:rPr>
        <w:t>V</w:t>
      </w:r>
      <w:r w:rsidR="0093727D" w:rsidRPr="00300428">
        <w:rPr>
          <w:rFonts w:ascii="Times New Roman" w:eastAsia="Times New Roman" w:hAnsi="Times New Roman"/>
          <w:b/>
          <w:bCs/>
          <w:sz w:val="28"/>
          <w:szCs w:val="28"/>
          <w:lang w:val="vi-VN"/>
        </w:rPr>
        <w:t>. DỰ KIẾN NGUỒN LỰC, ĐIỀU KIỆN BẢ</w:t>
      </w:r>
      <w:r w:rsidR="00ED3346" w:rsidRPr="00300428">
        <w:rPr>
          <w:rFonts w:ascii="Times New Roman" w:eastAsia="Times New Roman" w:hAnsi="Times New Roman"/>
          <w:b/>
          <w:bCs/>
          <w:sz w:val="28"/>
          <w:szCs w:val="28"/>
          <w:lang w:val="vi-VN"/>
        </w:rPr>
        <w:t>O ĐẢM CHO VIỆC THI HÀNH VĂN BẢN</w:t>
      </w:r>
      <w:r w:rsidR="00015E85" w:rsidRPr="00300428">
        <w:rPr>
          <w:rFonts w:ascii="Times New Roman" w:eastAsia="Times New Roman" w:hAnsi="Times New Roman"/>
          <w:b/>
          <w:bCs/>
          <w:sz w:val="28"/>
          <w:szCs w:val="28"/>
          <w:lang w:val="vi-VN"/>
        </w:rPr>
        <w:t xml:space="preserve"> VÀ THỜI GIAN TR</w:t>
      </w:r>
      <w:r w:rsidR="002E0581" w:rsidRPr="00300428">
        <w:rPr>
          <w:rFonts w:ascii="Times New Roman" w:eastAsia="Times New Roman" w:hAnsi="Times New Roman"/>
          <w:b/>
          <w:bCs/>
          <w:sz w:val="28"/>
          <w:szCs w:val="28"/>
          <w:lang w:val="vi-VN"/>
        </w:rPr>
        <w:t>Ì</w:t>
      </w:r>
      <w:r w:rsidR="00015E85" w:rsidRPr="00300428">
        <w:rPr>
          <w:rFonts w:ascii="Times New Roman" w:eastAsia="Times New Roman" w:hAnsi="Times New Roman"/>
          <w:b/>
          <w:bCs/>
          <w:sz w:val="28"/>
          <w:szCs w:val="28"/>
          <w:lang w:val="vi-VN"/>
        </w:rPr>
        <w:t>NH THÔNG QUA BAN HÀNH</w:t>
      </w:r>
    </w:p>
    <w:p w14:paraId="5A51FC6C" w14:textId="77777777" w:rsidR="007A277A" w:rsidRPr="00300428" w:rsidRDefault="007A277A" w:rsidP="00D72327">
      <w:pPr>
        <w:shd w:val="clear" w:color="auto" w:fill="FFFFFF"/>
        <w:spacing w:before="60" w:after="60" w:line="240" w:lineRule="auto"/>
        <w:ind w:firstLine="567"/>
        <w:jc w:val="both"/>
        <w:rPr>
          <w:rFonts w:ascii="Times New Roman" w:hAnsi="Times New Roman"/>
          <w:b/>
          <w:sz w:val="28"/>
          <w:szCs w:val="28"/>
          <w:lang w:val="vi-VN"/>
        </w:rPr>
      </w:pPr>
      <w:r w:rsidRPr="00300428">
        <w:rPr>
          <w:rFonts w:ascii="Times New Roman" w:hAnsi="Times New Roman"/>
          <w:b/>
          <w:sz w:val="28"/>
          <w:szCs w:val="28"/>
          <w:lang w:val="vi-VN"/>
        </w:rPr>
        <w:t>1. Dự kiến nguồn lực</w:t>
      </w:r>
    </w:p>
    <w:p w14:paraId="19BC6B0E" w14:textId="352911AA" w:rsidR="00892B96" w:rsidRPr="00300428" w:rsidRDefault="007A277A" w:rsidP="00D72327">
      <w:pPr>
        <w:shd w:val="clear" w:color="auto" w:fill="FFFFFF"/>
        <w:spacing w:before="60" w:after="60" w:line="240" w:lineRule="auto"/>
        <w:ind w:firstLine="567"/>
        <w:jc w:val="both"/>
        <w:rPr>
          <w:rFonts w:ascii="Times New Roman" w:hAnsi="Times New Roman"/>
          <w:sz w:val="28"/>
          <w:szCs w:val="28"/>
          <w:lang w:val="vi-VN"/>
        </w:rPr>
      </w:pPr>
      <w:r w:rsidRPr="00590E85">
        <w:rPr>
          <w:rFonts w:ascii="Times New Roman" w:hAnsi="Times New Roman"/>
          <w:sz w:val="28"/>
          <w:szCs w:val="28"/>
          <w:lang w:val="vi-VN"/>
        </w:rPr>
        <w:t xml:space="preserve">Ngân sách </w:t>
      </w:r>
      <w:r w:rsidR="00892B96" w:rsidRPr="00300428">
        <w:rPr>
          <w:rFonts w:ascii="Times New Roman" w:hAnsi="Times New Roman"/>
          <w:sz w:val="28"/>
          <w:szCs w:val="28"/>
          <w:lang w:val="vi-VN"/>
        </w:rPr>
        <w:t xml:space="preserve">các </w:t>
      </w:r>
      <w:r w:rsidR="00D27DA3" w:rsidRPr="00300428">
        <w:rPr>
          <w:rFonts w:ascii="Times New Roman" w:hAnsi="Times New Roman"/>
          <w:sz w:val="28"/>
          <w:szCs w:val="28"/>
          <w:lang w:val="vi-VN"/>
        </w:rPr>
        <w:t>cấp</w:t>
      </w:r>
      <w:r w:rsidR="00892B96" w:rsidRPr="00300428">
        <w:rPr>
          <w:rFonts w:ascii="Times New Roman" w:hAnsi="Times New Roman"/>
          <w:sz w:val="28"/>
          <w:szCs w:val="28"/>
          <w:lang w:val="vi-VN"/>
        </w:rPr>
        <w:t xml:space="preserve"> </w:t>
      </w:r>
      <w:r w:rsidR="002934B5" w:rsidRPr="00300428">
        <w:rPr>
          <w:rFonts w:ascii="Times New Roman" w:hAnsi="Times New Roman"/>
          <w:sz w:val="28"/>
          <w:szCs w:val="28"/>
          <w:lang w:val="vi-VN"/>
        </w:rPr>
        <w:t>lập và bố trí</w:t>
      </w:r>
      <w:r w:rsidRPr="00590E85">
        <w:rPr>
          <w:rFonts w:ascii="Times New Roman" w:hAnsi="Times New Roman"/>
          <w:sz w:val="28"/>
          <w:szCs w:val="28"/>
          <w:lang w:val="vi-VN"/>
        </w:rPr>
        <w:t xml:space="preserve"> kinh phí</w:t>
      </w:r>
      <w:r w:rsidR="002934B5" w:rsidRPr="00300428">
        <w:rPr>
          <w:rFonts w:ascii="Times New Roman" w:hAnsi="Times New Roman"/>
          <w:sz w:val="28"/>
          <w:szCs w:val="28"/>
          <w:lang w:val="vi-VN"/>
        </w:rPr>
        <w:t xml:space="preserve"> trong tổng mức đầu tư của dự án</w:t>
      </w:r>
      <w:r w:rsidRPr="00590E85">
        <w:rPr>
          <w:rFonts w:ascii="Times New Roman" w:hAnsi="Times New Roman"/>
          <w:sz w:val="28"/>
          <w:szCs w:val="28"/>
          <w:lang w:val="vi-VN"/>
        </w:rPr>
        <w:t xml:space="preserve"> </w:t>
      </w:r>
      <w:r w:rsidR="00892B96" w:rsidRPr="00300428">
        <w:rPr>
          <w:rFonts w:ascii="Times New Roman" w:hAnsi="Times New Roman"/>
          <w:sz w:val="28"/>
          <w:szCs w:val="28"/>
          <w:lang w:val="vi-VN"/>
        </w:rPr>
        <w:t xml:space="preserve">để thực hiện chi trả </w:t>
      </w:r>
      <w:r w:rsidR="000015AA" w:rsidRPr="00300428">
        <w:rPr>
          <w:rFonts w:ascii="Times New Roman" w:hAnsi="Times New Roman"/>
          <w:sz w:val="28"/>
          <w:szCs w:val="28"/>
          <w:lang w:val="vi-VN"/>
        </w:rPr>
        <w:t xml:space="preserve">kinh phí </w:t>
      </w:r>
      <w:r w:rsidR="00892B96" w:rsidRPr="00300428">
        <w:rPr>
          <w:rFonts w:ascii="Times New Roman" w:hAnsi="Times New Roman"/>
          <w:sz w:val="28"/>
          <w:szCs w:val="28"/>
          <w:lang w:val="vi-VN"/>
        </w:rPr>
        <w:t>bồi thường thiệt hại về cây trồ</w:t>
      </w:r>
      <w:r w:rsidR="000C1DCC" w:rsidRPr="00300428">
        <w:rPr>
          <w:rFonts w:ascii="Times New Roman" w:hAnsi="Times New Roman"/>
          <w:sz w:val="28"/>
          <w:szCs w:val="28"/>
          <w:lang w:val="vi-VN"/>
        </w:rPr>
        <w:t xml:space="preserve">ng </w:t>
      </w:r>
      <w:r w:rsidR="00892B96" w:rsidRPr="00300428">
        <w:rPr>
          <w:rFonts w:ascii="Times New Roman" w:hAnsi="Times New Roman"/>
          <w:sz w:val="28"/>
          <w:szCs w:val="28"/>
          <w:lang w:val="vi-VN"/>
        </w:rPr>
        <w:t>theo quy định hiện hành.</w:t>
      </w:r>
    </w:p>
    <w:p w14:paraId="6C6CB37A" w14:textId="77777777" w:rsidR="007A277A" w:rsidRPr="00300428" w:rsidRDefault="007A277A" w:rsidP="00D72327">
      <w:pPr>
        <w:spacing w:before="60" w:after="60" w:line="240" w:lineRule="auto"/>
        <w:ind w:firstLine="567"/>
        <w:jc w:val="both"/>
        <w:rPr>
          <w:rFonts w:ascii="Times New Roman" w:hAnsi="Times New Roman"/>
          <w:b/>
          <w:sz w:val="28"/>
          <w:szCs w:val="28"/>
          <w:lang w:val="vi-VN"/>
        </w:rPr>
      </w:pPr>
      <w:r w:rsidRPr="00300428">
        <w:rPr>
          <w:rFonts w:ascii="Times New Roman" w:hAnsi="Times New Roman"/>
          <w:b/>
          <w:sz w:val="28"/>
          <w:szCs w:val="28"/>
          <w:lang w:val="vi-VN"/>
        </w:rPr>
        <w:t xml:space="preserve">2. Điều kiện đảm bảo </w:t>
      </w:r>
    </w:p>
    <w:p w14:paraId="3CECD0A9" w14:textId="1D1403DA" w:rsidR="002F4150" w:rsidRPr="00300428" w:rsidRDefault="007A277A" w:rsidP="00D72327">
      <w:pPr>
        <w:spacing w:before="60" w:after="60" w:line="240" w:lineRule="auto"/>
        <w:ind w:firstLine="567"/>
        <w:jc w:val="both"/>
        <w:rPr>
          <w:rFonts w:ascii="Times New Roman" w:hAnsi="Times New Roman"/>
          <w:sz w:val="28"/>
          <w:szCs w:val="28"/>
          <w:lang w:val="vi-VN"/>
        </w:rPr>
      </w:pPr>
      <w:r w:rsidRPr="00300428">
        <w:rPr>
          <w:rFonts w:ascii="Times New Roman" w:hAnsi="Times New Roman"/>
          <w:sz w:val="28"/>
          <w:szCs w:val="28"/>
          <w:lang w:val="vi-VN"/>
        </w:rPr>
        <w:t xml:space="preserve">Trên cơ sở </w:t>
      </w:r>
      <w:r w:rsidR="002351B7" w:rsidRPr="00300428">
        <w:rPr>
          <w:rFonts w:ascii="Times New Roman" w:hAnsi="Times New Roman"/>
          <w:sz w:val="28"/>
          <w:szCs w:val="28"/>
          <w:lang w:val="vi-VN"/>
        </w:rPr>
        <w:t>Quyết định được UBND tỉ</w:t>
      </w:r>
      <w:r w:rsidR="00747D98" w:rsidRPr="00300428">
        <w:rPr>
          <w:rFonts w:ascii="Times New Roman" w:hAnsi="Times New Roman"/>
          <w:sz w:val="28"/>
          <w:szCs w:val="28"/>
          <w:lang w:val="vi-VN"/>
        </w:rPr>
        <w:t>nh ban hành, c</w:t>
      </w:r>
      <w:r w:rsidR="000015AA" w:rsidRPr="00300428">
        <w:rPr>
          <w:rFonts w:ascii="Times New Roman" w:hAnsi="Times New Roman"/>
          <w:sz w:val="28"/>
          <w:szCs w:val="28"/>
          <w:lang w:val="vi-VN"/>
        </w:rPr>
        <w:t xml:space="preserve">ác Sở, ngành và các đơn vị có liên quan, </w:t>
      </w:r>
      <w:r w:rsidR="007401E7" w:rsidRPr="00300428">
        <w:rPr>
          <w:rFonts w:ascii="Times New Roman" w:hAnsi="Times New Roman"/>
          <w:sz w:val="28"/>
          <w:szCs w:val="28"/>
          <w:lang w:val="vi-VN"/>
        </w:rPr>
        <w:t xml:space="preserve">đơn vị, </w:t>
      </w:r>
      <w:r w:rsidR="000015AA" w:rsidRPr="00300428">
        <w:rPr>
          <w:rFonts w:ascii="Times New Roman" w:hAnsi="Times New Roman"/>
          <w:sz w:val="28"/>
          <w:szCs w:val="28"/>
          <w:lang w:val="vi-VN"/>
        </w:rPr>
        <w:t>tổ chức làm nhiệm vụ bồi thường giải phóng mặt bằng tính đủ chi phí và chi trả kinh phí bồi thường thiệt hại về cây trồ</w:t>
      </w:r>
      <w:r w:rsidR="00D760D9" w:rsidRPr="00300428">
        <w:rPr>
          <w:rFonts w:ascii="Times New Roman" w:hAnsi="Times New Roman"/>
          <w:sz w:val="28"/>
          <w:szCs w:val="28"/>
          <w:lang w:val="vi-VN"/>
        </w:rPr>
        <w:t xml:space="preserve">ng, vật nuôi </w:t>
      </w:r>
      <w:r w:rsidR="000015AA" w:rsidRPr="00300428">
        <w:rPr>
          <w:rFonts w:ascii="Times New Roman" w:hAnsi="Times New Roman"/>
          <w:sz w:val="28"/>
          <w:szCs w:val="28"/>
          <w:lang w:val="vi-VN"/>
        </w:rPr>
        <w:t>theo quy định hiện hành.</w:t>
      </w:r>
    </w:p>
    <w:p w14:paraId="5E635D25" w14:textId="77777777" w:rsidR="00A40140" w:rsidRPr="00590E85" w:rsidRDefault="002E0581" w:rsidP="00A40140">
      <w:pPr>
        <w:spacing w:before="60" w:after="60" w:line="240" w:lineRule="auto"/>
        <w:ind w:firstLine="567"/>
        <w:jc w:val="both"/>
        <w:rPr>
          <w:rFonts w:ascii="Times New Roman" w:eastAsia="Times New Roman" w:hAnsi="Times New Roman"/>
          <w:b/>
          <w:bCs/>
          <w:sz w:val="28"/>
          <w:szCs w:val="28"/>
          <w:lang w:val="en-SG"/>
        </w:rPr>
      </w:pPr>
      <w:r w:rsidRPr="00590E85">
        <w:rPr>
          <w:rFonts w:ascii="Times New Roman" w:hAnsi="Times New Roman"/>
          <w:b/>
          <w:sz w:val="28"/>
          <w:szCs w:val="28"/>
        </w:rPr>
        <w:t xml:space="preserve">3. </w:t>
      </w:r>
      <w:r w:rsidRPr="00590E85">
        <w:rPr>
          <w:rFonts w:ascii="Times New Roman" w:eastAsia="Times New Roman" w:hAnsi="Times New Roman"/>
          <w:b/>
          <w:bCs/>
          <w:sz w:val="28"/>
          <w:szCs w:val="28"/>
          <w:lang w:val="en-SG"/>
        </w:rPr>
        <w:t>Thời gian trình thông qua ban hành</w:t>
      </w:r>
    </w:p>
    <w:p w14:paraId="0A61E13A" w14:textId="646D9E84" w:rsidR="00B97618" w:rsidRPr="00590E85" w:rsidRDefault="00E37DD4" w:rsidP="00A40140">
      <w:pPr>
        <w:spacing w:before="60" w:after="60" w:line="240" w:lineRule="auto"/>
        <w:ind w:firstLine="567"/>
        <w:jc w:val="both"/>
        <w:rPr>
          <w:rFonts w:ascii="Times New Roman" w:hAnsi="Times New Roman"/>
          <w:sz w:val="28"/>
          <w:szCs w:val="28"/>
        </w:rPr>
      </w:pPr>
      <w:r w:rsidRPr="00590E85">
        <w:rPr>
          <w:rFonts w:ascii="Times New Roman" w:hAnsi="Times New Roman"/>
          <w:sz w:val="28"/>
          <w:szCs w:val="28"/>
        </w:rPr>
        <w:t>Dự kiến ngày 2</w:t>
      </w:r>
      <w:r w:rsidR="00A71D70" w:rsidRPr="00590E85">
        <w:rPr>
          <w:rFonts w:ascii="Times New Roman" w:hAnsi="Times New Roman"/>
          <w:sz w:val="28"/>
          <w:szCs w:val="28"/>
        </w:rPr>
        <w:t>8</w:t>
      </w:r>
      <w:r w:rsidRPr="00590E85">
        <w:rPr>
          <w:rFonts w:ascii="Times New Roman" w:hAnsi="Times New Roman"/>
          <w:sz w:val="28"/>
          <w:szCs w:val="28"/>
        </w:rPr>
        <w:t>/4/2025 trình UBND tỉnh xem xét, ban hành.</w:t>
      </w:r>
    </w:p>
    <w:p w14:paraId="4DE93889" w14:textId="77777777" w:rsidR="0093727D" w:rsidRPr="00590E85" w:rsidRDefault="0093727D" w:rsidP="00D72327">
      <w:pPr>
        <w:shd w:val="clear" w:color="auto" w:fill="FFFFFF"/>
        <w:spacing w:before="60" w:after="60" w:line="240" w:lineRule="auto"/>
        <w:ind w:firstLine="567"/>
        <w:jc w:val="both"/>
        <w:rPr>
          <w:rFonts w:ascii="Times New Roman" w:eastAsia="Times New Roman" w:hAnsi="Times New Roman"/>
          <w:sz w:val="28"/>
          <w:szCs w:val="28"/>
        </w:rPr>
      </w:pPr>
      <w:r w:rsidRPr="00590E85">
        <w:rPr>
          <w:rFonts w:ascii="Times New Roman" w:eastAsia="Times New Roman" w:hAnsi="Times New Roman"/>
          <w:b/>
          <w:bCs/>
          <w:sz w:val="28"/>
          <w:szCs w:val="28"/>
          <w:lang w:val="en-SG"/>
        </w:rPr>
        <w:t>VII. NHỮNG VẤN ĐỀ XIN Ý KIẾN (NẾU CÓ)</w:t>
      </w:r>
    </w:p>
    <w:p w14:paraId="072ABFC2" w14:textId="1E3008A4" w:rsidR="0093727D" w:rsidRPr="00590E85" w:rsidRDefault="0093727D" w:rsidP="00D72327">
      <w:pPr>
        <w:shd w:val="clear" w:color="auto" w:fill="FFFFFF"/>
        <w:spacing w:before="60" w:after="60" w:line="240" w:lineRule="auto"/>
        <w:ind w:firstLine="567"/>
        <w:jc w:val="both"/>
        <w:rPr>
          <w:rFonts w:ascii="Times New Roman" w:eastAsia="Times New Roman" w:hAnsi="Times New Roman"/>
          <w:sz w:val="28"/>
          <w:szCs w:val="28"/>
        </w:rPr>
      </w:pPr>
      <w:r w:rsidRPr="00590E85">
        <w:rPr>
          <w:rFonts w:ascii="Times New Roman" w:eastAsia="Times New Roman" w:hAnsi="Times New Roman"/>
          <w:sz w:val="28"/>
          <w:szCs w:val="28"/>
        </w:rPr>
        <w:t>Trên đây là Tờ trình về dự thảo </w:t>
      </w:r>
      <w:r w:rsidR="000C1DCC" w:rsidRPr="00590E85">
        <w:rPr>
          <w:rFonts w:ascii="Times New Roman" w:eastAsia="Times New Roman" w:hAnsi="Times New Roman"/>
          <w:sz w:val="28"/>
          <w:szCs w:val="28"/>
        </w:rPr>
        <w:t xml:space="preserve">Quyết định </w:t>
      </w:r>
      <w:r w:rsidR="00061BF6" w:rsidRPr="00590E85">
        <w:rPr>
          <w:rFonts w:ascii="Times New Roman" w:eastAsia="Times New Roman" w:hAnsi="Times New Roman"/>
          <w:sz w:val="28"/>
          <w:szCs w:val="28"/>
        </w:rPr>
        <w:t xml:space="preserve">ban hành </w:t>
      </w:r>
      <w:r w:rsidR="000C1DCC" w:rsidRPr="00590E85">
        <w:rPr>
          <w:rFonts w:ascii="Times New Roman" w:eastAsia="Times New Roman" w:hAnsi="Times New Roman"/>
          <w:sz w:val="28"/>
          <w:szCs w:val="28"/>
        </w:rPr>
        <w:t>Quy định</w:t>
      </w:r>
      <w:r w:rsidR="00D06DE3" w:rsidRPr="00590E85">
        <w:rPr>
          <w:rFonts w:ascii="Times New Roman" w:eastAsia="Times New Roman" w:hAnsi="Times New Roman"/>
          <w:sz w:val="28"/>
          <w:szCs w:val="28"/>
        </w:rPr>
        <w:t xml:space="preserve"> đơn giá bồi thường thiệt hại về cây trồng</w:t>
      </w:r>
      <w:r w:rsidR="00936C1D" w:rsidRPr="00590E85">
        <w:rPr>
          <w:rFonts w:ascii="Times New Roman" w:eastAsia="Times New Roman" w:hAnsi="Times New Roman"/>
          <w:sz w:val="28"/>
          <w:szCs w:val="28"/>
        </w:rPr>
        <w:t>, vật nuô</w:t>
      </w:r>
      <w:r w:rsidR="00057B0E" w:rsidRPr="00590E85">
        <w:rPr>
          <w:rFonts w:ascii="Times New Roman" w:eastAsia="Times New Roman" w:hAnsi="Times New Roman"/>
          <w:sz w:val="28"/>
          <w:szCs w:val="28"/>
        </w:rPr>
        <w:t>i</w:t>
      </w:r>
      <w:r w:rsidR="00D06DE3" w:rsidRPr="00590E85">
        <w:rPr>
          <w:rFonts w:ascii="Times New Roman" w:eastAsia="Times New Roman" w:hAnsi="Times New Roman"/>
          <w:sz w:val="28"/>
          <w:szCs w:val="28"/>
        </w:rPr>
        <w:t xml:space="preserve"> khi Nhà nước thu hồi đất trên địa bàn tỉnh Đắk Lắk, Sở Nông nghiệp và Môi trường </w:t>
      </w:r>
      <w:r w:rsidRPr="00590E85">
        <w:rPr>
          <w:rFonts w:ascii="Times New Roman" w:eastAsia="Times New Roman" w:hAnsi="Times New Roman"/>
          <w:sz w:val="28"/>
          <w:szCs w:val="28"/>
        </w:rPr>
        <w:t>kính</w:t>
      </w:r>
      <w:r w:rsidRPr="00590E85">
        <w:rPr>
          <w:rFonts w:ascii="Times New Roman" w:eastAsia="Times New Roman" w:hAnsi="Times New Roman"/>
          <w:b/>
          <w:bCs/>
          <w:sz w:val="28"/>
          <w:szCs w:val="28"/>
        </w:rPr>
        <w:t> </w:t>
      </w:r>
      <w:r w:rsidRPr="00590E85">
        <w:rPr>
          <w:rFonts w:ascii="Times New Roman" w:eastAsia="Times New Roman" w:hAnsi="Times New Roman"/>
          <w:sz w:val="28"/>
          <w:szCs w:val="28"/>
        </w:rPr>
        <w:t xml:space="preserve">trình </w:t>
      </w:r>
      <w:r w:rsidR="00D06DE3" w:rsidRPr="00590E85">
        <w:rPr>
          <w:rFonts w:ascii="Times New Roman" w:eastAsia="Times New Roman" w:hAnsi="Times New Roman"/>
          <w:sz w:val="28"/>
          <w:szCs w:val="28"/>
        </w:rPr>
        <w:t xml:space="preserve">UBND tỉnh </w:t>
      </w:r>
      <w:r w:rsidRPr="00590E85">
        <w:rPr>
          <w:rFonts w:ascii="Times New Roman" w:eastAsia="Times New Roman" w:hAnsi="Times New Roman"/>
          <w:sz w:val="28"/>
          <w:szCs w:val="28"/>
        </w:rPr>
        <w:t>xem xét, quyết định.</w:t>
      </w:r>
      <w:r w:rsidR="005B1954" w:rsidRPr="00590E85">
        <w:rPr>
          <w:rFonts w:ascii="Times New Roman" w:eastAsia="Times New Roman" w:hAnsi="Times New Roman"/>
          <w:sz w:val="28"/>
          <w:szCs w:val="28"/>
        </w:rPr>
        <w:t>/.</w:t>
      </w:r>
    </w:p>
    <w:p w14:paraId="7D7E369F" w14:textId="77777777" w:rsidR="001A1AAE" w:rsidRPr="00590E85" w:rsidRDefault="001A1AAE" w:rsidP="00D72327">
      <w:pPr>
        <w:shd w:val="clear" w:color="auto" w:fill="FFFFFF"/>
        <w:spacing w:before="60" w:after="60" w:line="240" w:lineRule="auto"/>
        <w:ind w:firstLine="567"/>
        <w:jc w:val="both"/>
        <w:rPr>
          <w:rFonts w:ascii="Times New Roman" w:eastAsia="Times New Roman" w:hAnsi="Times New Roman"/>
          <w:sz w:val="28"/>
          <w:szCs w:val="28"/>
        </w:rPr>
      </w:pPr>
    </w:p>
    <w:p w14:paraId="50AEC628" w14:textId="6B21871B" w:rsidR="005B1954" w:rsidRPr="00590E85" w:rsidRDefault="00EC06C6" w:rsidP="00D72327">
      <w:pPr>
        <w:shd w:val="clear" w:color="auto" w:fill="FFFFFF"/>
        <w:spacing w:before="60" w:after="60" w:line="240" w:lineRule="auto"/>
        <w:ind w:firstLine="567"/>
        <w:jc w:val="both"/>
        <w:rPr>
          <w:rFonts w:ascii="Times New Roman" w:eastAsia="Times New Roman" w:hAnsi="Times New Roman"/>
          <w:b/>
          <w:i/>
          <w:iCs/>
          <w:sz w:val="28"/>
          <w:szCs w:val="28"/>
        </w:rPr>
      </w:pPr>
      <w:r w:rsidRPr="00590E85">
        <w:rPr>
          <w:rFonts w:ascii="Times New Roman" w:eastAsia="Times New Roman" w:hAnsi="Times New Roman"/>
          <w:b/>
          <w:i/>
          <w:iCs/>
          <w:sz w:val="28"/>
          <w:szCs w:val="28"/>
        </w:rPr>
        <w:t>K</w:t>
      </w:r>
      <w:r w:rsidR="0093727D" w:rsidRPr="00590E85">
        <w:rPr>
          <w:rFonts w:ascii="Times New Roman" w:eastAsia="Times New Roman" w:hAnsi="Times New Roman"/>
          <w:b/>
          <w:i/>
          <w:iCs/>
          <w:sz w:val="28"/>
          <w:szCs w:val="28"/>
        </w:rPr>
        <w:t>èm theo</w:t>
      </w:r>
      <w:r w:rsidR="005B1954" w:rsidRPr="00590E85">
        <w:rPr>
          <w:rFonts w:ascii="Times New Roman" w:eastAsia="Times New Roman" w:hAnsi="Times New Roman"/>
          <w:b/>
          <w:i/>
          <w:iCs/>
          <w:sz w:val="28"/>
          <w:szCs w:val="28"/>
        </w:rPr>
        <w:t xml:space="preserve"> các văn bản sau:</w:t>
      </w:r>
    </w:p>
    <w:p w14:paraId="4D1D5EE1" w14:textId="63D7A80A" w:rsidR="00A42B5A" w:rsidRPr="00590E85" w:rsidRDefault="00A42B5A" w:rsidP="00D72327">
      <w:pPr>
        <w:spacing w:before="60" w:after="60" w:line="240" w:lineRule="auto"/>
        <w:ind w:firstLine="567"/>
        <w:jc w:val="both"/>
        <w:rPr>
          <w:rFonts w:ascii="Times New Roman" w:hAnsi="Times New Roman"/>
          <w:i/>
          <w:sz w:val="28"/>
          <w:szCs w:val="28"/>
          <w:lang w:val="nl-NL"/>
        </w:rPr>
      </w:pPr>
      <w:r w:rsidRPr="00590E85">
        <w:rPr>
          <w:rFonts w:ascii="Times New Roman" w:hAnsi="Times New Roman"/>
          <w:i/>
          <w:sz w:val="28"/>
          <w:szCs w:val="28"/>
          <w:lang w:val="nl-NL"/>
        </w:rPr>
        <w:t>- Quyết định số 1741/QĐ-UBND ngày 20/6/2024 của UBND tỉnh Danh mục văn bản quy phạm pháp luật của Ủy ban nhân dân tỉnh quy định chi tiết Luật Đất đai năm 2024.</w:t>
      </w:r>
    </w:p>
    <w:p w14:paraId="55303E8B" w14:textId="74A7315B" w:rsidR="005B1954" w:rsidRPr="00300428" w:rsidRDefault="005B1954" w:rsidP="00D72327">
      <w:pPr>
        <w:spacing w:before="60" w:after="60" w:line="240" w:lineRule="auto"/>
        <w:ind w:firstLine="567"/>
        <w:jc w:val="both"/>
        <w:rPr>
          <w:rFonts w:ascii="Times New Roman" w:hAnsi="Times New Roman"/>
          <w:i/>
          <w:lang w:val="nl-NL"/>
        </w:rPr>
      </w:pPr>
      <w:r w:rsidRPr="00590E85">
        <w:rPr>
          <w:rFonts w:ascii="Times New Roman" w:hAnsi="Times New Roman"/>
          <w:i/>
          <w:sz w:val="28"/>
          <w:szCs w:val="28"/>
          <w:lang w:val="nl-NL"/>
        </w:rPr>
        <w:t xml:space="preserve">- Công văn số....../SNNMT-KHTC </w:t>
      </w:r>
      <w:r w:rsidR="00EC1673" w:rsidRPr="00590E85">
        <w:rPr>
          <w:rFonts w:ascii="Times New Roman" w:hAnsi="Times New Roman"/>
          <w:i/>
          <w:sz w:val="28"/>
          <w:szCs w:val="28"/>
          <w:lang w:val="nl-NL"/>
        </w:rPr>
        <w:t xml:space="preserve">của Sở Nông nghiệp và Môi trường </w:t>
      </w:r>
      <w:r w:rsidRPr="00590E85">
        <w:rPr>
          <w:rFonts w:ascii="Times New Roman" w:hAnsi="Times New Roman"/>
          <w:i/>
          <w:sz w:val="28"/>
          <w:szCs w:val="28"/>
          <w:lang w:val="nl-NL"/>
        </w:rPr>
        <w:t>gửi Sở Tư pháp thẩm định</w:t>
      </w:r>
      <w:r w:rsidR="00ED3346" w:rsidRPr="00590E85">
        <w:rPr>
          <w:rFonts w:ascii="Times New Roman" w:hAnsi="Times New Roman"/>
          <w:i/>
          <w:sz w:val="28"/>
          <w:szCs w:val="28"/>
          <w:lang w:val="nl-NL"/>
        </w:rPr>
        <w:t>.</w:t>
      </w:r>
    </w:p>
    <w:p w14:paraId="36DC41F9" w14:textId="3DBD75C4" w:rsidR="005B1954" w:rsidRPr="00300428" w:rsidRDefault="005B1954" w:rsidP="00D72327">
      <w:pPr>
        <w:spacing w:before="60" w:after="60" w:line="240" w:lineRule="auto"/>
        <w:ind w:firstLine="567"/>
        <w:jc w:val="both"/>
        <w:rPr>
          <w:rFonts w:ascii="Times New Roman" w:hAnsi="Times New Roman"/>
          <w:i/>
          <w:lang w:val="nl-NL"/>
        </w:rPr>
      </w:pPr>
      <w:r w:rsidRPr="00590E85">
        <w:rPr>
          <w:rFonts w:ascii="Times New Roman" w:hAnsi="Times New Roman"/>
          <w:i/>
          <w:sz w:val="28"/>
          <w:szCs w:val="28"/>
          <w:lang w:val="nl-NL"/>
        </w:rPr>
        <w:t xml:space="preserve">- Báo cáo thẩm định số </w:t>
      </w:r>
      <w:r w:rsidR="00620046" w:rsidRPr="00590E85">
        <w:rPr>
          <w:rFonts w:ascii="Times New Roman" w:hAnsi="Times New Roman"/>
          <w:i/>
          <w:sz w:val="28"/>
          <w:szCs w:val="28"/>
          <w:lang w:val="nl-NL"/>
        </w:rPr>
        <w:t>12</w:t>
      </w:r>
      <w:r w:rsidRPr="00590E85">
        <w:rPr>
          <w:rFonts w:ascii="Times New Roman" w:hAnsi="Times New Roman"/>
          <w:i/>
          <w:sz w:val="28"/>
          <w:szCs w:val="28"/>
          <w:lang w:val="nl-NL"/>
        </w:rPr>
        <w:t xml:space="preserve">/BCTĐ-STP ngày </w:t>
      </w:r>
      <w:r w:rsidR="00620046" w:rsidRPr="00590E85">
        <w:rPr>
          <w:rFonts w:ascii="Times New Roman" w:hAnsi="Times New Roman"/>
          <w:i/>
          <w:sz w:val="28"/>
          <w:szCs w:val="28"/>
          <w:lang w:val="nl-NL"/>
        </w:rPr>
        <w:t>14/4</w:t>
      </w:r>
      <w:r w:rsidRPr="00590E85">
        <w:rPr>
          <w:rFonts w:ascii="Times New Roman" w:hAnsi="Times New Roman"/>
          <w:i/>
          <w:sz w:val="28"/>
          <w:szCs w:val="28"/>
          <w:lang w:val="nl-NL"/>
        </w:rPr>
        <w:t>/2025</w:t>
      </w:r>
      <w:r w:rsidR="00620046" w:rsidRPr="00590E85">
        <w:rPr>
          <w:rFonts w:ascii="Times New Roman" w:hAnsi="Times New Roman"/>
          <w:i/>
          <w:sz w:val="28"/>
          <w:szCs w:val="28"/>
          <w:lang w:val="nl-NL"/>
        </w:rPr>
        <w:t xml:space="preserve"> và Báo cáo thẩm định số ..../BCTĐ-STP ngày ..../4/2025 </w:t>
      </w:r>
      <w:r w:rsidR="00EC1673" w:rsidRPr="00590E85">
        <w:rPr>
          <w:rFonts w:ascii="Times New Roman" w:hAnsi="Times New Roman"/>
          <w:i/>
          <w:sz w:val="28"/>
          <w:szCs w:val="28"/>
          <w:lang w:val="nl-NL"/>
        </w:rPr>
        <w:t xml:space="preserve">của Sở Tư pháp </w:t>
      </w:r>
      <w:r w:rsidRPr="00590E85">
        <w:rPr>
          <w:rFonts w:ascii="Times New Roman" w:hAnsi="Times New Roman"/>
          <w:i/>
          <w:sz w:val="28"/>
          <w:szCs w:val="28"/>
          <w:lang w:val="nl-NL"/>
        </w:rPr>
        <w:t>về thẩm định dự thảo Quyết đị</w:t>
      </w:r>
      <w:r w:rsidR="00ED3346" w:rsidRPr="00590E85">
        <w:rPr>
          <w:rFonts w:ascii="Times New Roman" w:hAnsi="Times New Roman"/>
          <w:i/>
          <w:sz w:val="28"/>
          <w:szCs w:val="28"/>
          <w:lang w:val="nl-NL"/>
        </w:rPr>
        <w:t>nh.</w:t>
      </w:r>
    </w:p>
    <w:p w14:paraId="3ADBC161" w14:textId="476C2FFB" w:rsidR="005B1954" w:rsidRPr="00300428" w:rsidRDefault="005B1954" w:rsidP="00D72327">
      <w:pPr>
        <w:spacing w:before="60" w:after="60" w:line="240" w:lineRule="auto"/>
        <w:ind w:firstLine="567"/>
        <w:jc w:val="both"/>
        <w:rPr>
          <w:rFonts w:ascii="Times New Roman" w:eastAsia="Times New Roman" w:hAnsi="Times New Roman"/>
          <w:bCs/>
          <w:i/>
          <w:sz w:val="28"/>
          <w:szCs w:val="28"/>
          <w:lang w:val="nl-NL"/>
        </w:rPr>
      </w:pPr>
      <w:r w:rsidRPr="00590E85">
        <w:rPr>
          <w:rFonts w:ascii="Times New Roman" w:hAnsi="Times New Roman"/>
          <w:i/>
          <w:sz w:val="28"/>
          <w:szCs w:val="28"/>
          <w:lang w:val="nl-NL"/>
        </w:rPr>
        <w:lastRenderedPageBreak/>
        <w:t xml:space="preserve">- Công văn số </w:t>
      </w:r>
      <w:r w:rsidR="00C122BD" w:rsidRPr="00590E85">
        <w:rPr>
          <w:rFonts w:ascii="Times New Roman" w:hAnsi="Times New Roman"/>
          <w:i/>
          <w:sz w:val="28"/>
          <w:szCs w:val="28"/>
          <w:lang w:val="nl-NL"/>
        </w:rPr>
        <w:t>225</w:t>
      </w:r>
      <w:r w:rsidRPr="00590E85">
        <w:rPr>
          <w:rFonts w:ascii="Times New Roman" w:hAnsi="Times New Roman"/>
          <w:i/>
          <w:sz w:val="28"/>
          <w:szCs w:val="28"/>
          <w:lang w:val="nl-NL"/>
        </w:rPr>
        <w:t>/SNNMT-KHTC ngày</w:t>
      </w:r>
      <w:r w:rsidR="00C122BD" w:rsidRPr="00590E85">
        <w:rPr>
          <w:rFonts w:ascii="Times New Roman" w:hAnsi="Times New Roman"/>
          <w:i/>
          <w:sz w:val="28"/>
          <w:szCs w:val="28"/>
          <w:lang w:val="nl-NL"/>
        </w:rPr>
        <w:t>18/</w:t>
      </w:r>
      <w:r w:rsidRPr="00590E85">
        <w:rPr>
          <w:rFonts w:ascii="Times New Roman" w:hAnsi="Times New Roman"/>
          <w:i/>
          <w:sz w:val="28"/>
          <w:szCs w:val="28"/>
          <w:lang w:val="nl-NL"/>
        </w:rPr>
        <w:t xml:space="preserve">3/2025 </w:t>
      </w:r>
      <w:r w:rsidR="00EC1673" w:rsidRPr="00590E85">
        <w:rPr>
          <w:rFonts w:ascii="Times New Roman" w:hAnsi="Times New Roman"/>
          <w:i/>
          <w:sz w:val="28"/>
          <w:szCs w:val="28"/>
          <w:lang w:val="nl-NL"/>
        </w:rPr>
        <w:t xml:space="preserve">của Sở Nông nghiệp và Môi trường </w:t>
      </w:r>
      <w:r w:rsidRPr="00590E85">
        <w:rPr>
          <w:rFonts w:ascii="Times New Roman" w:hAnsi="Times New Roman"/>
          <w:i/>
          <w:sz w:val="28"/>
          <w:szCs w:val="28"/>
          <w:lang w:val="nl-NL"/>
        </w:rPr>
        <w:t xml:space="preserve">về việc </w:t>
      </w:r>
      <w:r w:rsidR="00620046" w:rsidRPr="00590E85">
        <w:rPr>
          <w:rFonts w:ascii="Times New Roman" w:hAnsi="Times New Roman"/>
          <w:i/>
          <w:sz w:val="28"/>
          <w:szCs w:val="28"/>
          <w:lang w:val="nl-NL"/>
        </w:rPr>
        <w:t>v</w:t>
      </w:r>
      <w:r w:rsidRPr="00590E85">
        <w:rPr>
          <w:rFonts w:ascii="Times New Roman" w:hAnsi="Times New Roman"/>
          <w:i/>
          <w:sz w:val="28"/>
          <w:szCs w:val="28"/>
          <w:lang w:val="nl-NL"/>
        </w:rPr>
        <w:t>/v góp ý dự thảo Quyết định của UBND tỉnh quy định đơn giá bồi thường thiệt hại cây trồng khi Nhà nước thu hồi đất trên địa bàn tỉnh Đắk Lắk</w:t>
      </w:r>
      <w:r w:rsidR="00ED3346" w:rsidRPr="00590E85">
        <w:rPr>
          <w:rFonts w:ascii="Times New Roman" w:hAnsi="Times New Roman"/>
          <w:i/>
          <w:sz w:val="28"/>
          <w:szCs w:val="28"/>
          <w:lang w:val="nl-NL"/>
        </w:rPr>
        <w:t>.</w:t>
      </w:r>
      <w:r w:rsidRPr="00300428">
        <w:rPr>
          <w:rFonts w:ascii="Times New Roman" w:eastAsia="Times New Roman" w:hAnsi="Times New Roman"/>
          <w:bCs/>
          <w:i/>
          <w:sz w:val="28"/>
          <w:szCs w:val="28"/>
          <w:lang w:val="nl-NL"/>
        </w:rPr>
        <w:t xml:space="preserve"> </w:t>
      </w:r>
    </w:p>
    <w:p w14:paraId="1B966A80" w14:textId="5F861264" w:rsidR="005B1954" w:rsidRPr="00300428" w:rsidRDefault="005B1954" w:rsidP="00D72327">
      <w:pPr>
        <w:spacing w:before="60" w:after="60" w:line="240" w:lineRule="auto"/>
        <w:ind w:firstLine="567"/>
        <w:jc w:val="both"/>
        <w:rPr>
          <w:rFonts w:ascii="Times New Roman" w:eastAsia="Times New Roman" w:hAnsi="Times New Roman"/>
          <w:bCs/>
          <w:i/>
          <w:sz w:val="28"/>
          <w:szCs w:val="28"/>
          <w:lang w:val="nl-NL"/>
        </w:rPr>
      </w:pPr>
      <w:r w:rsidRPr="00300428">
        <w:rPr>
          <w:rFonts w:ascii="Times New Roman" w:eastAsia="Times New Roman" w:hAnsi="Times New Roman"/>
          <w:bCs/>
          <w:i/>
          <w:sz w:val="28"/>
          <w:szCs w:val="28"/>
          <w:lang w:val="nl-NL"/>
        </w:rPr>
        <w:t>- Kế hoạch số 4866/KH-SNN ngày 06/12/2024 của</w:t>
      </w:r>
      <w:r w:rsidR="00EC1673" w:rsidRPr="00300428">
        <w:rPr>
          <w:rFonts w:ascii="Times New Roman" w:eastAsia="Times New Roman" w:hAnsi="Times New Roman"/>
          <w:bCs/>
          <w:i/>
          <w:sz w:val="28"/>
          <w:szCs w:val="28"/>
          <w:lang w:val="nl-NL"/>
        </w:rPr>
        <w:t xml:space="preserve"> </w:t>
      </w:r>
      <w:r w:rsidR="00EC1673" w:rsidRPr="00590E85">
        <w:rPr>
          <w:rFonts w:ascii="Times New Roman" w:hAnsi="Times New Roman"/>
          <w:i/>
          <w:sz w:val="28"/>
          <w:szCs w:val="28"/>
          <w:lang w:val="nl-NL"/>
        </w:rPr>
        <w:t>của Sở Nông nghiệp và Môi trường</w:t>
      </w:r>
      <w:r w:rsidRPr="00300428">
        <w:rPr>
          <w:rFonts w:ascii="Times New Roman" w:eastAsia="Times New Roman" w:hAnsi="Times New Roman"/>
          <w:bCs/>
          <w:i/>
          <w:sz w:val="28"/>
          <w:szCs w:val="28"/>
          <w:lang w:val="nl-NL"/>
        </w:rPr>
        <w:t xml:space="preserve"> V/v Xây dựng đơn giá bồi thường thiệt hại cây trồng, vật nuôi khi Nhà nước thu hồi đất trên địa bàn tỉnh</w:t>
      </w:r>
      <w:r w:rsidR="00ED3346" w:rsidRPr="00300428">
        <w:rPr>
          <w:rFonts w:ascii="Times New Roman" w:eastAsia="Times New Roman" w:hAnsi="Times New Roman"/>
          <w:bCs/>
          <w:i/>
          <w:sz w:val="28"/>
          <w:szCs w:val="28"/>
          <w:lang w:val="nl-NL"/>
        </w:rPr>
        <w:t>.</w:t>
      </w:r>
    </w:p>
    <w:p w14:paraId="7F42C010" w14:textId="4E1E2059" w:rsidR="005B1954" w:rsidRPr="00300428" w:rsidRDefault="005B1954" w:rsidP="00D72327">
      <w:pPr>
        <w:spacing w:before="60" w:after="60" w:line="240" w:lineRule="auto"/>
        <w:ind w:firstLine="567"/>
        <w:jc w:val="both"/>
        <w:rPr>
          <w:rFonts w:ascii="Times New Roman" w:hAnsi="Times New Roman"/>
          <w:i/>
          <w:lang w:val="nl-NL"/>
        </w:rPr>
      </w:pPr>
    </w:p>
    <w:tbl>
      <w:tblPr>
        <w:tblW w:w="0" w:type="auto"/>
        <w:jc w:val="center"/>
        <w:tblLook w:val="04A0" w:firstRow="1" w:lastRow="0" w:firstColumn="1" w:lastColumn="0" w:noHBand="0" w:noVBand="1"/>
      </w:tblPr>
      <w:tblGrid>
        <w:gridCol w:w="4807"/>
        <w:gridCol w:w="4238"/>
      </w:tblGrid>
      <w:tr w:rsidR="00185B1E" w:rsidRPr="00590E85" w14:paraId="764319B2" w14:textId="77777777" w:rsidTr="00A14636">
        <w:trPr>
          <w:jc w:val="center"/>
        </w:trPr>
        <w:tc>
          <w:tcPr>
            <w:tcW w:w="4807" w:type="dxa"/>
            <w:shd w:val="clear" w:color="auto" w:fill="auto"/>
          </w:tcPr>
          <w:p w14:paraId="444FC9C3" w14:textId="09046D3B" w:rsidR="0093727D" w:rsidRPr="00590E85" w:rsidRDefault="0093727D" w:rsidP="006E3146">
            <w:pPr>
              <w:spacing w:after="0" w:line="240" w:lineRule="auto"/>
              <w:jc w:val="both"/>
              <w:rPr>
                <w:rFonts w:ascii="Times New Roman" w:eastAsia="Times New Roman" w:hAnsi="Times New Roman"/>
                <w:sz w:val="28"/>
                <w:szCs w:val="28"/>
                <w:lang w:val="vi-VN"/>
              </w:rPr>
            </w:pPr>
            <w:r w:rsidRPr="00590E85">
              <w:rPr>
                <w:rFonts w:ascii="Times New Roman" w:eastAsia="Times New Roman" w:hAnsi="Times New Roman"/>
                <w:b/>
                <w:i/>
                <w:sz w:val="24"/>
                <w:szCs w:val="24"/>
                <w:lang w:val="vi-VN"/>
              </w:rPr>
              <w:t xml:space="preserve">Nơi nhận:                                         </w:t>
            </w:r>
          </w:p>
          <w:p w14:paraId="43FC18CE" w14:textId="77777777" w:rsidR="0093727D" w:rsidRPr="00590E85" w:rsidRDefault="0093727D" w:rsidP="00A14636">
            <w:pPr>
              <w:spacing w:after="0" w:line="240" w:lineRule="auto"/>
              <w:jc w:val="both"/>
              <w:rPr>
                <w:rFonts w:ascii="Times New Roman" w:eastAsia="Times New Roman" w:hAnsi="Times New Roman"/>
                <w:lang w:val="vi-VN"/>
              </w:rPr>
            </w:pPr>
            <w:r w:rsidRPr="00590E85">
              <w:rPr>
                <w:rFonts w:ascii="Times New Roman" w:eastAsia="Times New Roman" w:hAnsi="Times New Roman"/>
                <w:lang w:val="vi-VN"/>
              </w:rPr>
              <w:t>- Như trên;</w:t>
            </w:r>
          </w:p>
          <w:p w14:paraId="392FD054" w14:textId="1BFAB505" w:rsidR="005F718F" w:rsidRPr="00300428" w:rsidRDefault="005F718F" w:rsidP="00A14636">
            <w:pPr>
              <w:spacing w:after="0" w:line="240" w:lineRule="auto"/>
              <w:jc w:val="both"/>
              <w:rPr>
                <w:rFonts w:ascii="Times New Roman" w:eastAsia="Times New Roman" w:hAnsi="Times New Roman"/>
                <w:lang w:val="nl-NL"/>
              </w:rPr>
            </w:pPr>
            <w:r w:rsidRPr="00300428">
              <w:rPr>
                <w:rFonts w:ascii="Times New Roman" w:eastAsia="Times New Roman" w:hAnsi="Times New Roman"/>
                <w:lang w:val="nl-NL"/>
              </w:rPr>
              <w:t>- Sở Tư pháp;</w:t>
            </w:r>
          </w:p>
          <w:p w14:paraId="7BFF3796" w14:textId="09DF2E1A" w:rsidR="005F718F" w:rsidRPr="00300428" w:rsidRDefault="005F718F" w:rsidP="00A14636">
            <w:pPr>
              <w:spacing w:after="0" w:line="240" w:lineRule="auto"/>
              <w:jc w:val="both"/>
              <w:rPr>
                <w:rFonts w:ascii="Times New Roman" w:eastAsia="Times New Roman" w:hAnsi="Times New Roman"/>
                <w:lang w:val="nl-NL"/>
              </w:rPr>
            </w:pPr>
            <w:r w:rsidRPr="00300428">
              <w:rPr>
                <w:rFonts w:ascii="Times New Roman" w:eastAsia="Times New Roman" w:hAnsi="Times New Roman"/>
                <w:lang w:val="nl-NL"/>
              </w:rPr>
              <w:t>- UBND các huyện, thị xã, TP;</w:t>
            </w:r>
          </w:p>
          <w:p w14:paraId="5B30CEDA" w14:textId="77777777" w:rsidR="0093727D" w:rsidRPr="00590E85" w:rsidRDefault="0093727D" w:rsidP="00A14636">
            <w:pPr>
              <w:spacing w:after="0" w:line="240" w:lineRule="auto"/>
              <w:jc w:val="both"/>
              <w:rPr>
                <w:rFonts w:ascii="Times New Roman" w:eastAsia="Times New Roman" w:hAnsi="Times New Roman"/>
                <w:lang w:val="vi-VN"/>
              </w:rPr>
            </w:pPr>
            <w:r w:rsidRPr="00300428">
              <w:rPr>
                <w:rFonts w:ascii="Times New Roman" w:eastAsia="Times New Roman" w:hAnsi="Times New Roman"/>
                <w:lang w:val="nl-NL"/>
              </w:rPr>
              <w:t>- Lãnh đạo Sở;</w:t>
            </w:r>
          </w:p>
          <w:p w14:paraId="7A7C5509" w14:textId="516DDD21" w:rsidR="0093727D" w:rsidRPr="00590E85" w:rsidRDefault="0093727D" w:rsidP="00A14636">
            <w:pPr>
              <w:spacing w:after="0" w:line="240" w:lineRule="auto"/>
              <w:jc w:val="both"/>
              <w:rPr>
                <w:rFonts w:ascii="Times New Roman" w:eastAsia="Times New Roman" w:hAnsi="Times New Roman"/>
                <w:lang w:val="vi-VN"/>
              </w:rPr>
            </w:pPr>
            <w:r w:rsidRPr="00590E85">
              <w:rPr>
                <w:rFonts w:ascii="Times New Roman" w:eastAsia="Times New Roman" w:hAnsi="Times New Roman"/>
                <w:lang w:val="vi-VN"/>
              </w:rPr>
              <w:t xml:space="preserve">- Lưu: VT, </w:t>
            </w:r>
            <w:r w:rsidRPr="00300428">
              <w:rPr>
                <w:rFonts w:ascii="Times New Roman" w:eastAsia="Times New Roman" w:hAnsi="Times New Roman"/>
                <w:lang w:val="nl-NL"/>
              </w:rPr>
              <w:t>KHTC (</w:t>
            </w:r>
            <w:r w:rsidR="00F83C98" w:rsidRPr="00300428">
              <w:rPr>
                <w:rFonts w:ascii="Times New Roman" w:eastAsia="Times New Roman" w:hAnsi="Times New Roman"/>
                <w:lang w:val="nl-NL"/>
              </w:rPr>
              <w:t>…</w:t>
            </w:r>
            <w:r w:rsidR="006F0842" w:rsidRPr="00300428">
              <w:rPr>
                <w:rFonts w:ascii="Times New Roman" w:eastAsia="Times New Roman" w:hAnsi="Times New Roman"/>
                <w:lang w:val="nl-NL"/>
              </w:rPr>
              <w:t>)</w:t>
            </w:r>
          </w:p>
          <w:p w14:paraId="0ED7444A" w14:textId="77777777" w:rsidR="0093727D" w:rsidRPr="00590E85" w:rsidRDefault="0093727D" w:rsidP="00A14636">
            <w:pPr>
              <w:rPr>
                <w:rFonts w:ascii="Times New Roman" w:eastAsia="Times New Roman" w:hAnsi="Times New Roman"/>
                <w:lang w:val="vi-VN"/>
              </w:rPr>
            </w:pPr>
          </w:p>
          <w:p w14:paraId="736394D6" w14:textId="77777777" w:rsidR="0093727D" w:rsidRPr="00590E85" w:rsidRDefault="0093727D" w:rsidP="00A14636">
            <w:pPr>
              <w:rPr>
                <w:rFonts w:ascii="Times New Roman" w:eastAsia="Times New Roman" w:hAnsi="Times New Roman"/>
                <w:lang w:val="vi-VN"/>
              </w:rPr>
            </w:pPr>
          </w:p>
        </w:tc>
        <w:tc>
          <w:tcPr>
            <w:tcW w:w="4238" w:type="dxa"/>
            <w:shd w:val="clear" w:color="auto" w:fill="auto"/>
          </w:tcPr>
          <w:p w14:paraId="4E51BA4C" w14:textId="77777777" w:rsidR="0093727D" w:rsidRPr="00300428" w:rsidRDefault="0093727D" w:rsidP="00A14636">
            <w:pPr>
              <w:spacing w:after="0" w:line="240" w:lineRule="auto"/>
              <w:jc w:val="center"/>
              <w:rPr>
                <w:rFonts w:ascii="Times New Roman" w:eastAsia="Times New Roman" w:hAnsi="Times New Roman"/>
                <w:b/>
                <w:sz w:val="28"/>
                <w:szCs w:val="28"/>
                <w:lang w:val="vi-VN"/>
              </w:rPr>
            </w:pPr>
            <w:r w:rsidRPr="00300428">
              <w:rPr>
                <w:rFonts w:ascii="Times New Roman" w:eastAsia="Times New Roman" w:hAnsi="Times New Roman"/>
                <w:b/>
                <w:sz w:val="28"/>
                <w:szCs w:val="28"/>
                <w:lang w:val="vi-VN"/>
              </w:rPr>
              <w:t>KT. GIÁM ĐỐC</w:t>
            </w:r>
          </w:p>
          <w:p w14:paraId="3064C675" w14:textId="77777777" w:rsidR="0093727D" w:rsidRPr="00300428" w:rsidRDefault="0093727D" w:rsidP="00A14636">
            <w:pPr>
              <w:spacing w:after="0" w:line="240" w:lineRule="auto"/>
              <w:jc w:val="center"/>
              <w:rPr>
                <w:rFonts w:ascii="Times New Roman" w:eastAsia="Times New Roman" w:hAnsi="Times New Roman"/>
                <w:b/>
                <w:sz w:val="28"/>
                <w:szCs w:val="28"/>
                <w:lang w:val="vi-VN"/>
              </w:rPr>
            </w:pPr>
            <w:r w:rsidRPr="00300428">
              <w:rPr>
                <w:rFonts w:ascii="Times New Roman" w:eastAsia="Times New Roman" w:hAnsi="Times New Roman"/>
                <w:b/>
                <w:sz w:val="28"/>
                <w:szCs w:val="28"/>
                <w:lang w:val="vi-VN"/>
              </w:rPr>
              <w:t>PHÓ GIÁM ĐỐC</w:t>
            </w:r>
          </w:p>
          <w:p w14:paraId="251E4FF8" w14:textId="77777777" w:rsidR="0093727D" w:rsidRPr="00300428" w:rsidRDefault="0093727D" w:rsidP="00A14636">
            <w:pPr>
              <w:spacing w:before="120" w:after="0" w:line="240" w:lineRule="auto"/>
              <w:jc w:val="center"/>
              <w:rPr>
                <w:rFonts w:ascii="Times New Roman" w:eastAsia="Times New Roman" w:hAnsi="Times New Roman"/>
                <w:b/>
                <w:sz w:val="28"/>
                <w:szCs w:val="28"/>
                <w:lang w:val="vi-VN"/>
              </w:rPr>
            </w:pPr>
          </w:p>
          <w:p w14:paraId="16EEB24A" w14:textId="77777777" w:rsidR="0093727D" w:rsidRPr="00300428" w:rsidRDefault="0093727D" w:rsidP="00A14636">
            <w:pPr>
              <w:spacing w:before="120" w:after="0" w:line="240" w:lineRule="auto"/>
              <w:jc w:val="center"/>
              <w:rPr>
                <w:rFonts w:ascii="Times New Roman" w:eastAsia="Times New Roman" w:hAnsi="Times New Roman"/>
                <w:b/>
                <w:sz w:val="28"/>
                <w:szCs w:val="28"/>
                <w:lang w:val="vi-VN"/>
              </w:rPr>
            </w:pPr>
          </w:p>
          <w:p w14:paraId="5E3A8883" w14:textId="1BE2FDC4" w:rsidR="0093727D" w:rsidRPr="00300428" w:rsidRDefault="0093727D" w:rsidP="00A14636">
            <w:pPr>
              <w:spacing w:before="120" w:after="0" w:line="240" w:lineRule="auto"/>
              <w:jc w:val="center"/>
              <w:rPr>
                <w:rFonts w:ascii="Times New Roman" w:eastAsia="Times New Roman" w:hAnsi="Times New Roman"/>
                <w:b/>
                <w:sz w:val="28"/>
                <w:szCs w:val="28"/>
                <w:lang w:val="vi-VN"/>
              </w:rPr>
            </w:pPr>
          </w:p>
          <w:p w14:paraId="0693FC4F" w14:textId="77777777" w:rsidR="0093727D" w:rsidRPr="00590E85" w:rsidRDefault="0093727D" w:rsidP="00A14636">
            <w:pPr>
              <w:spacing w:before="120" w:after="0" w:line="240" w:lineRule="auto"/>
              <w:jc w:val="center"/>
              <w:rPr>
                <w:rFonts w:ascii="Times New Roman" w:eastAsia="Times New Roman" w:hAnsi="Times New Roman"/>
                <w:b/>
                <w:sz w:val="28"/>
                <w:szCs w:val="28"/>
              </w:rPr>
            </w:pPr>
            <w:r w:rsidRPr="00590E85">
              <w:rPr>
                <w:rFonts w:ascii="Times New Roman" w:eastAsia="Times New Roman" w:hAnsi="Times New Roman"/>
                <w:b/>
                <w:sz w:val="28"/>
                <w:szCs w:val="28"/>
              </w:rPr>
              <w:t>Nguyễn Văn Hà</w:t>
            </w:r>
          </w:p>
        </w:tc>
      </w:tr>
    </w:tbl>
    <w:p w14:paraId="6EBCD7C1" w14:textId="77777777" w:rsidR="007A1872" w:rsidRPr="00590E85" w:rsidRDefault="007A1872" w:rsidP="00435351">
      <w:pPr>
        <w:spacing w:after="0"/>
        <w:jc w:val="center"/>
        <w:rPr>
          <w:rFonts w:ascii="Times New Roman" w:hAnsi="Times New Roman"/>
        </w:rPr>
      </w:pPr>
    </w:p>
    <w:sectPr w:rsidR="007A1872" w:rsidRPr="00590E85" w:rsidSect="00D21BC0">
      <w:headerReference w:type="default" r:id="rId7"/>
      <w:headerReference w:type="first" r:id="rId8"/>
      <w:pgSz w:w="11907" w:h="16840" w:code="9"/>
      <w:pgMar w:top="851" w:right="851"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A881" w14:textId="77777777" w:rsidR="00404674" w:rsidRDefault="00404674">
      <w:pPr>
        <w:spacing w:after="0" w:line="240" w:lineRule="auto"/>
      </w:pPr>
      <w:r>
        <w:separator/>
      </w:r>
    </w:p>
  </w:endnote>
  <w:endnote w:type="continuationSeparator" w:id="0">
    <w:p w14:paraId="2D50C15F" w14:textId="77777777" w:rsidR="00404674" w:rsidRDefault="0040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50E4" w14:textId="77777777" w:rsidR="00404674" w:rsidRDefault="00404674">
      <w:pPr>
        <w:spacing w:after="0" w:line="240" w:lineRule="auto"/>
      </w:pPr>
      <w:r>
        <w:separator/>
      </w:r>
    </w:p>
  </w:footnote>
  <w:footnote w:type="continuationSeparator" w:id="0">
    <w:p w14:paraId="014DC016" w14:textId="77777777" w:rsidR="00404674" w:rsidRDefault="00404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739018"/>
      <w:docPartObj>
        <w:docPartGallery w:val="Page Numbers (Top of Page)"/>
        <w:docPartUnique/>
      </w:docPartObj>
    </w:sdtPr>
    <w:sdtEndPr>
      <w:rPr>
        <w:noProof/>
      </w:rPr>
    </w:sdtEndPr>
    <w:sdtContent>
      <w:p w14:paraId="6979F920" w14:textId="39B09D70" w:rsidR="00B127BB" w:rsidRDefault="00B127BB" w:rsidP="00B127BB">
        <w:pPr>
          <w:pStyle w:val="Header"/>
          <w:jc w:val="center"/>
        </w:pPr>
        <w:r w:rsidRPr="00B127BB">
          <w:rPr>
            <w:rFonts w:asciiTheme="majorHAnsi" w:hAnsiTheme="majorHAnsi" w:cstheme="majorHAnsi"/>
          </w:rPr>
          <w:fldChar w:fldCharType="begin"/>
        </w:r>
        <w:r w:rsidRPr="00B127BB">
          <w:rPr>
            <w:rFonts w:asciiTheme="majorHAnsi" w:hAnsiTheme="majorHAnsi" w:cstheme="majorHAnsi"/>
          </w:rPr>
          <w:instrText xml:space="preserve"> PAGE   \* MERGEFORMAT </w:instrText>
        </w:r>
        <w:r w:rsidRPr="00B127BB">
          <w:rPr>
            <w:rFonts w:asciiTheme="majorHAnsi" w:hAnsiTheme="majorHAnsi" w:cstheme="majorHAnsi"/>
          </w:rPr>
          <w:fldChar w:fldCharType="separate"/>
        </w:r>
        <w:r w:rsidR="004B08C4">
          <w:rPr>
            <w:rFonts w:asciiTheme="majorHAnsi" w:hAnsiTheme="majorHAnsi" w:cstheme="majorHAnsi"/>
            <w:noProof/>
          </w:rPr>
          <w:t>6</w:t>
        </w:r>
        <w:r w:rsidRPr="00B127BB">
          <w:rPr>
            <w:rFonts w:asciiTheme="majorHAnsi" w:hAnsiTheme="majorHAnsi" w:cstheme="majorHAnsi"/>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257818"/>
      <w:docPartObj>
        <w:docPartGallery w:val="Page Numbers (Top of Page)"/>
        <w:docPartUnique/>
      </w:docPartObj>
    </w:sdtPr>
    <w:sdtEndPr>
      <w:rPr>
        <w:noProof/>
      </w:rPr>
    </w:sdtEndPr>
    <w:sdtContent>
      <w:p w14:paraId="69F15BC6" w14:textId="6460B9C1" w:rsidR="00B34A05" w:rsidRDefault="00B34A05">
        <w:pPr>
          <w:pStyle w:val="Header"/>
          <w:jc w:val="center"/>
        </w:pPr>
        <w:r w:rsidRPr="006A0934">
          <w:rPr>
            <w:rFonts w:asciiTheme="majorHAnsi" w:hAnsiTheme="majorHAnsi" w:cstheme="majorHAnsi"/>
          </w:rPr>
          <w:fldChar w:fldCharType="begin"/>
        </w:r>
        <w:r w:rsidRPr="006A0934">
          <w:rPr>
            <w:rFonts w:asciiTheme="majorHAnsi" w:hAnsiTheme="majorHAnsi" w:cstheme="majorHAnsi"/>
          </w:rPr>
          <w:instrText xml:space="preserve"> PAGE   \* MERGEFORMAT </w:instrText>
        </w:r>
        <w:r w:rsidRPr="006A0934">
          <w:rPr>
            <w:rFonts w:asciiTheme="majorHAnsi" w:hAnsiTheme="majorHAnsi" w:cstheme="majorHAnsi"/>
          </w:rPr>
          <w:fldChar w:fldCharType="separate"/>
        </w:r>
        <w:r w:rsidR="004B08C4">
          <w:rPr>
            <w:rFonts w:asciiTheme="majorHAnsi" w:hAnsiTheme="majorHAnsi" w:cstheme="majorHAnsi"/>
            <w:noProof/>
          </w:rPr>
          <w:t>1</w:t>
        </w:r>
        <w:r w:rsidRPr="006A0934">
          <w:rPr>
            <w:rFonts w:asciiTheme="majorHAnsi" w:hAnsiTheme="majorHAnsi" w:cstheme="majorHAnsi"/>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4F"/>
    <w:rsid w:val="000015AA"/>
    <w:rsid w:val="00012AEB"/>
    <w:rsid w:val="00015D7A"/>
    <w:rsid w:val="00015E85"/>
    <w:rsid w:val="00015EFC"/>
    <w:rsid w:val="000200B8"/>
    <w:rsid w:val="000218B2"/>
    <w:rsid w:val="00023504"/>
    <w:rsid w:val="0002450E"/>
    <w:rsid w:val="000262E7"/>
    <w:rsid w:val="00026F19"/>
    <w:rsid w:val="00027487"/>
    <w:rsid w:val="00031DAC"/>
    <w:rsid w:val="00031E87"/>
    <w:rsid w:val="00032BB5"/>
    <w:rsid w:val="00037177"/>
    <w:rsid w:val="00041A8C"/>
    <w:rsid w:val="0004432D"/>
    <w:rsid w:val="000469A1"/>
    <w:rsid w:val="00057B0E"/>
    <w:rsid w:val="00061BF6"/>
    <w:rsid w:val="000652CE"/>
    <w:rsid w:val="00066EC0"/>
    <w:rsid w:val="000703B6"/>
    <w:rsid w:val="000735EA"/>
    <w:rsid w:val="00073D92"/>
    <w:rsid w:val="00075904"/>
    <w:rsid w:val="00076156"/>
    <w:rsid w:val="00082E24"/>
    <w:rsid w:val="00085BCA"/>
    <w:rsid w:val="00086547"/>
    <w:rsid w:val="00092A27"/>
    <w:rsid w:val="00092CFB"/>
    <w:rsid w:val="00096695"/>
    <w:rsid w:val="00096D02"/>
    <w:rsid w:val="00097747"/>
    <w:rsid w:val="00097A6C"/>
    <w:rsid w:val="000A353C"/>
    <w:rsid w:val="000A5201"/>
    <w:rsid w:val="000A6475"/>
    <w:rsid w:val="000B327F"/>
    <w:rsid w:val="000B3881"/>
    <w:rsid w:val="000B7721"/>
    <w:rsid w:val="000C14BD"/>
    <w:rsid w:val="000C18E2"/>
    <w:rsid w:val="000C1DCC"/>
    <w:rsid w:val="000C697E"/>
    <w:rsid w:val="000C69D2"/>
    <w:rsid w:val="000C6E13"/>
    <w:rsid w:val="000D4CFB"/>
    <w:rsid w:val="000D6DE6"/>
    <w:rsid w:val="000E234B"/>
    <w:rsid w:val="000E4C6E"/>
    <w:rsid w:val="000E6DC4"/>
    <w:rsid w:val="000F6F25"/>
    <w:rsid w:val="000F7808"/>
    <w:rsid w:val="00101B48"/>
    <w:rsid w:val="001030E4"/>
    <w:rsid w:val="0010541D"/>
    <w:rsid w:val="00111520"/>
    <w:rsid w:val="00115B2D"/>
    <w:rsid w:val="00117CB5"/>
    <w:rsid w:val="00126AA2"/>
    <w:rsid w:val="00127662"/>
    <w:rsid w:val="00130DDF"/>
    <w:rsid w:val="00142A42"/>
    <w:rsid w:val="00142CC8"/>
    <w:rsid w:val="0015057C"/>
    <w:rsid w:val="00154B88"/>
    <w:rsid w:val="00161253"/>
    <w:rsid w:val="00161586"/>
    <w:rsid w:val="0016201F"/>
    <w:rsid w:val="00163726"/>
    <w:rsid w:val="00166E23"/>
    <w:rsid w:val="00171FA9"/>
    <w:rsid w:val="0017501A"/>
    <w:rsid w:val="00175391"/>
    <w:rsid w:val="00176BB5"/>
    <w:rsid w:val="00185B1E"/>
    <w:rsid w:val="0019143D"/>
    <w:rsid w:val="00192414"/>
    <w:rsid w:val="001A1AAE"/>
    <w:rsid w:val="001A2E12"/>
    <w:rsid w:val="001B1AE7"/>
    <w:rsid w:val="001B2195"/>
    <w:rsid w:val="001B4008"/>
    <w:rsid w:val="001C7D25"/>
    <w:rsid w:val="001D1369"/>
    <w:rsid w:val="001D2203"/>
    <w:rsid w:val="001D2C2A"/>
    <w:rsid w:val="001D4CE3"/>
    <w:rsid w:val="001D59AE"/>
    <w:rsid w:val="001D5BF9"/>
    <w:rsid w:val="001D7B47"/>
    <w:rsid w:val="001E11DC"/>
    <w:rsid w:val="001E1A5A"/>
    <w:rsid w:val="001E3230"/>
    <w:rsid w:val="001E5F9A"/>
    <w:rsid w:val="001E7453"/>
    <w:rsid w:val="001F1A0F"/>
    <w:rsid w:val="001F6375"/>
    <w:rsid w:val="002144A5"/>
    <w:rsid w:val="0021454B"/>
    <w:rsid w:val="00215620"/>
    <w:rsid w:val="002159A9"/>
    <w:rsid w:val="0022168F"/>
    <w:rsid w:val="00222D44"/>
    <w:rsid w:val="00224A05"/>
    <w:rsid w:val="0023068F"/>
    <w:rsid w:val="002351B7"/>
    <w:rsid w:val="002412BA"/>
    <w:rsid w:val="002527FC"/>
    <w:rsid w:val="00253D71"/>
    <w:rsid w:val="00254264"/>
    <w:rsid w:val="00264680"/>
    <w:rsid w:val="00265635"/>
    <w:rsid w:val="00266403"/>
    <w:rsid w:val="00266C12"/>
    <w:rsid w:val="00267FFE"/>
    <w:rsid w:val="00281FBA"/>
    <w:rsid w:val="00286473"/>
    <w:rsid w:val="00290EE4"/>
    <w:rsid w:val="00292173"/>
    <w:rsid w:val="00292E62"/>
    <w:rsid w:val="00292E84"/>
    <w:rsid w:val="002934B5"/>
    <w:rsid w:val="00294E5F"/>
    <w:rsid w:val="002A24F1"/>
    <w:rsid w:val="002A2C1A"/>
    <w:rsid w:val="002A75FF"/>
    <w:rsid w:val="002B4641"/>
    <w:rsid w:val="002B5C94"/>
    <w:rsid w:val="002C1EFA"/>
    <w:rsid w:val="002C2129"/>
    <w:rsid w:val="002C291C"/>
    <w:rsid w:val="002C52F4"/>
    <w:rsid w:val="002D4F43"/>
    <w:rsid w:val="002D5588"/>
    <w:rsid w:val="002E0581"/>
    <w:rsid w:val="002E1412"/>
    <w:rsid w:val="002E7434"/>
    <w:rsid w:val="002F4150"/>
    <w:rsid w:val="00300428"/>
    <w:rsid w:val="00301DFF"/>
    <w:rsid w:val="003045A7"/>
    <w:rsid w:val="00304EC7"/>
    <w:rsid w:val="0030616B"/>
    <w:rsid w:val="003067BF"/>
    <w:rsid w:val="00310C0A"/>
    <w:rsid w:val="00311EE5"/>
    <w:rsid w:val="003133E0"/>
    <w:rsid w:val="00317BE9"/>
    <w:rsid w:val="00320FFF"/>
    <w:rsid w:val="00324BA2"/>
    <w:rsid w:val="003250F4"/>
    <w:rsid w:val="00326258"/>
    <w:rsid w:val="0034063A"/>
    <w:rsid w:val="00342021"/>
    <w:rsid w:val="00343224"/>
    <w:rsid w:val="00343276"/>
    <w:rsid w:val="003549F2"/>
    <w:rsid w:val="00355EDD"/>
    <w:rsid w:val="0035691B"/>
    <w:rsid w:val="00375B32"/>
    <w:rsid w:val="00376248"/>
    <w:rsid w:val="00377081"/>
    <w:rsid w:val="00382D72"/>
    <w:rsid w:val="00385A61"/>
    <w:rsid w:val="00386EA4"/>
    <w:rsid w:val="00387510"/>
    <w:rsid w:val="003879DB"/>
    <w:rsid w:val="003902C3"/>
    <w:rsid w:val="00396EDC"/>
    <w:rsid w:val="003A03FE"/>
    <w:rsid w:val="003A28E1"/>
    <w:rsid w:val="003A4CAD"/>
    <w:rsid w:val="003A4CED"/>
    <w:rsid w:val="003B0B71"/>
    <w:rsid w:val="003B1330"/>
    <w:rsid w:val="003B139D"/>
    <w:rsid w:val="003B668B"/>
    <w:rsid w:val="003B781C"/>
    <w:rsid w:val="003C2F69"/>
    <w:rsid w:val="003C5565"/>
    <w:rsid w:val="003C763F"/>
    <w:rsid w:val="003D2361"/>
    <w:rsid w:val="003D3E69"/>
    <w:rsid w:val="003D7645"/>
    <w:rsid w:val="003D77D6"/>
    <w:rsid w:val="003E319E"/>
    <w:rsid w:val="003F49DC"/>
    <w:rsid w:val="0040323D"/>
    <w:rsid w:val="0040440A"/>
    <w:rsid w:val="00404674"/>
    <w:rsid w:val="004156AF"/>
    <w:rsid w:val="00424ADA"/>
    <w:rsid w:val="00424D08"/>
    <w:rsid w:val="00427934"/>
    <w:rsid w:val="00427A8F"/>
    <w:rsid w:val="00431D25"/>
    <w:rsid w:val="00433392"/>
    <w:rsid w:val="00434CB5"/>
    <w:rsid w:val="00435351"/>
    <w:rsid w:val="00441F9F"/>
    <w:rsid w:val="0044220F"/>
    <w:rsid w:val="004568E1"/>
    <w:rsid w:val="0046451E"/>
    <w:rsid w:val="00465F4A"/>
    <w:rsid w:val="00466620"/>
    <w:rsid w:val="004842E5"/>
    <w:rsid w:val="00493C2B"/>
    <w:rsid w:val="00493C9A"/>
    <w:rsid w:val="00495138"/>
    <w:rsid w:val="00497846"/>
    <w:rsid w:val="004A2D39"/>
    <w:rsid w:val="004A4868"/>
    <w:rsid w:val="004A71B2"/>
    <w:rsid w:val="004B08C4"/>
    <w:rsid w:val="004B1BE2"/>
    <w:rsid w:val="004B212E"/>
    <w:rsid w:val="004C16A0"/>
    <w:rsid w:val="004C1986"/>
    <w:rsid w:val="004C4B93"/>
    <w:rsid w:val="004C7BFB"/>
    <w:rsid w:val="004D064F"/>
    <w:rsid w:val="004D31CA"/>
    <w:rsid w:val="004D3A12"/>
    <w:rsid w:val="004D400C"/>
    <w:rsid w:val="004D5D5A"/>
    <w:rsid w:val="004D6FA6"/>
    <w:rsid w:val="004E054B"/>
    <w:rsid w:val="004E1011"/>
    <w:rsid w:val="004F11C5"/>
    <w:rsid w:val="004F301F"/>
    <w:rsid w:val="005038CD"/>
    <w:rsid w:val="0050479D"/>
    <w:rsid w:val="00511C0C"/>
    <w:rsid w:val="005133A1"/>
    <w:rsid w:val="00515A91"/>
    <w:rsid w:val="005169F3"/>
    <w:rsid w:val="00522ADB"/>
    <w:rsid w:val="00524C40"/>
    <w:rsid w:val="005327D6"/>
    <w:rsid w:val="005406A2"/>
    <w:rsid w:val="00551D0C"/>
    <w:rsid w:val="00553E8E"/>
    <w:rsid w:val="00555876"/>
    <w:rsid w:val="0055645B"/>
    <w:rsid w:val="005623FF"/>
    <w:rsid w:val="00565075"/>
    <w:rsid w:val="00573520"/>
    <w:rsid w:val="005763A2"/>
    <w:rsid w:val="00580374"/>
    <w:rsid w:val="00582965"/>
    <w:rsid w:val="00585B3A"/>
    <w:rsid w:val="005906AD"/>
    <w:rsid w:val="00590E85"/>
    <w:rsid w:val="0059555F"/>
    <w:rsid w:val="005A3086"/>
    <w:rsid w:val="005A4369"/>
    <w:rsid w:val="005A4C3D"/>
    <w:rsid w:val="005A5AE3"/>
    <w:rsid w:val="005B1954"/>
    <w:rsid w:val="005B3291"/>
    <w:rsid w:val="005B3496"/>
    <w:rsid w:val="005B4F6C"/>
    <w:rsid w:val="005B623D"/>
    <w:rsid w:val="005C2632"/>
    <w:rsid w:val="005C322B"/>
    <w:rsid w:val="005C3ECF"/>
    <w:rsid w:val="005C4A9D"/>
    <w:rsid w:val="005C672A"/>
    <w:rsid w:val="005D0809"/>
    <w:rsid w:val="005D3908"/>
    <w:rsid w:val="005D3EBE"/>
    <w:rsid w:val="005D4A52"/>
    <w:rsid w:val="005E6866"/>
    <w:rsid w:val="005F3195"/>
    <w:rsid w:val="005F44B0"/>
    <w:rsid w:val="005F718F"/>
    <w:rsid w:val="00602950"/>
    <w:rsid w:val="006067DC"/>
    <w:rsid w:val="00617C99"/>
    <w:rsid w:val="00620046"/>
    <w:rsid w:val="0062730B"/>
    <w:rsid w:val="00627653"/>
    <w:rsid w:val="00631BB4"/>
    <w:rsid w:val="006373B0"/>
    <w:rsid w:val="00650E58"/>
    <w:rsid w:val="00651653"/>
    <w:rsid w:val="006562DC"/>
    <w:rsid w:val="00662E4F"/>
    <w:rsid w:val="00664055"/>
    <w:rsid w:val="0066571A"/>
    <w:rsid w:val="00672A1A"/>
    <w:rsid w:val="00675092"/>
    <w:rsid w:val="006772DB"/>
    <w:rsid w:val="00677EA6"/>
    <w:rsid w:val="00682770"/>
    <w:rsid w:val="00684675"/>
    <w:rsid w:val="00693826"/>
    <w:rsid w:val="00694F26"/>
    <w:rsid w:val="006A0934"/>
    <w:rsid w:val="006A1AF9"/>
    <w:rsid w:val="006A3A37"/>
    <w:rsid w:val="006A522F"/>
    <w:rsid w:val="006A581A"/>
    <w:rsid w:val="006A74B6"/>
    <w:rsid w:val="006B2148"/>
    <w:rsid w:val="006B4E6F"/>
    <w:rsid w:val="006C4FD6"/>
    <w:rsid w:val="006D429A"/>
    <w:rsid w:val="006D52FE"/>
    <w:rsid w:val="006D55C9"/>
    <w:rsid w:val="006E0716"/>
    <w:rsid w:val="006E3146"/>
    <w:rsid w:val="006E5633"/>
    <w:rsid w:val="006E6EB8"/>
    <w:rsid w:val="006F0842"/>
    <w:rsid w:val="006F1FF4"/>
    <w:rsid w:val="006F48CE"/>
    <w:rsid w:val="006F501F"/>
    <w:rsid w:val="006F5B0B"/>
    <w:rsid w:val="006F6EC6"/>
    <w:rsid w:val="00702F5A"/>
    <w:rsid w:val="0070313E"/>
    <w:rsid w:val="00703171"/>
    <w:rsid w:val="007033EA"/>
    <w:rsid w:val="007046D6"/>
    <w:rsid w:val="00705F83"/>
    <w:rsid w:val="007073A9"/>
    <w:rsid w:val="0071051B"/>
    <w:rsid w:val="00714576"/>
    <w:rsid w:val="007147DE"/>
    <w:rsid w:val="007169D6"/>
    <w:rsid w:val="0072263D"/>
    <w:rsid w:val="00730CBB"/>
    <w:rsid w:val="00730DD4"/>
    <w:rsid w:val="00733188"/>
    <w:rsid w:val="0073693F"/>
    <w:rsid w:val="007401E7"/>
    <w:rsid w:val="00740728"/>
    <w:rsid w:val="00743782"/>
    <w:rsid w:val="00744A0F"/>
    <w:rsid w:val="00745B8B"/>
    <w:rsid w:val="007469C1"/>
    <w:rsid w:val="00747D98"/>
    <w:rsid w:val="007540D1"/>
    <w:rsid w:val="00764507"/>
    <w:rsid w:val="00772FB5"/>
    <w:rsid w:val="00781270"/>
    <w:rsid w:val="00785F8D"/>
    <w:rsid w:val="00791502"/>
    <w:rsid w:val="007928BF"/>
    <w:rsid w:val="0079496E"/>
    <w:rsid w:val="00795E5A"/>
    <w:rsid w:val="00797E62"/>
    <w:rsid w:val="007A1872"/>
    <w:rsid w:val="007A1E0D"/>
    <w:rsid w:val="007A23D3"/>
    <w:rsid w:val="007A277A"/>
    <w:rsid w:val="007A66FF"/>
    <w:rsid w:val="007B2987"/>
    <w:rsid w:val="007C01DC"/>
    <w:rsid w:val="007C1A20"/>
    <w:rsid w:val="007C202E"/>
    <w:rsid w:val="007C5F06"/>
    <w:rsid w:val="007C72EA"/>
    <w:rsid w:val="007C7E49"/>
    <w:rsid w:val="007D3490"/>
    <w:rsid w:val="007E443E"/>
    <w:rsid w:val="007E56AE"/>
    <w:rsid w:val="007F17F2"/>
    <w:rsid w:val="007F21FE"/>
    <w:rsid w:val="007F343F"/>
    <w:rsid w:val="007F43B6"/>
    <w:rsid w:val="007F44CD"/>
    <w:rsid w:val="007F4B28"/>
    <w:rsid w:val="00804ACB"/>
    <w:rsid w:val="008064D1"/>
    <w:rsid w:val="00811B81"/>
    <w:rsid w:val="008139A2"/>
    <w:rsid w:val="008159FD"/>
    <w:rsid w:val="00817F37"/>
    <w:rsid w:val="00822DDE"/>
    <w:rsid w:val="008235C5"/>
    <w:rsid w:val="008239FD"/>
    <w:rsid w:val="0082504E"/>
    <w:rsid w:val="00826F97"/>
    <w:rsid w:val="00827594"/>
    <w:rsid w:val="00840F45"/>
    <w:rsid w:val="00851E78"/>
    <w:rsid w:val="0086620A"/>
    <w:rsid w:val="00876919"/>
    <w:rsid w:val="008806C2"/>
    <w:rsid w:val="00881E71"/>
    <w:rsid w:val="00885E73"/>
    <w:rsid w:val="00887991"/>
    <w:rsid w:val="008900B2"/>
    <w:rsid w:val="00890B82"/>
    <w:rsid w:val="00891DDD"/>
    <w:rsid w:val="00892A1A"/>
    <w:rsid w:val="00892B96"/>
    <w:rsid w:val="008950D5"/>
    <w:rsid w:val="00895391"/>
    <w:rsid w:val="008A113E"/>
    <w:rsid w:val="008A1E91"/>
    <w:rsid w:val="008A6D8A"/>
    <w:rsid w:val="008B162F"/>
    <w:rsid w:val="008B18DB"/>
    <w:rsid w:val="008B2CD0"/>
    <w:rsid w:val="008B5D9B"/>
    <w:rsid w:val="008C2D95"/>
    <w:rsid w:val="008C6454"/>
    <w:rsid w:val="008D0CC3"/>
    <w:rsid w:val="008D1C4C"/>
    <w:rsid w:val="008D29D2"/>
    <w:rsid w:val="008D386D"/>
    <w:rsid w:val="008D3B7F"/>
    <w:rsid w:val="008E09AB"/>
    <w:rsid w:val="008E6880"/>
    <w:rsid w:val="008E7CE8"/>
    <w:rsid w:val="008F2CD6"/>
    <w:rsid w:val="008F5473"/>
    <w:rsid w:val="008F606A"/>
    <w:rsid w:val="00911072"/>
    <w:rsid w:val="0092353D"/>
    <w:rsid w:val="009271D1"/>
    <w:rsid w:val="00936C1D"/>
    <w:rsid w:val="0093727D"/>
    <w:rsid w:val="00943ABD"/>
    <w:rsid w:val="00947397"/>
    <w:rsid w:val="009531DB"/>
    <w:rsid w:val="0095540E"/>
    <w:rsid w:val="00956545"/>
    <w:rsid w:val="009576AB"/>
    <w:rsid w:val="0096611B"/>
    <w:rsid w:val="00971BB3"/>
    <w:rsid w:val="00973005"/>
    <w:rsid w:val="009749B1"/>
    <w:rsid w:val="00976846"/>
    <w:rsid w:val="009A7DB7"/>
    <w:rsid w:val="009B522B"/>
    <w:rsid w:val="009B79DD"/>
    <w:rsid w:val="009C105E"/>
    <w:rsid w:val="009C159F"/>
    <w:rsid w:val="009C1C80"/>
    <w:rsid w:val="009D2D6A"/>
    <w:rsid w:val="009E2439"/>
    <w:rsid w:val="009F0EE8"/>
    <w:rsid w:val="009F3A3D"/>
    <w:rsid w:val="00A07DDA"/>
    <w:rsid w:val="00A10F47"/>
    <w:rsid w:val="00A139E0"/>
    <w:rsid w:val="00A146D7"/>
    <w:rsid w:val="00A161EA"/>
    <w:rsid w:val="00A32B0C"/>
    <w:rsid w:val="00A33BB4"/>
    <w:rsid w:val="00A40140"/>
    <w:rsid w:val="00A42B5A"/>
    <w:rsid w:val="00A4575B"/>
    <w:rsid w:val="00A47005"/>
    <w:rsid w:val="00A5151A"/>
    <w:rsid w:val="00A6167A"/>
    <w:rsid w:val="00A62752"/>
    <w:rsid w:val="00A62CBD"/>
    <w:rsid w:val="00A660D6"/>
    <w:rsid w:val="00A67845"/>
    <w:rsid w:val="00A71643"/>
    <w:rsid w:val="00A71D70"/>
    <w:rsid w:val="00A72BA5"/>
    <w:rsid w:val="00A75050"/>
    <w:rsid w:val="00A816BC"/>
    <w:rsid w:val="00A84ECD"/>
    <w:rsid w:val="00A85270"/>
    <w:rsid w:val="00A86540"/>
    <w:rsid w:val="00A90CF6"/>
    <w:rsid w:val="00A93C8A"/>
    <w:rsid w:val="00AA0254"/>
    <w:rsid w:val="00AA0A26"/>
    <w:rsid w:val="00AA1AD9"/>
    <w:rsid w:val="00AA4F6F"/>
    <w:rsid w:val="00AA55F6"/>
    <w:rsid w:val="00AA6497"/>
    <w:rsid w:val="00AA6885"/>
    <w:rsid w:val="00AB2F9C"/>
    <w:rsid w:val="00AC08B2"/>
    <w:rsid w:val="00AC1469"/>
    <w:rsid w:val="00AC40E4"/>
    <w:rsid w:val="00AD698E"/>
    <w:rsid w:val="00AD6C32"/>
    <w:rsid w:val="00AE3FED"/>
    <w:rsid w:val="00AE7B84"/>
    <w:rsid w:val="00AF3550"/>
    <w:rsid w:val="00B00EE3"/>
    <w:rsid w:val="00B03A21"/>
    <w:rsid w:val="00B05199"/>
    <w:rsid w:val="00B10342"/>
    <w:rsid w:val="00B116FF"/>
    <w:rsid w:val="00B127BB"/>
    <w:rsid w:val="00B20215"/>
    <w:rsid w:val="00B24099"/>
    <w:rsid w:val="00B25EE8"/>
    <w:rsid w:val="00B27305"/>
    <w:rsid w:val="00B302BC"/>
    <w:rsid w:val="00B34A05"/>
    <w:rsid w:val="00B41E68"/>
    <w:rsid w:val="00B477DD"/>
    <w:rsid w:val="00B47B8B"/>
    <w:rsid w:val="00B519D7"/>
    <w:rsid w:val="00B51A29"/>
    <w:rsid w:val="00B5463B"/>
    <w:rsid w:val="00B56D3B"/>
    <w:rsid w:val="00B571AD"/>
    <w:rsid w:val="00B5798A"/>
    <w:rsid w:val="00B65387"/>
    <w:rsid w:val="00B7052F"/>
    <w:rsid w:val="00B705B3"/>
    <w:rsid w:val="00B7574D"/>
    <w:rsid w:val="00B810FE"/>
    <w:rsid w:val="00B92E7B"/>
    <w:rsid w:val="00B9364C"/>
    <w:rsid w:val="00B9487C"/>
    <w:rsid w:val="00B95CEE"/>
    <w:rsid w:val="00B971C5"/>
    <w:rsid w:val="00B97533"/>
    <w:rsid w:val="00B97618"/>
    <w:rsid w:val="00B97B3B"/>
    <w:rsid w:val="00BA22C2"/>
    <w:rsid w:val="00BA7720"/>
    <w:rsid w:val="00BB07D1"/>
    <w:rsid w:val="00BD036A"/>
    <w:rsid w:val="00BD1A79"/>
    <w:rsid w:val="00BD1CF2"/>
    <w:rsid w:val="00BD279F"/>
    <w:rsid w:val="00BD2BC1"/>
    <w:rsid w:val="00BD32F3"/>
    <w:rsid w:val="00BD5633"/>
    <w:rsid w:val="00BE2348"/>
    <w:rsid w:val="00BE5CE3"/>
    <w:rsid w:val="00BE7AE1"/>
    <w:rsid w:val="00BF2EB2"/>
    <w:rsid w:val="00BF4A8C"/>
    <w:rsid w:val="00BF66C1"/>
    <w:rsid w:val="00C013CA"/>
    <w:rsid w:val="00C0335A"/>
    <w:rsid w:val="00C10450"/>
    <w:rsid w:val="00C11EBF"/>
    <w:rsid w:val="00C122BD"/>
    <w:rsid w:val="00C16F24"/>
    <w:rsid w:val="00C24666"/>
    <w:rsid w:val="00C26325"/>
    <w:rsid w:val="00C2648C"/>
    <w:rsid w:val="00C304CD"/>
    <w:rsid w:val="00C325D0"/>
    <w:rsid w:val="00C356C5"/>
    <w:rsid w:val="00C35D18"/>
    <w:rsid w:val="00C43DD4"/>
    <w:rsid w:val="00C44A7E"/>
    <w:rsid w:val="00C5067C"/>
    <w:rsid w:val="00C55162"/>
    <w:rsid w:val="00C562AB"/>
    <w:rsid w:val="00C56D91"/>
    <w:rsid w:val="00C62BAA"/>
    <w:rsid w:val="00C63843"/>
    <w:rsid w:val="00C66554"/>
    <w:rsid w:val="00C674D5"/>
    <w:rsid w:val="00C71CCF"/>
    <w:rsid w:val="00C761B9"/>
    <w:rsid w:val="00C81E11"/>
    <w:rsid w:val="00C86C51"/>
    <w:rsid w:val="00C9795D"/>
    <w:rsid w:val="00CA01F0"/>
    <w:rsid w:val="00CA0C96"/>
    <w:rsid w:val="00CA2465"/>
    <w:rsid w:val="00CA3E66"/>
    <w:rsid w:val="00CB19FA"/>
    <w:rsid w:val="00CC3A84"/>
    <w:rsid w:val="00CC4DD9"/>
    <w:rsid w:val="00CC553A"/>
    <w:rsid w:val="00CD0CBE"/>
    <w:rsid w:val="00CD0D26"/>
    <w:rsid w:val="00CD1A19"/>
    <w:rsid w:val="00CD347A"/>
    <w:rsid w:val="00CD3772"/>
    <w:rsid w:val="00CD3C17"/>
    <w:rsid w:val="00CE5837"/>
    <w:rsid w:val="00CE5EEA"/>
    <w:rsid w:val="00CE72C6"/>
    <w:rsid w:val="00CE7A2C"/>
    <w:rsid w:val="00CE7C46"/>
    <w:rsid w:val="00CF33B9"/>
    <w:rsid w:val="00CF667C"/>
    <w:rsid w:val="00D0026B"/>
    <w:rsid w:val="00D04BAD"/>
    <w:rsid w:val="00D06DE3"/>
    <w:rsid w:val="00D06F7B"/>
    <w:rsid w:val="00D13383"/>
    <w:rsid w:val="00D21BC0"/>
    <w:rsid w:val="00D240E7"/>
    <w:rsid w:val="00D255AD"/>
    <w:rsid w:val="00D27DA3"/>
    <w:rsid w:val="00D340A2"/>
    <w:rsid w:val="00D34809"/>
    <w:rsid w:val="00D45BAB"/>
    <w:rsid w:val="00D464BF"/>
    <w:rsid w:val="00D53513"/>
    <w:rsid w:val="00D57D24"/>
    <w:rsid w:val="00D60CDC"/>
    <w:rsid w:val="00D67355"/>
    <w:rsid w:val="00D70358"/>
    <w:rsid w:val="00D7162F"/>
    <w:rsid w:val="00D72327"/>
    <w:rsid w:val="00D72416"/>
    <w:rsid w:val="00D75396"/>
    <w:rsid w:val="00D760D9"/>
    <w:rsid w:val="00D76495"/>
    <w:rsid w:val="00D80826"/>
    <w:rsid w:val="00D84302"/>
    <w:rsid w:val="00D926D6"/>
    <w:rsid w:val="00D93D22"/>
    <w:rsid w:val="00DA24CA"/>
    <w:rsid w:val="00DA34DB"/>
    <w:rsid w:val="00DA35E3"/>
    <w:rsid w:val="00DA7AA1"/>
    <w:rsid w:val="00DB0A67"/>
    <w:rsid w:val="00DB14F2"/>
    <w:rsid w:val="00DB32F1"/>
    <w:rsid w:val="00DB74A3"/>
    <w:rsid w:val="00DB7B8C"/>
    <w:rsid w:val="00DC1B25"/>
    <w:rsid w:val="00DC7F07"/>
    <w:rsid w:val="00DD01AF"/>
    <w:rsid w:val="00DE3A69"/>
    <w:rsid w:val="00DF0CC7"/>
    <w:rsid w:val="00DF2373"/>
    <w:rsid w:val="00DF4BD5"/>
    <w:rsid w:val="00DF6B19"/>
    <w:rsid w:val="00E01A36"/>
    <w:rsid w:val="00E02022"/>
    <w:rsid w:val="00E02E33"/>
    <w:rsid w:val="00E03DAD"/>
    <w:rsid w:val="00E04739"/>
    <w:rsid w:val="00E075DD"/>
    <w:rsid w:val="00E10A6A"/>
    <w:rsid w:val="00E10F8E"/>
    <w:rsid w:val="00E21C57"/>
    <w:rsid w:val="00E2499B"/>
    <w:rsid w:val="00E322E1"/>
    <w:rsid w:val="00E33735"/>
    <w:rsid w:val="00E3587F"/>
    <w:rsid w:val="00E373A7"/>
    <w:rsid w:val="00E37DD4"/>
    <w:rsid w:val="00E4162A"/>
    <w:rsid w:val="00E42CE0"/>
    <w:rsid w:val="00E44877"/>
    <w:rsid w:val="00E46238"/>
    <w:rsid w:val="00E4710A"/>
    <w:rsid w:val="00E51FE4"/>
    <w:rsid w:val="00E54E06"/>
    <w:rsid w:val="00E550C0"/>
    <w:rsid w:val="00E60203"/>
    <w:rsid w:val="00E60520"/>
    <w:rsid w:val="00E63637"/>
    <w:rsid w:val="00E73F55"/>
    <w:rsid w:val="00E746E6"/>
    <w:rsid w:val="00E82AA9"/>
    <w:rsid w:val="00E90AAA"/>
    <w:rsid w:val="00E92B5A"/>
    <w:rsid w:val="00E93B2B"/>
    <w:rsid w:val="00E95CA3"/>
    <w:rsid w:val="00E9609A"/>
    <w:rsid w:val="00EA0B36"/>
    <w:rsid w:val="00EA26E8"/>
    <w:rsid w:val="00EA2EE9"/>
    <w:rsid w:val="00EA7255"/>
    <w:rsid w:val="00EB03C0"/>
    <w:rsid w:val="00EB7557"/>
    <w:rsid w:val="00EC06C6"/>
    <w:rsid w:val="00EC1673"/>
    <w:rsid w:val="00EC4628"/>
    <w:rsid w:val="00EC63E8"/>
    <w:rsid w:val="00EC6809"/>
    <w:rsid w:val="00ED2BF1"/>
    <w:rsid w:val="00ED3346"/>
    <w:rsid w:val="00ED78C5"/>
    <w:rsid w:val="00EE0D65"/>
    <w:rsid w:val="00EE2A95"/>
    <w:rsid w:val="00EE3022"/>
    <w:rsid w:val="00EE39E8"/>
    <w:rsid w:val="00EF03F7"/>
    <w:rsid w:val="00EF3BDC"/>
    <w:rsid w:val="00EF766E"/>
    <w:rsid w:val="00EF7892"/>
    <w:rsid w:val="00F01D41"/>
    <w:rsid w:val="00F02022"/>
    <w:rsid w:val="00F02B65"/>
    <w:rsid w:val="00F03D03"/>
    <w:rsid w:val="00F1086F"/>
    <w:rsid w:val="00F14881"/>
    <w:rsid w:val="00F22FD3"/>
    <w:rsid w:val="00F25C10"/>
    <w:rsid w:val="00F30A85"/>
    <w:rsid w:val="00F3281F"/>
    <w:rsid w:val="00F3536C"/>
    <w:rsid w:val="00F36B68"/>
    <w:rsid w:val="00F37EA0"/>
    <w:rsid w:val="00F42661"/>
    <w:rsid w:val="00F432A1"/>
    <w:rsid w:val="00F45306"/>
    <w:rsid w:val="00F57CFF"/>
    <w:rsid w:val="00F60D69"/>
    <w:rsid w:val="00F63523"/>
    <w:rsid w:val="00F65AB8"/>
    <w:rsid w:val="00F75B27"/>
    <w:rsid w:val="00F777C8"/>
    <w:rsid w:val="00F77E08"/>
    <w:rsid w:val="00F803D8"/>
    <w:rsid w:val="00F83315"/>
    <w:rsid w:val="00F83C98"/>
    <w:rsid w:val="00F90AB8"/>
    <w:rsid w:val="00F92FF9"/>
    <w:rsid w:val="00F93FD4"/>
    <w:rsid w:val="00F946B1"/>
    <w:rsid w:val="00F9592F"/>
    <w:rsid w:val="00F96C61"/>
    <w:rsid w:val="00FB2187"/>
    <w:rsid w:val="00FB3422"/>
    <w:rsid w:val="00FC285F"/>
    <w:rsid w:val="00FC6DF6"/>
    <w:rsid w:val="00FC7599"/>
    <w:rsid w:val="00FD21F9"/>
    <w:rsid w:val="00FD222B"/>
    <w:rsid w:val="00FD51A9"/>
    <w:rsid w:val="00FE013A"/>
    <w:rsid w:val="00FE2661"/>
    <w:rsid w:val="00FE30F1"/>
    <w:rsid w:val="00FE50E3"/>
    <w:rsid w:val="00FF22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64B878"/>
  <w15:chartTrackingRefBased/>
  <w15:docId w15:val="{8BE21D63-9176-49FB-A567-556745CB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64F"/>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4D06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D06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D064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4D064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vi-VN"/>
      <w14:ligatures w14:val="standardContextual"/>
    </w:rPr>
  </w:style>
  <w:style w:type="paragraph" w:styleId="Heading5">
    <w:name w:val="heading 5"/>
    <w:basedOn w:val="Normal"/>
    <w:next w:val="Normal"/>
    <w:link w:val="Heading5Char"/>
    <w:uiPriority w:val="9"/>
    <w:semiHidden/>
    <w:unhideWhenUsed/>
    <w:qFormat/>
    <w:rsid w:val="004D064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vi-VN"/>
      <w14:ligatures w14:val="standardContextual"/>
    </w:rPr>
  </w:style>
  <w:style w:type="paragraph" w:styleId="Heading6">
    <w:name w:val="heading 6"/>
    <w:basedOn w:val="Normal"/>
    <w:next w:val="Normal"/>
    <w:link w:val="Heading6Char"/>
    <w:uiPriority w:val="9"/>
    <w:semiHidden/>
    <w:unhideWhenUsed/>
    <w:qFormat/>
    <w:rsid w:val="004D064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vi-VN"/>
      <w14:ligatures w14:val="standardContextual"/>
    </w:rPr>
  </w:style>
  <w:style w:type="paragraph" w:styleId="Heading7">
    <w:name w:val="heading 7"/>
    <w:basedOn w:val="Normal"/>
    <w:next w:val="Normal"/>
    <w:link w:val="Heading7Char"/>
    <w:uiPriority w:val="9"/>
    <w:semiHidden/>
    <w:unhideWhenUsed/>
    <w:qFormat/>
    <w:rsid w:val="004D064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vi-VN"/>
      <w14:ligatures w14:val="standardContextual"/>
    </w:rPr>
  </w:style>
  <w:style w:type="paragraph" w:styleId="Heading8">
    <w:name w:val="heading 8"/>
    <w:basedOn w:val="Normal"/>
    <w:next w:val="Normal"/>
    <w:link w:val="Heading8Char"/>
    <w:uiPriority w:val="9"/>
    <w:semiHidden/>
    <w:unhideWhenUsed/>
    <w:qFormat/>
    <w:rsid w:val="004D064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vi-VN"/>
      <w14:ligatures w14:val="standardContextual"/>
    </w:rPr>
  </w:style>
  <w:style w:type="paragraph" w:styleId="Heading9">
    <w:name w:val="heading 9"/>
    <w:basedOn w:val="Normal"/>
    <w:next w:val="Normal"/>
    <w:link w:val="Heading9Char"/>
    <w:uiPriority w:val="9"/>
    <w:semiHidden/>
    <w:unhideWhenUsed/>
    <w:qFormat/>
    <w:rsid w:val="004D064F"/>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64F"/>
    <w:rPr>
      <w:rFonts w:eastAsiaTheme="majorEastAsia" w:cstheme="majorBidi"/>
      <w:color w:val="272727" w:themeColor="text1" w:themeTint="D8"/>
    </w:rPr>
  </w:style>
  <w:style w:type="paragraph" w:styleId="Title">
    <w:name w:val="Title"/>
    <w:basedOn w:val="Normal"/>
    <w:next w:val="Normal"/>
    <w:link w:val="TitleChar"/>
    <w:uiPriority w:val="10"/>
    <w:qFormat/>
    <w:rsid w:val="004D064F"/>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D0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6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4D0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64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vi-VN"/>
      <w14:ligatures w14:val="standardContextual"/>
    </w:rPr>
  </w:style>
  <w:style w:type="character" w:customStyle="1" w:styleId="QuoteChar">
    <w:name w:val="Quote Char"/>
    <w:basedOn w:val="DefaultParagraphFont"/>
    <w:link w:val="Quote"/>
    <w:uiPriority w:val="29"/>
    <w:rsid w:val="004D064F"/>
    <w:rPr>
      <w:i/>
      <w:iCs/>
      <w:color w:val="404040" w:themeColor="text1" w:themeTint="BF"/>
    </w:rPr>
  </w:style>
  <w:style w:type="paragraph" w:styleId="ListParagraph">
    <w:name w:val="List Paragraph"/>
    <w:basedOn w:val="Normal"/>
    <w:uiPriority w:val="34"/>
    <w:qFormat/>
    <w:rsid w:val="004D064F"/>
    <w:pPr>
      <w:spacing w:after="160" w:line="278" w:lineRule="auto"/>
      <w:ind w:left="720"/>
      <w:contextualSpacing/>
    </w:pPr>
    <w:rPr>
      <w:rFonts w:asciiTheme="minorHAnsi" w:eastAsiaTheme="minorHAnsi" w:hAnsiTheme="minorHAnsi" w:cstheme="minorBidi"/>
      <w:kern w:val="2"/>
      <w:sz w:val="24"/>
      <w:szCs w:val="24"/>
      <w:lang w:val="vi-VN"/>
      <w14:ligatures w14:val="standardContextual"/>
    </w:rPr>
  </w:style>
  <w:style w:type="character" w:styleId="IntenseEmphasis">
    <w:name w:val="Intense Emphasis"/>
    <w:basedOn w:val="DefaultParagraphFont"/>
    <w:uiPriority w:val="21"/>
    <w:qFormat/>
    <w:rsid w:val="004D064F"/>
    <w:rPr>
      <w:i/>
      <w:iCs/>
      <w:color w:val="0F4761" w:themeColor="accent1" w:themeShade="BF"/>
    </w:rPr>
  </w:style>
  <w:style w:type="paragraph" w:styleId="IntenseQuote">
    <w:name w:val="Intense Quote"/>
    <w:basedOn w:val="Normal"/>
    <w:next w:val="Normal"/>
    <w:link w:val="IntenseQuoteChar"/>
    <w:uiPriority w:val="30"/>
    <w:qFormat/>
    <w:rsid w:val="004D06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vi-VN"/>
      <w14:ligatures w14:val="standardContextual"/>
    </w:rPr>
  </w:style>
  <w:style w:type="character" w:customStyle="1" w:styleId="IntenseQuoteChar">
    <w:name w:val="Intense Quote Char"/>
    <w:basedOn w:val="DefaultParagraphFont"/>
    <w:link w:val="IntenseQuote"/>
    <w:uiPriority w:val="30"/>
    <w:rsid w:val="004D064F"/>
    <w:rPr>
      <w:i/>
      <w:iCs/>
      <w:color w:val="0F4761" w:themeColor="accent1" w:themeShade="BF"/>
    </w:rPr>
  </w:style>
  <w:style w:type="character" w:styleId="IntenseReference">
    <w:name w:val="Intense Reference"/>
    <w:basedOn w:val="DefaultParagraphFont"/>
    <w:uiPriority w:val="32"/>
    <w:qFormat/>
    <w:rsid w:val="004D064F"/>
    <w:rPr>
      <w:b/>
      <w:bCs/>
      <w:smallCaps/>
      <w:color w:val="0F4761" w:themeColor="accent1" w:themeShade="BF"/>
      <w:spacing w:val="5"/>
    </w:rPr>
  </w:style>
  <w:style w:type="paragraph" w:styleId="NoSpacing">
    <w:name w:val="No Spacing"/>
    <w:uiPriority w:val="1"/>
    <w:qFormat/>
    <w:rsid w:val="004D064F"/>
    <w:pPr>
      <w:spacing w:after="0" w:line="240" w:lineRule="auto"/>
    </w:pPr>
    <w:rPr>
      <w:rFonts w:ascii="Calibri" w:eastAsia="Calibri" w:hAnsi="Calibri" w:cs="Times New Roman"/>
      <w:kern w:val="0"/>
      <w:sz w:val="22"/>
      <w:szCs w:val="22"/>
      <w:lang w:val="en-US"/>
      <w14:ligatures w14:val="none"/>
    </w:rPr>
  </w:style>
  <w:style w:type="character" w:customStyle="1" w:styleId="fontstyle01">
    <w:name w:val="fontstyle01"/>
    <w:basedOn w:val="DefaultParagraphFont"/>
    <w:rsid w:val="004D064F"/>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qFormat/>
    <w:rsid w:val="004D0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64F"/>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4D0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64F"/>
    <w:rPr>
      <w:rFonts w:ascii="Calibri" w:eastAsia="Calibri" w:hAnsi="Calibri" w:cs="Times New Roman"/>
      <w:kern w:val="0"/>
      <w:sz w:val="22"/>
      <w:szCs w:val="22"/>
      <w:lang w:val="en-US"/>
      <w14:ligatures w14:val="none"/>
    </w:rPr>
  </w:style>
  <w:style w:type="table" w:styleId="TableGrid">
    <w:name w:val="Table Grid"/>
    <w:basedOn w:val="TableNormal"/>
    <w:uiPriority w:val="39"/>
    <w:rsid w:val="00E4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2648C"/>
    <w:pPr>
      <w:spacing w:before="100" w:beforeAutospacing="1" w:after="100" w:afterAutospacing="1" w:line="360" w:lineRule="exact"/>
      <w:ind w:firstLine="720"/>
      <w:jc w:val="both"/>
    </w:pPr>
    <w:rPr>
      <w:rFonts w:ascii="VNI-Helve" w:eastAsia="VNI-Times" w:hAnsi="VNI-Helve" w:cs="VNI-Helve"/>
    </w:rPr>
  </w:style>
  <w:style w:type="paragraph" w:styleId="NormalWeb">
    <w:name w:val="Normal (Web)"/>
    <w:aliases w:val="Normal (Web) Char,Char Char Char Char Char Char Char Char Char Char Char,webb,Char Char Cha, webb"/>
    <w:basedOn w:val="Normal"/>
    <w:link w:val="NormalWebChar1"/>
    <w:unhideWhenUsed/>
    <w:rsid w:val="00B7052F"/>
    <w:pPr>
      <w:spacing w:before="100" w:beforeAutospacing="1" w:after="100" w:afterAutospacing="1" w:line="240" w:lineRule="auto"/>
    </w:pPr>
    <w:rPr>
      <w:rFonts w:ascii="Times New Roman" w:eastAsia="Times New Roman" w:hAnsi="Times New Roman"/>
      <w:sz w:val="24"/>
      <w:szCs w:val="24"/>
    </w:rPr>
  </w:style>
  <w:style w:type="character" w:customStyle="1" w:styleId="NormalWebChar1">
    <w:name w:val="Normal (Web) Char1"/>
    <w:aliases w:val="Normal (Web) Char Char,Char Char Char Char Char Char Char Char Char Char Char Char,webb Char,Char Char Cha Char1, webb Char1"/>
    <w:link w:val="NormalWeb"/>
    <w:locked/>
    <w:rsid w:val="0093727D"/>
    <w:rPr>
      <w:rFonts w:ascii="Times New Roman" w:eastAsia="Times New Roman" w:hAnsi="Times New Roman" w:cs="Times New Roman"/>
      <w:kern w:val="0"/>
      <w:lang w:val="en-US"/>
      <w14:ligatures w14:val="none"/>
    </w:rPr>
  </w:style>
  <w:style w:type="character" w:styleId="Hyperlink">
    <w:name w:val="Hyperlink"/>
    <w:basedOn w:val="DefaultParagraphFont"/>
    <w:uiPriority w:val="99"/>
    <w:semiHidden/>
    <w:unhideWhenUsed/>
    <w:rsid w:val="0093727D"/>
    <w:rPr>
      <w:color w:val="0000FF"/>
      <w:u w:val="single"/>
    </w:rPr>
  </w:style>
  <w:style w:type="paragraph" w:styleId="BalloonText">
    <w:name w:val="Balloon Text"/>
    <w:basedOn w:val="Normal"/>
    <w:link w:val="BalloonTextChar"/>
    <w:uiPriority w:val="99"/>
    <w:semiHidden/>
    <w:unhideWhenUsed/>
    <w:rsid w:val="00B03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A21"/>
    <w:rPr>
      <w:rFonts w:ascii="Segoe UI" w:eastAsia="Calibri" w:hAnsi="Segoe UI" w:cs="Segoe UI"/>
      <w:kern w:val="0"/>
      <w:sz w:val="18"/>
      <w:szCs w:val="18"/>
      <w:lang w:val="en-US"/>
      <w14:ligatures w14:val="none"/>
    </w:rPr>
  </w:style>
  <w:style w:type="character" w:customStyle="1" w:styleId="Bodytext2">
    <w:name w:val="Body text (2)_"/>
    <w:link w:val="Bodytext21"/>
    <w:uiPriority w:val="99"/>
    <w:rsid w:val="00CA0C96"/>
    <w:rPr>
      <w:sz w:val="26"/>
      <w:szCs w:val="26"/>
      <w:shd w:val="clear" w:color="auto" w:fill="FFFFFF"/>
    </w:rPr>
  </w:style>
  <w:style w:type="paragraph" w:customStyle="1" w:styleId="Bodytext21">
    <w:name w:val="Body text (2)1"/>
    <w:basedOn w:val="Normal"/>
    <w:link w:val="Bodytext2"/>
    <w:uiPriority w:val="99"/>
    <w:rsid w:val="00CA0C96"/>
    <w:pPr>
      <w:widowControl w:val="0"/>
      <w:shd w:val="clear" w:color="auto" w:fill="FFFFFF"/>
      <w:spacing w:after="180" w:line="240" w:lineRule="atLeast"/>
      <w:ind w:hanging="760"/>
      <w:jc w:val="center"/>
    </w:pPr>
    <w:rPr>
      <w:rFonts w:asciiTheme="minorHAnsi" w:eastAsiaTheme="minorHAnsi" w:hAnsiTheme="minorHAnsi" w:cstheme="minorBidi"/>
      <w:kern w:val="2"/>
      <w:sz w:val="26"/>
      <w:szCs w:val="26"/>
      <w:lang w:val="vi-VN"/>
      <w14:ligatures w14:val="standardContextual"/>
    </w:rPr>
  </w:style>
  <w:style w:type="character" w:customStyle="1" w:styleId="HeaderChar2">
    <w:name w:val="Header Char2"/>
    <w:locked/>
    <w:rsid w:val="000C1DCC"/>
    <w:rPr>
      <w:sz w:val="28"/>
      <w:szCs w:val="28"/>
      <w:lang w:val="en-US" w:eastAsia="en-US" w:bidi="ar-SA"/>
    </w:rPr>
  </w:style>
  <w:style w:type="character" w:customStyle="1" w:styleId="CharCharCharCharCharCharCharCharCharCharCharChar1">
    <w:name w:val="Char Char Char Char Char Char Char Char Char Char Char Char1"/>
    <w:aliases w:val="webb Char1,Char Char Cha Char, webb Char"/>
    <w:locked/>
    <w:rsid w:val="005906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29337">
      <w:bodyDiv w:val="1"/>
      <w:marLeft w:val="0"/>
      <w:marRight w:val="0"/>
      <w:marTop w:val="0"/>
      <w:marBottom w:val="0"/>
      <w:divBdr>
        <w:top w:val="none" w:sz="0" w:space="0" w:color="auto"/>
        <w:left w:val="none" w:sz="0" w:space="0" w:color="auto"/>
        <w:bottom w:val="none" w:sz="0" w:space="0" w:color="auto"/>
        <w:right w:val="none" w:sz="0" w:space="0" w:color="auto"/>
      </w:divBdr>
    </w:div>
    <w:div w:id="950626846">
      <w:bodyDiv w:val="1"/>
      <w:marLeft w:val="0"/>
      <w:marRight w:val="0"/>
      <w:marTop w:val="0"/>
      <w:marBottom w:val="0"/>
      <w:divBdr>
        <w:top w:val="none" w:sz="0" w:space="0" w:color="auto"/>
        <w:left w:val="none" w:sz="0" w:space="0" w:color="auto"/>
        <w:bottom w:val="none" w:sz="0" w:space="0" w:color="auto"/>
        <w:right w:val="none" w:sz="0" w:space="0" w:color="auto"/>
      </w:divBdr>
    </w:div>
    <w:div w:id="1012881626">
      <w:bodyDiv w:val="1"/>
      <w:marLeft w:val="0"/>
      <w:marRight w:val="0"/>
      <w:marTop w:val="0"/>
      <w:marBottom w:val="0"/>
      <w:divBdr>
        <w:top w:val="none" w:sz="0" w:space="0" w:color="auto"/>
        <w:left w:val="none" w:sz="0" w:space="0" w:color="auto"/>
        <w:bottom w:val="none" w:sz="0" w:space="0" w:color="auto"/>
        <w:right w:val="none" w:sz="0" w:space="0" w:color="auto"/>
      </w:divBdr>
    </w:div>
    <w:div w:id="1296986853">
      <w:bodyDiv w:val="1"/>
      <w:marLeft w:val="0"/>
      <w:marRight w:val="0"/>
      <w:marTop w:val="0"/>
      <w:marBottom w:val="0"/>
      <w:divBdr>
        <w:top w:val="none" w:sz="0" w:space="0" w:color="auto"/>
        <w:left w:val="none" w:sz="0" w:space="0" w:color="auto"/>
        <w:bottom w:val="none" w:sz="0" w:space="0" w:color="auto"/>
        <w:right w:val="none" w:sz="0" w:space="0" w:color="auto"/>
      </w:divBdr>
    </w:div>
    <w:div w:id="1324818950">
      <w:bodyDiv w:val="1"/>
      <w:marLeft w:val="0"/>
      <w:marRight w:val="0"/>
      <w:marTop w:val="0"/>
      <w:marBottom w:val="0"/>
      <w:divBdr>
        <w:top w:val="none" w:sz="0" w:space="0" w:color="auto"/>
        <w:left w:val="none" w:sz="0" w:space="0" w:color="auto"/>
        <w:bottom w:val="none" w:sz="0" w:space="0" w:color="auto"/>
        <w:right w:val="none" w:sz="0" w:space="0" w:color="auto"/>
      </w:divBdr>
    </w:div>
    <w:div w:id="1968778352">
      <w:bodyDiv w:val="1"/>
      <w:marLeft w:val="0"/>
      <w:marRight w:val="0"/>
      <w:marTop w:val="0"/>
      <w:marBottom w:val="0"/>
      <w:divBdr>
        <w:top w:val="none" w:sz="0" w:space="0" w:color="auto"/>
        <w:left w:val="none" w:sz="0" w:space="0" w:color="auto"/>
        <w:bottom w:val="none" w:sz="0" w:space="0" w:color="auto"/>
        <w:right w:val="none" w:sz="0" w:space="0" w:color="auto"/>
      </w:divBdr>
    </w:div>
    <w:div w:id="20823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8B97-92B2-402D-9158-3420D86C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phuc cao</cp:lastModifiedBy>
  <cp:revision>40</cp:revision>
  <cp:lastPrinted>2025-04-21T06:34:00Z</cp:lastPrinted>
  <dcterms:created xsi:type="dcterms:W3CDTF">2025-04-22T03:48:00Z</dcterms:created>
  <dcterms:modified xsi:type="dcterms:W3CDTF">2025-04-26T09:39:00Z</dcterms:modified>
</cp:coreProperties>
</file>