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86"/>
        <w:tblW w:w="10446" w:type="dxa"/>
        <w:tblCellSpacing w:w="0" w:type="dxa"/>
        <w:tblCellMar>
          <w:left w:w="0" w:type="dxa"/>
          <w:right w:w="0" w:type="dxa"/>
        </w:tblCellMar>
        <w:tblLook w:val="04A0" w:firstRow="1" w:lastRow="0" w:firstColumn="1" w:lastColumn="0" w:noHBand="0" w:noVBand="1"/>
      </w:tblPr>
      <w:tblGrid>
        <w:gridCol w:w="4492"/>
        <w:gridCol w:w="5954"/>
      </w:tblGrid>
      <w:tr w:rsidR="00E643D8" w:rsidRPr="00E643D8" w14:paraId="17C8FC96" w14:textId="77777777" w:rsidTr="00E73512">
        <w:trPr>
          <w:tblCellSpacing w:w="0" w:type="dxa"/>
        </w:trPr>
        <w:tc>
          <w:tcPr>
            <w:tcW w:w="4492" w:type="dxa"/>
            <w:tcMar>
              <w:top w:w="0" w:type="dxa"/>
              <w:left w:w="108" w:type="dxa"/>
              <w:bottom w:w="0" w:type="dxa"/>
              <w:right w:w="108" w:type="dxa"/>
            </w:tcMar>
          </w:tcPr>
          <w:p w14:paraId="0B12257B" w14:textId="2F7374AA" w:rsidR="000067C3" w:rsidRPr="00E643D8" w:rsidRDefault="00E73512" w:rsidP="00E73512">
            <w:pPr>
              <w:spacing w:before="120" w:after="0" w:line="240" w:lineRule="auto"/>
              <w:jc w:val="center"/>
              <w:rPr>
                <w:rFonts w:eastAsia="Times New Roman"/>
                <w:bCs/>
                <w:szCs w:val="26"/>
              </w:rPr>
            </w:pPr>
            <w:r>
              <w:rPr>
                <w:rFonts w:eastAsia="Times New Roman"/>
                <w:bCs/>
                <w:szCs w:val="26"/>
              </w:rPr>
              <w:t>UBND TỈNH ĐẮK LẮK</w:t>
            </w:r>
          </w:p>
          <w:p w14:paraId="52349110" w14:textId="0EB81EB9" w:rsidR="000067C3" w:rsidRPr="00E643D8" w:rsidRDefault="00E73512" w:rsidP="000067C3">
            <w:pPr>
              <w:spacing w:before="0" w:after="0" w:line="240" w:lineRule="auto"/>
              <w:jc w:val="center"/>
              <w:rPr>
                <w:rFonts w:eastAsia="Times New Roman"/>
                <w:bCs/>
                <w:szCs w:val="26"/>
              </w:rPr>
            </w:pPr>
            <w:r>
              <w:rPr>
                <w:rFonts w:eastAsia="Times New Roman"/>
                <w:b/>
                <w:bCs/>
                <w:szCs w:val="26"/>
              </w:rPr>
              <w:t>BAN QUẢN LÝ CÁC DỰ ÁN ĐTXD KHU VỰC PHÍA ĐÔNG</w:t>
            </w:r>
            <w:r w:rsidR="000067C3" w:rsidRPr="00E643D8">
              <w:rPr>
                <w:rFonts w:eastAsia="Times New Roman"/>
                <w:b/>
                <w:bCs/>
                <w:szCs w:val="26"/>
              </w:rPr>
              <w:t xml:space="preserve"> </w:t>
            </w:r>
          </w:p>
          <w:p w14:paraId="45ADE130" w14:textId="031AD02D" w:rsidR="000067C3" w:rsidRPr="00E643D8" w:rsidRDefault="00372635" w:rsidP="000067C3">
            <w:pPr>
              <w:spacing w:before="240" w:after="0" w:line="240" w:lineRule="auto"/>
              <w:jc w:val="center"/>
              <w:rPr>
                <w:rFonts w:eastAsia="Times New Roman"/>
                <w:sz w:val="28"/>
                <w:szCs w:val="28"/>
              </w:rPr>
            </w:pPr>
            <w:r w:rsidRPr="00E643D8">
              <w:rPr>
                <w:rFonts w:eastAsia="Times New Roman"/>
                <w:noProof/>
                <w:sz w:val="28"/>
                <w:szCs w:val="28"/>
              </w:rPr>
              <mc:AlternateContent>
                <mc:Choice Requires="wps">
                  <w:drawing>
                    <wp:anchor distT="0" distB="0" distL="114300" distR="114300" simplePos="0" relativeHeight="251666432" behindDoc="0" locked="0" layoutInCell="1" allowOverlap="1" wp14:anchorId="03BEB36A" wp14:editId="45F58934">
                      <wp:simplePos x="0" y="0"/>
                      <wp:positionH relativeFrom="column">
                        <wp:posOffset>1061508</wp:posOffset>
                      </wp:positionH>
                      <wp:positionV relativeFrom="paragraph">
                        <wp:posOffset>14605</wp:posOffset>
                      </wp:positionV>
                      <wp:extent cx="484505" cy="0"/>
                      <wp:effectExtent l="0" t="0" r="10795" b="1905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0CE5258E" id="_x0000_t32" coordsize="21600,21600" o:spt="32" o:oned="t" path="m,l21600,21600e" filled="f">
                      <v:path arrowok="t" fillok="f" o:connecttype="none"/>
                      <o:lock v:ext="edit" shapetype="t"/>
                    </v:shapetype>
                    <v:shape id="AutoShape 8" o:spid="_x0000_s1026" type="#_x0000_t32" style="position:absolute;margin-left:83.6pt;margin-top:1.15pt;width:38.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WjHAIAADo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"/>
                  </w:pict>
                </mc:Fallback>
              </mc:AlternateContent>
            </w:r>
            <w:r w:rsidR="00915F78">
              <w:rPr>
                <w:rFonts w:eastAsia="Times New Roman"/>
                <w:sz w:val="28"/>
                <w:szCs w:val="28"/>
              </w:rPr>
              <w:t xml:space="preserve">Số:   </w:t>
            </w:r>
            <w:r w:rsidR="00E73512">
              <w:rPr>
                <w:rFonts w:eastAsia="Times New Roman"/>
                <w:sz w:val="28"/>
                <w:szCs w:val="28"/>
              </w:rPr>
              <w:t xml:space="preserve">      /TTr-BQL</w:t>
            </w:r>
          </w:p>
        </w:tc>
        <w:tc>
          <w:tcPr>
            <w:tcW w:w="5954" w:type="dxa"/>
            <w:tcMar>
              <w:top w:w="0" w:type="dxa"/>
              <w:left w:w="108" w:type="dxa"/>
              <w:bottom w:w="0" w:type="dxa"/>
              <w:right w:w="108" w:type="dxa"/>
            </w:tcMar>
          </w:tcPr>
          <w:p w14:paraId="3AA4C821" w14:textId="77777777" w:rsidR="000067C3" w:rsidRPr="00E643D8" w:rsidRDefault="000067C3" w:rsidP="000067C3">
            <w:pPr>
              <w:spacing w:before="120" w:after="0" w:line="240" w:lineRule="auto"/>
              <w:jc w:val="center"/>
              <w:rPr>
                <w:rFonts w:eastAsia="Times New Roman"/>
                <w:b/>
                <w:bCs/>
                <w:szCs w:val="26"/>
              </w:rPr>
            </w:pPr>
            <w:r w:rsidRPr="00E643D8">
              <w:rPr>
                <w:rFonts w:eastAsia="Times New Roman"/>
                <w:b/>
                <w:bCs/>
                <w:szCs w:val="26"/>
              </w:rPr>
              <w:t>CỘNG HÒA XÃ HỘI CHỦ NGHĨA VIỆT NAM</w:t>
            </w:r>
          </w:p>
          <w:p w14:paraId="5E9E5DB9" w14:textId="77777777" w:rsidR="000067C3" w:rsidRPr="00E643D8" w:rsidRDefault="000067C3" w:rsidP="000067C3">
            <w:pPr>
              <w:spacing w:before="0" w:after="0" w:line="240" w:lineRule="auto"/>
              <w:jc w:val="center"/>
              <w:rPr>
                <w:rFonts w:eastAsia="Times New Roman"/>
                <w:b/>
                <w:bCs/>
                <w:sz w:val="28"/>
                <w:szCs w:val="28"/>
              </w:rPr>
            </w:pPr>
            <w:r w:rsidRPr="00E643D8">
              <w:rPr>
                <w:rFonts w:eastAsia="Times New Roman"/>
                <w:b/>
                <w:bCs/>
                <w:sz w:val="28"/>
                <w:szCs w:val="28"/>
              </w:rPr>
              <w:t>Độc lập - Tự do - Hạnh phúc</w:t>
            </w:r>
          </w:p>
          <w:p w14:paraId="1F2615C1" w14:textId="16E37F44" w:rsidR="00E73512" w:rsidRPr="00E73512" w:rsidRDefault="00E73512" w:rsidP="008C55C8">
            <w:pPr>
              <w:spacing w:before="240" w:after="0" w:line="240" w:lineRule="auto"/>
              <w:jc w:val="center"/>
              <w:rPr>
                <w:rFonts w:eastAsia="Times New Roman"/>
                <w:i/>
                <w:iCs/>
                <w:sz w:val="2"/>
                <w:szCs w:val="28"/>
              </w:rPr>
            </w:pPr>
            <w:r w:rsidRPr="00E643D8">
              <w:rPr>
                <w:rFonts w:eastAsia="Times New Roman"/>
                <w:i/>
                <w:iCs/>
                <w:noProof/>
                <w:sz w:val="28"/>
                <w:szCs w:val="28"/>
              </w:rPr>
              <mc:AlternateContent>
                <mc:Choice Requires="wps">
                  <w:drawing>
                    <wp:anchor distT="4294967295" distB="4294967295" distL="114300" distR="114300" simplePos="0" relativeHeight="251664384" behindDoc="0" locked="0" layoutInCell="1" allowOverlap="1" wp14:anchorId="779D635C" wp14:editId="474797A7">
                      <wp:simplePos x="0" y="0"/>
                      <wp:positionH relativeFrom="column">
                        <wp:posOffset>742950</wp:posOffset>
                      </wp:positionH>
                      <wp:positionV relativeFrom="paragraph">
                        <wp:posOffset>19050</wp:posOffset>
                      </wp:positionV>
                      <wp:extent cx="21145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4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2C0BB7C" id="Straight Connector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1.5pt" to="2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" strokecolor="black [3213]">
                      <o:lock v:ext="edit" shapetype="f"/>
                    </v:line>
                  </w:pict>
                </mc:Fallback>
              </mc:AlternateContent>
            </w:r>
          </w:p>
          <w:p w14:paraId="7C7E63D6" w14:textId="0E87334D" w:rsidR="000067C3" w:rsidRPr="00E643D8" w:rsidRDefault="00E73512" w:rsidP="008C55C8">
            <w:pPr>
              <w:spacing w:before="240" w:after="0" w:line="240" w:lineRule="auto"/>
              <w:jc w:val="center"/>
              <w:rPr>
                <w:rFonts w:eastAsia="Times New Roman"/>
                <w:sz w:val="28"/>
                <w:szCs w:val="28"/>
              </w:rPr>
            </w:pPr>
            <w:r>
              <w:rPr>
                <w:rFonts w:eastAsia="Times New Roman"/>
                <w:i/>
                <w:iCs/>
                <w:sz w:val="28"/>
                <w:szCs w:val="28"/>
              </w:rPr>
              <w:t>Đắk Lắk</w:t>
            </w:r>
            <w:r w:rsidR="000067C3" w:rsidRPr="00E643D8">
              <w:rPr>
                <w:rFonts w:eastAsia="Times New Roman"/>
                <w:i/>
                <w:iCs/>
                <w:sz w:val="28"/>
                <w:szCs w:val="28"/>
              </w:rPr>
              <w:t xml:space="preserve">, ngày       tháng </w:t>
            </w:r>
            <w:r w:rsidR="004C3D10" w:rsidRPr="00E643D8">
              <w:rPr>
                <w:rFonts w:eastAsia="Times New Roman"/>
                <w:i/>
                <w:iCs/>
                <w:sz w:val="28"/>
                <w:szCs w:val="28"/>
              </w:rPr>
              <w:t xml:space="preserve">   </w:t>
            </w:r>
            <w:r w:rsidR="00445C16">
              <w:rPr>
                <w:rFonts w:eastAsia="Times New Roman"/>
                <w:i/>
                <w:iCs/>
                <w:sz w:val="28"/>
                <w:szCs w:val="28"/>
              </w:rPr>
              <w:t xml:space="preserve"> </w:t>
            </w:r>
            <w:r w:rsidR="000067C3" w:rsidRPr="00E643D8">
              <w:rPr>
                <w:rFonts w:eastAsia="Times New Roman"/>
                <w:i/>
                <w:iCs/>
                <w:sz w:val="28"/>
                <w:szCs w:val="28"/>
              </w:rPr>
              <w:t> năm 20</w:t>
            </w:r>
            <w:r w:rsidR="00810D56" w:rsidRPr="00E643D8">
              <w:rPr>
                <w:rFonts w:eastAsia="Times New Roman"/>
                <w:i/>
                <w:iCs/>
                <w:sz w:val="28"/>
                <w:szCs w:val="28"/>
              </w:rPr>
              <w:t>2</w:t>
            </w:r>
            <w:r w:rsidR="000B37E6" w:rsidRPr="00E643D8">
              <w:rPr>
                <w:rFonts w:eastAsia="Times New Roman"/>
                <w:i/>
                <w:iCs/>
                <w:sz w:val="28"/>
                <w:szCs w:val="28"/>
              </w:rPr>
              <w:t>5</w:t>
            </w:r>
          </w:p>
        </w:tc>
      </w:tr>
    </w:tbl>
    <w:p w14:paraId="148EB314" w14:textId="2FCEA258" w:rsidR="00497AC0" w:rsidRPr="00E643D8" w:rsidRDefault="009F54EF" w:rsidP="00497AC0">
      <w:pPr>
        <w:shd w:val="clear" w:color="auto" w:fill="FFFFFF"/>
        <w:spacing w:before="0" w:after="0" w:line="234" w:lineRule="atLeast"/>
        <w:rPr>
          <w:rFonts w:eastAsia="Times New Roman"/>
          <w:sz w:val="28"/>
          <w:szCs w:val="28"/>
        </w:rPr>
      </w:pPr>
      <w:r w:rsidRPr="00E643D8">
        <w:rPr>
          <w:rFonts w:eastAsia="Times New Roman"/>
          <w:noProof/>
          <w:sz w:val="28"/>
          <w:szCs w:val="28"/>
        </w:rPr>
        <mc:AlternateContent>
          <mc:Choice Requires="wps">
            <w:drawing>
              <wp:anchor distT="0" distB="0" distL="114300" distR="114300" simplePos="0" relativeHeight="251667456" behindDoc="0" locked="0" layoutInCell="1" allowOverlap="1" wp14:anchorId="2536D773" wp14:editId="5A400282">
                <wp:simplePos x="0" y="0"/>
                <wp:positionH relativeFrom="column">
                  <wp:posOffset>7620</wp:posOffset>
                </wp:positionH>
                <wp:positionV relativeFrom="paragraph">
                  <wp:posOffset>1082675</wp:posOffset>
                </wp:positionV>
                <wp:extent cx="939800" cy="334645"/>
                <wp:effectExtent l="0" t="0" r="12700" b="27305"/>
                <wp:wrapNone/>
                <wp:docPr id="1411325479" name="Text Box 1"/>
                <wp:cNvGraphicFramePr/>
                <a:graphic xmlns:a="http://schemas.openxmlformats.org/drawingml/2006/main">
                  <a:graphicData uri="http://schemas.microsoft.com/office/word/2010/wordprocessingShape">
                    <wps:wsp>
                      <wps:cNvSpPr txBox="1"/>
                      <wps:spPr>
                        <a:xfrm>
                          <a:off x="0" y="0"/>
                          <a:ext cx="939800" cy="334645"/>
                        </a:xfrm>
                        <a:prstGeom prst="rect">
                          <a:avLst/>
                        </a:prstGeom>
                        <a:solidFill>
                          <a:schemeClr val="lt1"/>
                        </a:solidFill>
                        <a:ln w="6350">
                          <a:solidFill>
                            <a:prstClr val="black"/>
                          </a:solidFill>
                        </a:ln>
                      </wps:spPr>
                      <wps:txbx>
                        <w:txbxContent>
                          <w:p w14:paraId="1005F210" w14:textId="50BEB116" w:rsidR="009F54EF" w:rsidRPr="00E73512" w:rsidRDefault="009F54EF" w:rsidP="009F54EF">
                            <w:pPr>
                              <w:jc w:val="center"/>
                              <w:rPr>
                                <w:b/>
                                <w:sz w:val="24"/>
                                <w:szCs w:val="24"/>
                              </w:rPr>
                            </w:pPr>
                            <w:r w:rsidRPr="00E73512">
                              <w:rPr>
                                <w:b/>
                                <w:sz w:val="24"/>
                                <w:szCs w:val="24"/>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2536D773" id="_x0000_t202" coordsize="21600,21600" o:spt="202" path="m,l,21600r21600,l21600,xe">
                <v:stroke joinstyle="miter"/>
                <v:path gradientshapeok="t" o:connecttype="rect"/>
              </v:shapetype>
              <v:shape id="Text Box 1" o:spid="_x0000_s1026" type="#_x0000_t202" style="position:absolute;margin-left:.6pt;margin-top:85.25pt;width:74pt;height:2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" fillcolor="white [3201]" strokeweight=".5pt">
                <v:textbox>
                  <w:txbxContent>
                    <w:p w14:paraId="1005F210" w14:textId="50BEB116" w:rsidR="009F54EF" w:rsidRPr="00E73512" w:rsidRDefault="009F54EF" w:rsidP="009F54EF">
                      <w:pPr>
                        <w:jc w:val="center"/>
                        <w:rPr>
                          <w:b/>
                          <w:sz w:val="24"/>
                          <w:szCs w:val="24"/>
                        </w:rPr>
                      </w:pPr>
                      <w:r w:rsidRPr="00E73512">
                        <w:rPr>
                          <w:b/>
                          <w:sz w:val="24"/>
                          <w:szCs w:val="24"/>
                        </w:rPr>
                        <w:t>DỰ THẢO</w:t>
                      </w:r>
                    </w:p>
                  </w:txbxContent>
                </v:textbox>
              </v:shape>
            </w:pict>
          </mc:Fallback>
        </mc:AlternateContent>
      </w:r>
    </w:p>
    <w:p w14:paraId="4178BCAA" w14:textId="77777777" w:rsidR="00497AC0" w:rsidRPr="00E643D8" w:rsidRDefault="00497AC0" w:rsidP="006754BA">
      <w:pPr>
        <w:shd w:val="clear" w:color="auto" w:fill="FFFFFF"/>
        <w:spacing w:before="0" w:after="0" w:line="240" w:lineRule="auto"/>
        <w:jc w:val="center"/>
        <w:rPr>
          <w:rFonts w:eastAsia="Times New Roman"/>
          <w:b/>
          <w:sz w:val="28"/>
          <w:szCs w:val="28"/>
        </w:rPr>
      </w:pPr>
      <w:r w:rsidRPr="00E643D8">
        <w:rPr>
          <w:rFonts w:eastAsia="Times New Roman"/>
          <w:b/>
          <w:sz w:val="28"/>
          <w:szCs w:val="28"/>
        </w:rPr>
        <w:t>TỜ TRÌNH</w:t>
      </w:r>
    </w:p>
    <w:p w14:paraId="4FEA9AA7" w14:textId="66E9E7D8" w:rsidR="000264BE" w:rsidRPr="00E643D8" w:rsidRDefault="006754BA" w:rsidP="006754BA">
      <w:pPr>
        <w:shd w:val="clear" w:color="auto" w:fill="FFFFFF"/>
        <w:spacing w:before="0" w:after="0" w:line="240" w:lineRule="auto"/>
        <w:jc w:val="center"/>
        <w:rPr>
          <w:rFonts w:ascii="Times New Roman Bold" w:eastAsia="Times New Roman" w:hAnsi="Times New Roman Bold"/>
          <w:b/>
          <w:spacing w:val="-4"/>
          <w:sz w:val="28"/>
          <w:szCs w:val="28"/>
        </w:rPr>
      </w:pPr>
      <w:r w:rsidRPr="00E643D8">
        <w:rPr>
          <w:rFonts w:ascii="Times New Roman Bold" w:eastAsia="Times New Roman" w:hAnsi="Times New Roman Bold"/>
          <w:b/>
          <w:spacing w:val="-4"/>
          <w:sz w:val="28"/>
          <w:szCs w:val="28"/>
        </w:rPr>
        <w:t>D</w:t>
      </w:r>
      <w:r w:rsidR="00783C66" w:rsidRPr="00E643D8">
        <w:rPr>
          <w:rFonts w:ascii="Times New Roman Bold" w:eastAsia="Times New Roman" w:hAnsi="Times New Roman Bold"/>
          <w:b/>
          <w:spacing w:val="-4"/>
          <w:sz w:val="28"/>
          <w:szCs w:val="28"/>
        </w:rPr>
        <w:t xml:space="preserve">ự thảo </w:t>
      </w:r>
      <w:r w:rsidR="00F9210C" w:rsidRPr="00E643D8">
        <w:rPr>
          <w:rFonts w:ascii="Times New Roman Bold" w:eastAsia="Times New Roman" w:hAnsi="Times New Roman Bold"/>
          <w:b/>
          <w:spacing w:val="-4"/>
          <w:sz w:val="28"/>
          <w:szCs w:val="28"/>
        </w:rPr>
        <w:t xml:space="preserve">Quyết định </w:t>
      </w:r>
      <w:r w:rsidR="000264BE" w:rsidRPr="00E643D8">
        <w:rPr>
          <w:rFonts w:ascii="Times New Roman Bold" w:eastAsia="Times New Roman" w:hAnsi="Times New Roman Bold"/>
          <w:b/>
          <w:spacing w:val="-4"/>
          <w:sz w:val="28"/>
          <w:szCs w:val="28"/>
        </w:rPr>
        <w:t>Quy định chức năng,</w:t>
      </w:r>
    </w:p>
    <w:p w14:paraId="2EC2EB2E" w14:textId="77777777" w:rsidR="00AE184C" w:rsidRDefault="00F9210C" w:rsidP="00FA1A1A">
      <w:pPr>
        <w:shd w:val="clear" w:color="auto" w:fill="FFFFFF"/>
        <w:spacing w:before="0" w:after="0" w:line="240" w:lineRule="auto"/>
        <w:jc w:val="center"/>
        <w:rPr>
          <w:rFonts w:ascii="Times New Roman Bold" w:eastAsia="Times New Roman" w:hAnsi="Times New Roman Bold"/>
          <w:b/>
          <w:spacing w:val="-4"/>
          <w:sz w:val="28"/>
          <w:szCs w:val="28"/>
        </w:rPr>
      </w:pPr>
      <w:r w:rsidRPr="00E643D8">
        <w:rPr>
          <w:rFonts w:ascii="Times New Roman Bold" w:eastAsia="Times New Roman" w:hAnsi="Times New Roman Bold"/>
          <w:b/>
          <w:spacing w:val="-4"/>
          <w:sz w:val="28"/>
          <w:szCs w:val="28"/>
        </w:rPr>
        <w:t>nhiệm vụ,</w:t>
      </w:r>
      <w:r w:rsidR="000264BE" w:rsidRPr="00E643D8">
        <w:rPr>
          <w:rFonts w:ascii="Times New Roman Bold" w:eastAsia="Times New Roman" w:hAnsi="Times New Roman Bold"/>
          <w:b/>
          <w:spacing w:val="-4"/>
          <w:sz w:val="28"/>
          <w:szCs w:val="28"/>
        </w:rPr>
        <w:t xml:space="preserve"> </w:t>
      </w:r>
      <w:r w:rsidR="001402D6" w:rsidRPr="00E643D8">
        <w:rPr>
          <w:rFonts w:ascii="Times New Roman Bold" w:eastAsia="Times New Roman" w:hAnsi="Times New Roman Bold"/>
          <w:b/>
          <w:spacing w:val="-4"/>
          <w:sz w:val="28"/>
          <w:szCs w:val="28"/>
        </w:rPr>
        <w:t xml:space="preserve">quyền hạn và cơ cấu </w:t>
      </w:r>
      <w:r w:rsidRPr="00E643D8">
        <w:rPr>
          <w:rFonts w:ascii="Times New Roman Bold" w:eastAsia="Times New Roman" w:hAnsi="Times New Roman Bold"/>
          <w:b/>
          <w:spacing w:val="-4"/>
          <w:sz w:val="28"/>
          <w:szCs w:val="28"/>
        </w:rPr>
        <w:t xml:space="preserve">tổ chức của Ban Quản lý </w:t>
      </w:r>
    </w:p>
    <w:p w14:paraId="6EDF8437" w14:textId="4C1DAC4D" w:rsidR="0096313A" w:rsidRPr="00E643D8" w:rsidRDefault="00E73512" w:rsidP="00AE184C">
      <w:pPr>
        <w:shd w:val="clear" w:color="auto" w:fill="FFFFFF"/>
        <w:spacing w:before="0" w:after="0" w:line="240" w:lineRule="auto"/>
        <w:jc w:val="center"/>
        <w:rPr>
          <w:rFonts w:ascii="Times New Roman Bold" w:eastAsia="Times New Roman" w:hAnsi="Times New Roman Bold"/>
          <w:b/>
          <w:spacing w:val="-4"/>
          <w:sz w:val="28"/>
          <w:szCs w:val="28"/>
        </w:rPr>
      </w:pPr>
      <w:r>
        <w:rPr>
          <w:rFonts w:ascii="Times New Roman Bold" w:eastAsia="Times New Roman" w:hAnsi="Times New Roman Bold"/>
          <w:b/>
          <w:spacing w:val="-4"/>
          <w:sz w:val="28"/>
          <w:szCs w:val="28"/>
        </w:rPr>
        <w:t xml:space="preserve">các </w:t>
      </w:r>
      <w:r w:rsidR="00FA1A1A" w:rsidRPr="00E643D8">
        <w:rPr>
          <w:rFonts w:ascii="Times New Roman Bold" w:eastAsia="Times New Roman" w:hAnsi="Times New Roman Bold"/>
          <w:b/>
          <w:spacing w:val="-4"/>
          <w:sz w:val="28"/>
          <w:szCs w:val="28"/>
        </w:rPr>
        <w:t>d</w:t>
      </w:r>
      <w:r w:rsidR="00F9210C" w:rsidRPr="00E643D8">
        <w:rPr>
          <w:rFonts w:ascii="Times New Roman Bold" w:eastAsia="Times New Roman" w:hAnsi="Times New Roman Bold"/>
          <w:b/>
          <w:spacing w:val="-4"/>
          <w:sz w:val="28"/>
          <w:szCs w:val="28"/>
        </w:rPr>
        <w:t>ự án</w:t>
      </w:r>
      <w:r w:rsidR="00FA1A1A" w:rsidRPr="00E643D8">
        <w:rPr>
          <w:rFonts w:ascii="Times New Roman Bold" w:eastAsia="Times New Roman" w:hAnsi="Times New Roman Bold"/>
          <w:b/>
          <w:spacing w:val="-4"/>
          <w:sz w:val="28"/>
          <w:szCs w:val="28"/>
        </w:rPr>
        <w:t xml:space="preserve"> </w:t>
      </w:r>
      <w:r w:rsidR="001402D6" w:rsidRPr="00E643D8">
        <w:rPr>
          <w:rFonts w:ascii="Times New Roman Bold" w:eastAsia="Times New Roman" w:hAnsi="Times New Roman Bold"/>
          <w:b/>
          <w:spacing w:val="-4"/>
          <w:sz w:val="28"/>
          <w:szCs w:val="28"/>
        </w:rPr>
        <w:t xml:space="preserve">đầu tưxây dựng </w:t>
      </w:r>
      <w:r>
        <w:rPr>
          <w:rFonts w:ascii="Times New Roman Bold" w:eastAsia="Times New Roman" w:hAnsi="Times New Roman Bold"/>
          <w:b/>
          <w:spacing w:val="-4"/>
          <w:sz w:val="28"/>
          <w:szCs w:val="28"/>
        </w:rPr>
        <w:t>khu vực phía Đông tỉnh Đắk Lắk</w:t>
      </w:r>
    </w:p>
    <w:p w14:paraId="0FE03449" w14:textId="14320B04" w:rsidR="00497AC0" w:rsidRPr="00E77BCF" w:rsidRDefault="00D835FB" w:rsidP="0096313A">
      <w:pPr>
        <w:spacing w:before="0" w:after="0" w:line="240" w:lineRule="auto"/>
        <w:jc w:val="center"/>
        <w:rPr>
          <w:rFonts w:eastAsia="Times New Roman"/>
          <w:sz w:val="34"/>
          <w:szCs w:val="28"/>
        </w:rPr>
      </w:pPr>
      <w:r>
        <w:rPr>
          <w:rFonts w:eastAsia="Times New Roman"/>
          <w:noProof/>
          <w:sz w:val="28"/>
          <w:szCs w:val="28"/>
        </w:rPr>
        <mc:AlternateContent>
          <mc:Choice Requires="wps">
            <w:drawing>
              <wp:anchor distT="0" distB="0" distL="114300" distR="114300" simplePos="0" relativeHeight="251668480" behindDoc="0" locked="0" layoutInCell="1" allowOverlap="1" wp14:anchorId="5EDD5CB6" wp14:editId="392A5047">
                <wp:simplePos x="0" y="0"/>
                <wp:positionH relativeFrom="column">
                  <wp:posOffset>2291714</wp:posOffset>
                </wp:positionH>
                <wp:positionV relativeFrom="paragraph">
                  <wp:posOffset>43815</wp:posOffset>
                </wp:positionV>
                <wp:extent cx="12668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266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166A85A4"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80.45pt,3.45pt" to="280.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" strokecolor="black [3040]"/>
            </w:pict>
          </mc:Fallback>
        </mc:AlternateContent>
      </w:r>
      <w:r w:rsidR="00497AC0" w:rsidRPr="00E643D8">
        <w:rPr>
          <w:rFonts w:eastAsia="Times New Roman"/>
          <w:sz w:val="28"/>
          <w:szCs w:val="28"/>
          <w:lang w:val="vi-VN"/>
        </w:rPr>
        <w:t> </w:t>
      </w:r>
    </w:p>
    <w:p w14:paraId="2C93D706" w14:textId="77777777" w:rsidR="00E77BCF" w:rsidRPr="00E77BCF" w:rsidRDefault="00E77BCF" w:rsidP="007B4653">
      <w:pPr>
        <w:shd w:val="clear" w:color="auto" w:fill="FFFFFF"/>
        <w:spacing w:before="0" w:after="0" w:line="240" w:lineRule="auto"/>
        <w:jc w:val="center"/>
        <w:rPr>
          <w:rFonts w:eastAsia="Times New Roman"/>
          <w:bCs/>
          <w:sz w:val="10"/>
          <w:szCs w:val="28"/>
        </w:rPr>
      </w:pPr>
    </w:p>
    <w:p w14:paraId="3DB01B96" w14:textId="24AD7855" w:rsidR="00497AC0" w:rsidRPr="00E643D8" w:rsidRDefault="00497AC0" w:rsidP="007B4653">
      <w:pPr>
        <w:shd w:val="clear" w:color="auto" w:fill="FFFFFF"/>
        <w:spacing w:before="0" w:after="0" w:line="240" w:lineRule="auto"/>
        <w:jc w:val="center"/>
        <w:rPr>
          <w:rFonts w:eastAsia="Times New Roman"/>
          <w:sz w:val="28"/>
          <w:szCs w:val="28"/>
        </w:rPr>
      </w:pPr>
      <w:r w:rsidRPr="00E643D8">
        <w:rPr>
          <w:rFonts w:eastAsia="Times New Roman"/>
          <w:bCs/>
          <w:sz w:val="28"/>
          <w:szCs w:val="28"/>
          <w:lang w:val="vi-VN"/>
        </w:rPr>
        <w:t>Kính gửi:</w:t>
      </w:r>
      <w:r w:rsidR="004C3D10" w:rsidRPr="00E643D8">
        <w:rPr>
          <w:rFonts w:eastAsia="Times New Roman"/>
          <w:sz w:val="28"/>
          <w:szCs w:val="28"/>
        </w:rPr>
        <w:t xml:space="preserve"> </w:t>
      </w:r>
      <w:r w:rsidRPr="00E643D8">
        <w:rPr>
          <w:rFonts w:eastAsia="Times New Roman"/>
          <w:sz w:val="28"/>
          <w:szCs w:val="28"/>
          <w:lang w:val="vi-VN"/>
        </w:rPr>
        <w:t xml:space="preserve">Ủy ban nhân dân </w:t>
      </w:r>
      <w:r w:rsidR="00E73512">
        <w:rPr>
          <w:rFonts w:eastAsia="Times New Roman"/>
          <w:sz w:val="28"/>
          <w:szCs w:val="28"/>
        </w:rPr>
        <w:t>tỉnh Đắk Lắk</w:t>
      </w:r>
      <w:r w:rsidR="00D007AA" w:rsidRPr="00E643D8">
        <w:rPr>
          <w:rFonts w:eastAsia="Times New Roman"/>
          <w:sz w:val="28"/>
          <w:szCs w:val="28"/>
        </w:rPr>
        <w:t>.</w:t>
      </w:r>
    </w:p>
    <w:p w14:paraId="281F1E17" w14:textId="77777777" w:rsidR="00497AC0" w:rsidRPr="00E73512" w:rsidRDefault="00497AC0" w:rsidP="007B4653">
      <w:pPr>
        <w:shd w:val="clear" w:color="auto" w:fill="FFFFFF"/>
        <w:spacing w:before="0" w:after="0" w:line="240" w:lineRule="auto"/>
        <w:jc w:val="center"/>
        <w:rPr>
          <w:rFonts w:eastAsia="Times New Roman"/>
          <w:sz w:val="16"/>
          <w:szCs w:val="28"/>
        </w:rPr>
      </w:pPr>
    </w:p>
    <w:p w14:paraId="4CD20E9A" w14:textId="55349533" w:rsidR="00AC5953" w:rsidRPr="00E643D8" w:rsidRDefault="00F9210C" w:rsidP="001A4251">
      <w:pPr>
        <w:pStyle w:val="ListParagraph"/>
        <w:widowControl w:val="0"/>
        <w:spacing w:before="120" w:after="120" w:line="320" w:lineRule="exact"/>
        <w:ind w:left="0" w:right="-1" w:firstLine="709"/>
        <w:contextualSpacing w:val="0"/>
        <w:jc w:val="both"/>
        <w:rPr>
          <w:rFonts w:eastAsia="Times New Roman"/>
          <w:sz w:val="28"/>
          <w:szCs w:val="28"/>
        </w:rPr>
      </w:pPr>
      <w:r w:rsidRPr="00E643D8">
        <w:rPr>
          <w:sz w:val="28"/>
          <w:szCs w:val="28"/>
        </w:rPr>
        <w:t xml:space="preserve">Thực hiện quy định Luật Ban hành văn bản quy phạm pháp luật ngày </w:t>
      </w:r>
      <w:r w:rsidR="00783C66" w:rsidRPr="00E643D8">
        <w:rPr>
          <w:sz w:val="28"/>
          <w:szCs w:val="28"/>
        </w:rPr>
        <w:t>19/02/</w:t>
      </w:r>
      <w:r w:rsidRPr="00E643D8">
        <w:rPr>
          <w:sz w:val="28"/>
          <w:szCs w:val="28"/>
        </w:rPr>
        <w:t>20</w:t>
      </w:r>
      <w:r w:rsidR="00783C66" w:rsidRPr="00E643D8">
        <w:rPr>
          <w:sz w:val="28"/>
          <w:szCs w:val="28"/>
        </w:rPr>
        <w:t>25</w:t>
      </w:r>
      <w:r w:rsidR="00075389">
        <w:rPr>
          <w:sz w:val="28"/>
          <w:szCs w:val="28"/>
        </w:rPr>
        <w:t xml:space="preserve">, Ban Quản lý các dự án đầu tư xây dựng khu vực phía Đông tỉnh Đắk Lắk </w:t>
      </w:r>
      <w:r w:rsidRPr="00E643D8">
        <w:rPr>
          <w:sz w:val="28"/>
          <w:szCs w:val="28"/>
        </w:rPr>
        <w:t>kính trình Ủ</w:t>
      </w:r>
      <w:r w:rsidR="00075389">
        <w:rPr>
          <w:sz w:val="28"/>
          <w:szCs w:val="28"/>
        </w:rPr>
        <w:t>y ban nhân dân tỉnh</w:t>
      </w:r>
      <w:r w:rsidR="000264BE" w:rsidRPr="00E643D8">
        <w:rPr>
          <w:sz w:val="28"/>
          <w:szCs w:val="28"/>
        </w:rPr>
        <w:t xml:space="preserve"> </w:t>
      </w:r>
      <w:r w:rsidR="00783C66" w:rsidRPr="00E643D8">
        <w:rPr>
          <w:sz w:val="28"/>
          <w:szCs w:val="28"/>
        </w:rPr>
        <w:t>dự thảo</w:t>
      </w:r>
      <w:r w:rsidRPr="00E643D8">
        <w:rPr>
          <w:sz w:val="28"/>
          <w:szCs w:val="28"/>
        </w:rPr>
        <w:t xml:space="preserve"> Quyết định </w:t>
      </w:r>
      <w:r w:rsidR="00AC5953" w:rsidRPr="00E643D8">
        <w:rPr>
          <w:rFonts w:eastAsia="Times New Roman"/>
          <w:sz w:val="28"/>
          <w:szCs w:val="28"/>
        </w:rPr>
        <w:t xml:space="preserve">Quy định chức năng, nhiệm vụ, quyền hạn và cơ cấu tổ chức của </w:t>
      </w:r>
      <w:r w:rsidR="00075389" w:rsidRPr="00075389">
        <w:rPr>
          <w:spacing w:val="-2"/>
          <w:sz w:val="28"/>
          <w:szCs w:val="28"/>
        </w:rPr>
        <w:t>Ban Quản lý các dự án đầu tư xây dựng khu vực phía Đông tỉnh Đắk Lắk</w:t>
      </w:r>
      <w:r w:rsidR="007D5129" w:rsidRPr="00E643D8">
        <w:rPr>
          <w:rFonts w:eastAsia="Times New Roman"/>
          <w:sz w:val="28"/>
          <w:szCs w:val="28"/>
        </w:rPr>
        <w:t xml:space="preserve"> </w:t>
      </w:r>
      <w:r w:rsidR="00AC5953" w:rsidRPr="00E643D8">
        <w:rPr>
          <w:rFonts w:eastAsia="Times New Roman"/>
          <w:sz w:val="28"/>
          <w:szCs w:val="28"/>
        </w:rPr>
        <w:t>với một số nội dung như sau:</w:t>
      </w:r>
    </w:p>
    <w:p w14:paraId="31871744" w14:textId="48C0765A" w:rsidR="00AC5953" w:rsidRPr="00E643D8" w:rsidRDefault="00AC5953" w:rsidP="001A4251">
      <w:pPr>
        <w:pStyle w:val="ListParagraph"/>
        <w:widowControl w:val="0"/>
        <w:tabs>
          <w:tab w:val="left" w:pos="6078"/>
        </w:tabs>
        <w:spacing w:before="120" w:after="120" w:line="320" w:lineRule="exact"/>
        <w:ind w:left="0" w:right="-1" w:firstLine="709"/>
        <w:contextualSpacing w:val="0"/>
        <w:rPr>
          <w:rFonts w:eastAsia="Times New Roman"/>
          <w:b/>
          <w:szCs w:val="28"/>
        </w:rPr>
      </w:pPr>
      <w:r w:rsidRPr="00E643D8">
        <w:rPr>
          <w:rFonts w:eastAsia="Times New Roman"/>
          <w:b/>
          <w:szCs w:val="28"/>
        </w:rPr>
        <w:t xml:space="preserve">I. </w:t>
      </w:r>
      <w:r w:rsidR="00F9210C" w:rsidRPr="00E643D8">
        <w:rPr>
          <w:rFonts w:eastAsia="Times New Roman"/>
          <w:b/>
          <w:szCs w:val="28"/>
        </w:rPr>
        <w:t>SỰ CẦN THIẾT BAN HÀNH VĂN BẢN</w:t>
      </w:r>
      <w:r w:rsidR="008C1202" w:rsidRPr="00E643D8">
        <w:rPr>
          <w:rFonts w:eastAsia="Times New Roman"/>
          <w:b/>
          <w:szCs w:val="28"/>
        </w:rPr>
        <w:tab/>
      </w:r>
    </w:p>
    <w:p w14:paraId="26946612" w14:textId="3C71A1D1" w:rsidR="00F9210C" w:rsidRPr="00E643D8" w:rsidRDefault="00F9210C" w:rsidP="001A4251">
      <w:pPr>
        <w:pStyle w:val="ListParagraph"/>
        <w:widowControl w:val="0"/>
        <w:spacing w:before="120" w:after="120" w:line="320" w:lineRule="exact"/>
        <w:ind w:left="0" w:firstLine="709"/>
        <w:contextualSpacing w:val="0"/>
        <w:jc w:val="both"/>
        <w:rPr>
          <w:b/>
          <w:sz w:val="28"/>
          <w:szCs w:val="28"/>
        </w:rPr>
      </w:pPr>
      <w:r w:rsidRPr="00E643D8">
        <w:rPr>
          <w:b/>
          <w:sz w:val="28"/>
          <w:szCs w:val="28"/>
        </w:rPr>
        <w:t xml:space="preserve">1. </w:t>
      </w:r>
      <w:r w:rsidR="006754BA" w:rsidRPr="00E643D8">
        <w:rPr>
          <w:b/>
          <w:sz w:val="28"/>
          <w:szCs w:val="28"/>
        </w:rPr>
        <w:t>Cơ sở chính trị,</w:t>
      </w:r>
      <w:r w:rsidRPr="00E643D8">
        <w:rPr>
          <w:b/>
          <w:sz w:val="28"/>
          <w:szCs w:val="28"/>
        </w:rPr>
        <w:t xml:space="preserve"> pháp lý</w:t>
      </w:r>
    </w:p>
    <w:p w14:paraId="776C14FA" w14:textId="506BD554" w:rsidR="00F6204C" w:rsidRPr="00F6204C" w:rsidRDefault="00F6204C" w:rsidP="00F6204C">
      <w:pPr>
        <w:shd w:val="clear" w:color="auto" w:fill="FFFFFF"/>
        <w:spacing w:before="120" w:after="120" w:line="320" w:lineRule="exact"/>
        <w:ind w:firstLine="709"/>
        <w:jc w:val="both"/>
        <w:rPr>
          <w:rFonts w:eastAsia="Times New Roman"/>
          <w:sz w:val="28"/>
          <w:szCs w:val="28"/>
          <w:lang w:val="fr-FR"/>
        </w:rPr>
      </w:pPr>
      <w:r>
        <w:rPr>
          <w:rFonts w:eastAsia="Times New Roman"/>
          <w:sz w:val="28"/>
          <w:szCs w:val="28"/>
          <w:lang w:val="fr-FR"/>
        </w:rPr>
        <w:t xml:space="preserve">- </w:t>
      </w:r>
      <w:r w:rsidRPr="00F6204C">
        <w:rPr>
          <w:rFonts w:eastAsia="Times New Roman"/>
          <w:sz w:val="28"/>
          <w:szCs w:val="28"/>
          <w:lang w:val="fr-FR"/>
        </w:rPr>
        <w:t>Luật Tổ chức chính quyền địa phương ngày 16 tháng 6 năm 2025;</w:t>
      </w:r>
    </w:p>
    <w:p w14:paraId="086DB63B" w14:textId="778C942D" w:rsidR="00F6204C" w:rsidRPr="00F6204C" w:rsidRDefault="00F6204C" w:rsidP="00F6204C">
      <w:pPr>
        <w:shd w:val="clear" w:color="auto" w:fill="FFFFFF"/>
        <w:spacing w:before="120" w:after="120" w:line="320" w:lineRule="exact"/>
        <w:ind w:firstLine="709"/>
        <w:jc w:val="both"/>
        <w:rPr>
          <w:rFonts w:eastAsia="Times New Roman"/>
          <w:sz w:val="28"/>
          <w:szCs w:val="28"/>
          <w:lang w:val="fr-FR"/>
        </w:rPr>
      </w:pPr>
      <w:r>
        <w:rPr>
          <w:rFonts w:eastAsia="Times New Roman"/>
          <w:sz w:val="28"/>
          <w:szCs w:val="28"/>
          <w:lang w:val="fr-FR"/>
        </w:rPr>
        <w:t xml:space="preserve">- </w:t>
      </w:r>
      <w:r w:rsidRPr="00F6204C">
        <w:rPr>
          <w:rFonts w:eastAsia="Times New Roman"/>
          <w:sz w:val="28"/>
          <w:szCs w:val="28"/>
          <w:lang w:val="fr-FR"/>
        </w:rPr>
        <w:t xml:space="preserve">Luật Ban hành văn bản quy phạm pháp luật ngày 19 tháng 02 năm 2025; </w:t>
      </w:r>
    </w:p>
    <w:p w14:paraId="73F4AF33" w14:textId="221ED322" w:rsidR="00F6204C" w:rsidRPr="00F6204C" w:rsidRDefault="00F6204C" w:rsidP="00F6204C">
      <w:pPr>
        <w:shd w:val="clear" w:color="auto" w:fill="FFFFFF"/>
        <w:spacing w:before="120" w:after="120" w:line="320" w:lineRule="exact"/>
        <w:ind w:firstLine="709"/>
        <w:jc w:val="both"/>
        <w:rPr>
          <w:rFonts w:eastAsia="Times New Roman"/>
          <w:sz w:val="28"/>
          <w:szCs w:val="28"/>
          <w:lang w:val="fr-FR"/>
        </w:rPr>
      </w:pPr>
      <w:r>
        <w:rPr>
          <w:rFonts w:eastAsia="Times New Roman"/>
          <w:sz w:val="28"/>
          <w:szCs w:val="28"/>
          <w:lang w:val="fr-FR"/>
        </w:rPr>
        <w:t xml:space="preserve">- </w:t>
      </w:r>
      <w:r w:rsidRPr="00F6204C">
        <w:rPr>
          <w:rFonts w:eastAsia="Times New Roman"/>
          <w:sz w:val="28"/>
          <w:szCs w:val="28"/>
          <w:lang w:val="fr-FR"/>
        </w:rPr>
        <w:t>Luật Xây dựng ngày 18 tháng 6 năm 2014;</w:t>
      </w:r>
    </w:p>
    <w:p w14:paraId="0CF23975" w14:textId="2CDDB202" w:rsidR="00F6204C" w:rsidRPr="00E00FA5" w:rsidRDefault="00F6204C" w:rsidP="00F6204C">
      <w:pPr>
        <w:shd w:val="clear" w:color="auto" w:fill="FFFFFF"/>
        <w:spacing w:before="120" w:after="120" w:line="320" w:lineRule="exact"/>
        <w:ind w:firstLine="709"/>
        <w:jc w:val="both"/>
        <w:rPr>
          <w:rFonts w:eastAsia="Times New Roman"/>
          <w:spacing w:val="-10"/>
          <w:sz w:val="28"/>
          <w:szCs w:val="28"/>
          <w:lang w:val="fr-FR"/>
        </w:rPr>
      </w:pPr>
      <w:r w:rsidRPr="00E00FA5">
        <w:rPr>
          <w:rFonts w:eastAsia="Times New Roman"/>
          <w:spacing w:val="-10"/>
          <w:sz w:val="28"/>
          <w:szCs w:val="28"/>
          <w:lang w:val="fr-FR"/>
        </w:rPr>
        <w:t>- Luật sửa đổi, bổ sung một số điều của Luật Xây dựng ngày 17 tháng 6 năm 2020;</w:t>
      </w:r>
    </w:p>
    <w:p w14:paraId="4392EFC8" w14:textId="18B2F768" w:rsidR="00F6204C" w:rsidRPr="00F6204C" w:rsidRDefault="00F6204C" w:rsidP="00F6204C">
      <w:pPr>
        <w:shd w:val="clear" w:color="auto" w:fill="FFFFFF"/>
        <w:spacing w:before="120" w:after="120" w:line="320" w:lineRule="exact"/>
        <w:ind w:firstLine="709"/>
        <w:jc w:val="both"/>
        <w:rPr>
          <w:rFonts w:eastAsia="Times New Roman"/>
          <w:sz w:val="28"/>
          <w:szCs w:val="28"/>
          <w:lang w:val="fr-FR"/>
        </w:rPr>
      </w:pPr>
      <w:r>
        <w:rPr>
          <w:rFonts w:eastAsia="Times New Roman"/>
          <w:sz w:val="28"/>
          <w:szCs w:val="28"/>
          <w:lang w:val="fr-FR"/>
        </w:rPr>
        <w:t xml:space="preserve">- </w:t>
      </w:r>
      <w:r w:rsidRPr="00F6204C">
        <w:rPr>
          <w:rFonts w:eastAsia="Times New Roman"/>
          <w:sz w:val="28"/>
          <w:szCs w:val="28"/>
          <w:lang w:val="fr-FR"/>
        </w:rPr>
        <w:t>Luật Đầu tư công ngày 29 tháng 11 năm 2024;</w:t>
      </w:r>
    </w:p>
    <w:p w14:paraId="7705A0EC" w14:textId="4E7F4959" w:rsidR="00F6204C" w:rsidRPr="00F6204C" w:rsidRDefault="00F6204C" w:rsidP="00F6204C">
      <w:pPr>
        <w:shd w:val="clear" w:color="auto" w:fill="FFFFFF"/>
        <w:spacing w:before="120" w:after="120" w:line="320" w:lineRule="exact"/>
        <w:ind w:firstLine="709"/>
        <w:jc w:val="both"/>
        <w:rPr>
          <w:rFonts w:eastAsia="Times New Roman"/>
          <w:sz w:val="28"/>
          <w:szCs w:val="28"/>
          <w:lang w:val="fr-FR"/>
        </w:rPr>
      </w:pPr>
      <w:r>
        <w:rPr>
          <w:rFonts w:eastAsia="Times New Roman"/>
          <w:sz w:val="28"/>
          <w:szCs w:val="28"/>
          <w:lang w:val="fr-FR"/>
        </w:rPr>
        <w:t xml:space="preserve">- </w:t>
      </w:r>
      <w:r w:rsidRPr="00F6204C">
        <w:rPr>
          <w:rFonts w:eastAsia="Times New Roman"/>
          <w:sz w:val="28"/>
          <w:szCs w:val="28"/>
          <w:lang w:val="fr-FR"/>
        </w:rPr>
        <w:t>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14:paraId="2DFB72B3" w14:textId="361318C1" w:rsidR="00F6204C" w:rsidRPr="00F6204C" w:rsidRDefault="00F6204C" w:rsidP="00F6204C">
      <w:pPr>
        <w:shd w:val="clear" w:color="auto" w:fill="FFFFFF"/>
        <w:spacing w:before="120" w:after="120" w:line="320" w:lineRule="exact"/>
        <w:ind w:firstLine="709"/>
        <w:jc w:val="both"/>
        <w:rPr>
          <w:rFonts w:eastAsia="Times New Roman"/>
          <w:sz w:val="28"/>
          <w:szCs w:val="28"/>
          <w:lang w:val="fr-FR"/>
        </w:rPr>
      </w:pPr>
      <w:r>
        <w:rPr>
          <w:rFonts w:eastAsia="Times New Roman"/>
          <w:sz w:val="28"/>
          <w:szCs w:val="28"/>
          <w:lang w:val="fr-FR"/>
        </w:rPr>
        <w:t xml:space="preserve">- </w:t>
      </w:r>
      <w:r w:rsidRPr="00F6204C">
        <w:rPr>
          <w:rFonts w:eastAsia="Times New Roman"/>
          <w:sz w:val="28"/>
          <w:szCs w:val="28"/>
          <w:lang w:val="fr-FR"/>
        </w:rPr>
        <w:t>Nghị định số 78/2025/NĐ-CP ngày 01 tháng 4 năm 2025 của Chính phủ quy định chi tiết một số điều và biện pháp để tổ chức, hướng dẫn thi hành Luật Ban hành văn bản quy phạm pháp luật;</w:t>
      </w:r>
    </w:p>
    <w:p w14:paraId="226C0556" w14:textId="1540A977" w:rsidR="00F6204C" w:rsidRPr="00F6204C" w:rsidRDefault="00F6204C" w:rsidP="00F6204C">
      <w:pPr>
        <w:shd w:val="clear" w:color="auto" w:fill="FFFFFF"/>
        <w:spacing w:before="120" w:after="120" w:line="320" w:lineRule="exact"/>
        <w:ind w:firstLine="709"/>
        <w:jc w:val="both"/>
        <w:rPr>
          <w:rFonts w:eastAsia="Times New Roman"/>
          <w:sz w:val="28"/>
          <w:szCs w:val="28"/>
          <w:lang w:val="fr-FR"/>
        </w:rPr>
      </w:pPr>
      <w:r>
        <w:rPr>
          <w:rFonts w:eastAsia="Times New Roman"/>
          <w:sz w:val="28"/>
          <w:szCs w:val="28"/>
          <w:lang w:val="fr-FR"/>
        </w:rPr>
        <w:t xml:space="preserve">- </w:t>
      </w:r>
      <w:r w:rsidRPr="00F6204C">
        <w:rPr>
          <w:rFonts w:eastAsia="Times New Roman"/>
          <w:sz w:val="28"/>
          <w:szCs w:val="28"/>
          <w:lang w:val="fr-FR"/>
        </w:rPr>
        <w:t>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25157296" w14:textId="158C5EA1" w:rsidR="00F6204C" w:rsidRPr="00F6204C" w:rsidRDefault="00F6204C" w:rsidP="00F6204C">
      <w:pPr>
        <w:shd w:val="clear" w:color="auto" w:fill="FFFFFF"/>
        <w:spacing w:before="120" w:after="120" w:line="320" w:lineRule="exact"/>
        <w:ind w:firstLine="709"/>
        <w:jc w:val="both"/>
        <w:rPr>
          <w:rFonts w:eastAsia="Times New Roman"/>
          <w:spacing w:val="-4"/>
          <w:sz w:val="28"/>
          <w:szCs w:val="28"/>
          <w:lang w:val="fr-FR"/>
        </w:rPr>
      </w:pPr>
      <w:r w:rsidRPr="00F6204C">
        <w:rPr>
          <w:rFonts w:eastAsia="Times New Roman"/>
          <w:spacing w:val="-4"/>
          <w:sz w:val="28"/>
          <w:szCs w:val="28"/>
          <w:lang w:val="fr-FR"/>
        </w:rPr>
        <w:t>- Nghị định số 106/2020/NĐ-CP ngày 10 tháng 9 năm 2020 của Chính phủ quy định về vị trí việc làm và số lượng người làm việc trong đơn vị sự nghiệp công lập;</w:t>
      </w:r>
    </w:p>
    <w:p w14:paraId="42D99CC3" w14:textId="3E9DC7C7" w:rsidR="00F6204C" w:rsidRPr="00F6204C" w:rsidRDefault="00F6204C" w:rsidP="00F6204C">
      <w:pPr>
        <w:shd w:val="clear" w:color="auto" w:fill="FFFFFF"/>
        <w:spacing w:before="120" w:after="120" w:line="320" w:lineRule="exact"/>
        <w:ind w:firstLine="709"/>
        <w:jc w:val="both"/>
        <w:rPr>
          <w:rFonts w:eastAsia="Times New Roman"/>
          <w:sz w:val="28"/>
          <w:szCs w:val="28"/>
          <w:lang w:val="fr-FR"/>
        </w:rPr>
      </w:pPr>
      <w:r>
        <w:rPr>
          <w:rFonts w:eastAsia="Times New Roman"/>
          <w:sz w:val="28"/>
          <w:szCs w:val="28"/>
          <w:lang w:val="fr-FR"/>
        </w:rPr>
        <w:lastRenderedPageBreak/>
        <w:t xml:space="preserve">- </w:t>
      </w:r>
      <w:r w:rsidRPr="00F6204C">
        <w:rPr>
          <w:rFonts w:eastAsia="Times New Roman"/>
          <w:sz w:val="28"/>
          <w:szCs w:val="28"/>
          <w:lang w:val="fr-FR"/>
        </w:rPr>
        <w:t>Nghị định số 120/2020/NĐ-CP ngày 07 tháng 10 năm 2020 của Chính phủ quy định về thành lập, tổ chức lại, giải thể đơn vị sự nghiệp công lập;</w:t>
      </w:r>
    </w:p>
    <w:p w14:paraId="315FCE7D" w14:textId="1D9652C8" w:rsidR="00F6204C" w:rsidRPr="00F6204C" w:rsidRDefault="00F6204C" w:rsidP="00F6204C">
      <w:pPr>
        <w:shd w:val="clear" w:color="auto" w:fill="FFFFFF"/>
        <w:spacing w:before="120" w:after="120" w:line="320" w:lineRule="exact"/>
        <w:ind w:firstLine="709"/>
        <w:jc w:val="both"/>
        <w:rPr>
          <w:rFonts w:eastAsia="Times New Roman"/>
          <w:sz w:val="28"/>
          <w:szCs w:val="28"/>
          <w:lang w:val="fr-FR"/>
        </w:rPr>
      </w:pPr>
      <w:r>
        <w:rPr>
          <w:rFonts w:eastAsia="Times New Roman"/>
          <w:sz w:val="28"/>
          <w:szCs w:val="28"/>
          <w:lang w:val="fr-FR"/>
        </w:rPr>
        <w:t xml:space="preserve">- </w:t>
      </w:r>
      <w:r w:rsidRPr="00F6204C">
        <w:rPr>
          <w:rFonts w:eastAsia="Times New Roman"/>
          <w:sz w:val="28"/>
          <w:szCs w:val="28"/>
          <w:lang w:val="fr-FR"/>
        </w:rPr>
        <w:t>Nghị định số 175/2024/NĐ-CP ngày 30 tháng 12 năm 2024 của Chính phủ quy định chi tiết một số điều và biện pháp thi hành Luật Xây dựng về quản lý hoạt động xây dựng;</w:t>
      </w:r>
    </w:p>
    <w:p w14:paraId="43816F98" w14:textId="3F4C9203" w:rsidR="00F6204C" w:rsidRPr="00F6204C" w:rsidRDefault="00F6204C" w:rsidP="00F6204C">
      <w:pPr>
        <w:shd w:val="clear" w:color="auto" w:fill="FFFFFF"/>
        <w:spacing w:before="120" w:after="120" w:line="320" w:lineRule="exact"/>
        <w:ind w:firstLine="709"/>
        <w:jc w:val="both"/>
        <w:rPr>
          <w:rFonts w:eastAsia="Times New Roman"/>
          <w:sz w:val="28"/>
          <w:szCs w:val="28"/>
          <w:lang w:val="fr-FR"/>
        </w:rPr>
      </w:pPr>
      <w:r>
        <w:rPr>
          <w:rFonts w:eastAsia="Times New Roman"/>
          <w:sz w:val="28"/>
          <w:szCs w:val="28"/>
          <w:lang w:val="fr-FR"/>
        </w:rPr>
        <w:t xml:space="preserve">- </w:t>
      </w:r>
      <w:r w:rsidRPr="00F6204C">
        <w:rPr>
          <w:rFonts w:eastAsia="Times New Roman"/>
          <w:sz w:val="28"/>
          <w:szCs w:val="28"/>
          <w:lang w:val="fr-FR"/>
        </w:rPr>
        <w:t>Nghị định số 140/2025/NĐ-CP ngày 12 tháng 6 năm 2025 của Chính phủ quy định về phân định thẩm quyền của chính quyền địa phương 02 cấp trong lĩnh vực quản lý nhà nước của Bộ Xây dựng;</w:t>
      </w:r>
    </w:p>
    <w:p w14:paraId="57A3006B" w14:textId="23E20506" w:rsidR="00F6204C" w:rsidRPr="00E00FA5" w:rsidRDefault="00F6204C" w:rsidP="00F6204C">
      <w:pPr>
        <w:shd w:val="clear" w:color="auto" w:fill="FFFFFF"/>
        <w:spacing w:before="120" w:after="120" w:line="320" w:lineRule="exact"/>
        <w:ind w:firstLine="709"/>
        <w:jc w:val="both"/>
        <w:rPr>
          <w:rFonts w:eastAsia="Times New Roman"/>
          <w:spacing w:val="-4"/>
          <w:sz w:val="28"/>
          <w:szCs w:val="28"/>
          <w:lang w:val="fr-FR"/>
        </w:rPr>
      </w:pPr>
      <w:r w:rsidRPr="00E00FA5">
        <w:rPr>
          <w:rFonts w:eastAsia="Times New Roman"/>
          <w:spacing w:val="-4"/>
          <w:sz w:val="28"/>
          <w:szCs w:val="28"/>
          <w:lang w:val="fr-FR"/>
        </w:rPr>
        <w:t>- Nghị định số 144/2025/NĐ-CP ngày 12 tháng 6 năm 2025 của Chính phủ quy định về phân quyền, phân cấp trong lĩnh vực quản lý nhà nước của Bộ Xây dựng;</w:t>
      </w:r>
    </w:p>
    <w:p w14:paraId="2353FFC9" w14:textId="05237DD6" w:rsidR="00F6204C" w:rsidRPr="00F6204C" w:rsidRDefault="00F6204C" w:rsidP="00F6204C">
      <w:pPr>
        <w:shd w:val="clear" w:color="auto" w:fill="FFFFFF"/>
        <w:spacing w:before="120" w:after="120" w:line="320" w:lineRule="exact"/>
        <w:ind w:firstLine="709"/>
        <w:jc w:val="both"/>
        <w:rPr>
          <w:rFonts w:eastAsia="Times New Roman"/>
          <w:sz w:val="28"/>
          <w:szCs w:val="28"/>
          <w:lang w:val="fr-FR"/>
        </w:rPr>
      </w:pPr>
      <w:r>
        <w:rPr>
          <w:rFonts w:eastAsia="Times New Roman"/>
          <w:sz w:val="28"/>
          <w:szCs w:val="28"/>
          <w:lang w:val="fr-FR"/>
        </w:rPr>
        <w:t xml:space="preserve">- </w:t>
      </w:r>
      <w:r w:rsidRPr="00F6204C">
        <w:rPr>
          <w:rFonts w:eastAsia="Times New Roman"/>
          <w:sz w:val="28"/>
          <w:szCs w:val="28"/>
          <w:lang w:val="fr-FR"/>
        </w:rPr>
        <w:t>Nghị định số 60/2021/NĐ-CP ngày 21 tháng 6 năm 2021 của Chính phủ quy định cơ chế tự chủ của đơn vị sự nghiệp công lập;</w:t>
      </w:r>
    </w:p>
    <w:p w14:paraId="57946959" w14:textId="2DA31A89" w:rsidR="00F6204C" w:rsidRDefault="00F6204C" w:rsidP="00F6204C">
      <w:pPr>
        <w:shd w:val="clear" w:color="auto" w:fill="FFFFFF"/>
        <w:spacing w:before="120" w:after="120" w:line="320" w:lineRule="exact"/>
        <w:ind w:firstLine="709"/>
        <w:jc w:val="both"/>
        <w:rPr>
          <w:rFonts w:eastAsia="Times New Roman"/>
          <w:sz w:val="28"/>
          <w:szCs w:val="28"/>
          <w:lang w:val="fr-FR"/>
        </w:rPr>
      </w:pPr>
      <w:r>
        <w:rPr>
          <w:rFonts w:eastAsia="Times New Roman"/>
          <w:sz w:val="28"/>
          <w:szCs w:val="28"/>
          <w:lang w:val="fr-FR"/>
        </w:rPr>
        <w:t xml:space="preserve">- </w:t>
      </w:r>
      <w:r w:rsidRPr="00F6204C">
        <w:rPr>
          <w:rFonts w:eastAsia="Times New Roman"/>
          <w:sz w:val="28"/>
          <w:szCs w:val="28"/>
          <w:lang w:val="fr-FR"/>
        </w:rPr>
        <w:t>Nghị định số 111/2025/NĐ-CP ngày 22/5/2025 của Chính phủ sửa đổi, bổ sung một số điều</w:t>
      </w:r>
      <w:r>
        <w:rPr>
          <w:rFonts w:eastAsia="Times New Roman"/>
          <w:sz w:val="28"/>
          <w:szCs w:val="28"/>
          <w:lang w:val="fr-FR"/>
        </w:rPr>
        <w:t xml:space="preserve"> của Nghị định số 60/2021/NĐ-CP.</w:t>
      </w:r>
    </w:p>
    <w:p w14:paraId="1C9B6CED" w14:textId="739A67D3" w:rsidR="008B1456" w:rsidRPr="00E643D8" w:rsidRDefault="00431DBD" w:rsidP="00F6204C">
      <w:pPr>
        <w:shd w:val="clear" w:color="auto" w:fill="FFFFFF"/>
        <w:spacing w:before="120" w:after="120" w:line="320" w:lineRule="exact"/>
        <w:ind w:firstLine="709"/>
        <w:jc w:val="both"/>
        <w:rPr>
          <w:rFonts w:eastAsia="Times New Roman"/>
          <w:b/>
          <w:sz w:val="28"/>
          <w:szCs w:val="28"/>
        </w:rPr>
      </w:pPr>
      <w:r w:rsidRPr="00E643D8">
        <w:rPr>
          <w:rFonts w:eastAsia="Times New Roman"/>
          <w:b/>
          <w:sz w:val="28"/>
          <w:szCs w:val="28"/>
        </w:rPr>
        <w:t>2</w:t>
      </w:r>
      <w:r w:rsidR="00D669EE" w:rsidRPr="00E643D8">
        <w:rPr>
          <w:rFonts w:eastAsia="Times New Roman"/>
          <w:b/>
          <w:sz w:val="28"/>
          <w:szCs w:val="28"/>
        </w:rPr>
        <w:t>.</w:t>
      </w:r>
      <w:r w:rsidR="006754BA" w:rsidRPr="00E643D8">
        <w:rPr>
          <w:rFonts w:eastAsia="Times New Roman"/>
          <w:b/>
          <w:sz w:val="28"/>
          <w:szCs w:val="28"/>
        </w:rPr>
        <w:t xml:space="preserve"> Cơ sở thực tiễn</w:t>
      </w:r>
    </w:p>
    <w:p w14:paraId="0F22E89A" w14:textId="3016292A" w:rsidR="00CE6D11" w:rsidRPr="00CE6D11" w:rsidRDefault="00CE6D11" w:rsidP="00CE6D11">
      <w:pPr>
        <w:shd w:val="clear" w:color="auto" w:fill="FFFFFF"/>
        <w:spacing w:before="120" w:after="120" w:line="320" w:lineRule="exact"/>
        <w:ind w:firstLine="709"/>
        <w:jc w:val="both"/>
        <w:rPr>
          <w:rFonts w:eastAsia="Times New Roman"/>
          <w:sz w:val="28"/>
          <w:szCs w:val="28"/>
        </w:rPr>
      </w:pPr>
      <w:r w:rsidRPr="00E643D8">
        <w:rPr>
          <w:bCs/>
          <w:sz w:val="28"/>
          <w:szCs w:val="28"/>
        </w:rPr>
        <w:t>Theo điểm b khoả</w:t>
      </w:r>
      <w:r>
        <w:rPr>
          <w:bCs/>
          <w:sz w:val="28"/>
          <w:szCs w:val="28"/>
        </w:rPr>
        <w:t xml:space="preserve">n 1 </w:t>
      </w:r>
      <w:r w:rsidRPr="00E643D8">
        <w:rPr>
          <w:bCs/>
          <w:sz w:val="28"/>
          <w:szCs w:val="28"/>
        </w:rPr>
        <w:t xml:space="preserve">Điều 24 Nghị định số 120/2020/NĐ-CP ngày 07/10/2020 của Chính phủ </w:t>
      </w:r>
      <w:r w:rsidRPr="00E643D8">
        <w:rPr>
          <w:sz w:val="28"/>
          <w:szCs w:val="28"/>
        </w:rPr>
        <w:t>quy định về thành lập, tổ chức lại, giải thể đơn vị sự nghiệp công lập</w:t>
      </w:r>
      <w:r w:rsidRPr="00E643D8">
        <w:rPr>
          <w:bCs/>
          <w:sz w:val="28"/>
          <w:szCs w:val="28"/>
        </w:rPr>
        <w:t xml:space="preserve">, quy định: </w:t>
      </w:r>
      <w:r w:rsidR="00F073D6">
        <w:rPr>
          <w:bCs/>
          <w:sz w:val="28"/>
          <w:szCs w:val="28"/>
        </w:rPr>
        <w:t>“</w:t>
      </w:r>
      <w:r w:rsidRPr="00E643D8">
        <w:rPr>
          <w:bCs/>
          <w:i/>
          <w:sz w:val="28"/>
          <w:szCs w:val="28"/>
        </w:rPr>
        <w:t>Ủy ban nhân dân cấp tỉnh quy định chức năng, nhiệm vụ, quyền hạn và cơ cấu tổ chức của các đơn vị sự nghiệp công lập thuộc Ủy ban nhân dân cấp tỉnh theo quy định của pháp luật.</w:t>
      </w:r>
      <w:r w:rsidR="00F073D6">
        <w:rPr>
          <w:bCs/>
          <w:i/>
          <w:sz w:val="28"/>
          <w:szCs w:val="28"/>
        </w:rPr>
        <w:t>”</w:t>
      </w:r>
    </w:p>
    <w:p w14:paraId="5B9B2B17" w14:textId="1F7056E6" w:rsidR="00657F4B" w:rsidRPr="00E643D8" w:rsidRDefault="00854FB2" w:rsidP="001A4251">
      <w:pPr>
        <w:shd w:val="clear" w:color="auto" w:fill="FFFFFF"/>
        <w:spacing w:before="120" w:after="120" w:line="320" w:lineRule="exact"/>
        <w:ind w:firstLine="709"/>
        <w:jc w:val="both"/>
        <w:rPr>
          <w:bCs/>
          <w:sz w:val="28"/>
          <w:szCs w:val="28"/>
        </w:rPr>
      </w:pPr>
      <w:r w:rsidRPr="00E643D8">
        <w:rPr>
          <w:bCs/>
          <w:sz w:val="28"/>
          <w:szCs w:val="28"/>
        </w:rPr>
        <w:t xml:space="preserve">Thực hiện chỉ đạo của </w:t>
      </w:r>
      <w:bookmarkStart w:id="0" w:name="_GoBack"/>
      <w:bookmarkEnd w:id="0"/>
      <w:r w:rsidRPr="00E643D8">
        <w:rPr>
          <w:bCs/>
          <w:sz w:val="28"/>
          <w:szCs w:val="28"/>
        </w:rPr>
        <w:t>Ủ</w:t>
      </w:r>
      <w:r w:rsidR="0072376E">
        <w:rPr>
          <w:bCs/>
          <w:sz w:val="28"/>
          <w:szCs w:val="28"/>
        </w:rPr>
        <w:t xml:space="preserve">y ban nhân dân tỉnh Đắk Lắk </w:t>
      </w:r>
      <w:r w:rsidRPr="00E643D8">
        <w:rPr>
          <w:bCs/>
          <w:sz w:val="28"/>
          <w:szCs w:val="28"/>
        </w:rPr>
        <w:t xml:space="preserve">tại </w:t>
      </w:r>
      <w:r w:rsidR="0072376E">
        <w:rPr>
          <w:bCs/>
          <w:iCs/>
          <w:sz w:val="28"/>
          <w:szCs w:val="28"/>
          <w:lang w:val="nl-NL"/>
        </w:rPr>
        <w:t>Văn bản</w:t>
      </w:r>
      <w:r w:rsidR="00657F4B" w:rsidRPr="00E643D8">
        <w:rPr>
          <w:bCs/>
          <w:iCs/>
          <w:sz w:val="28"/>
          <w:szCs w:val="28"/>
          <w:lang w:val="nl-NL"/>
        </w:rPr>
        <w:t xml:space="preserve"> số</w:t>
      </w:r>
      <w:r w:rsidR="0072376E">
        <w:rPr>
          <w:bCs/>
          <w:iCs/>
          <w:sz w:val="28"/>
          <w:szCs w:val="28"/>
          <w:lang w:val="nl-NL"/>
        </w:rPr>
        <w:t xml:space="preserve"> 01461/</w:t>
      </w:r>
      <w:r w:rsidR="00027556" w:rsidRPr="00E643D8">
        <w:rPr>
          <w:bCs/>
          <w:iCs/>
          <w:sz w:val="28"/>
          <w:szCs w:val="28"/>
          <w:lang w:val="nl-NL"/>
        </w:rPr>
        <w:t>UBND</w:t>
      </w:r>
      <w:r w:rsidR="0072376E">
        <w:rPr>
          <w:bCs/>
          <w:iCs/>
          <w:sz w:val="28"/>
          <w:szCs w:val="28"/>
          <w:lang w:val="nl-NL"/>
        </w:rPr>
        <w:t>-NV ngày 25/7</w:t>
      </w:r>
      <w:r w:rsidR="00027556" w:rsidRPr="00E643D8">
        <w:rPr>
          <w:bCs/>
          <w:iCs/>
          <w:sz w:val="28"/>
          <w:szCs w:val="28"/>
          <w:lang w:val="nl-NL"/>
        </w:rPr>
        <w:t>/</w:t>
      </w:r>
      <w:r w:rsidR="00657F4B" w:rsidRPr="00E643D8">
        <w:rPr>
          <w:bCs/>
          <w:iCs/>
          <w:sz w:val="28"/>
          <w:szCs w:val="28"/>
          <w:lang w:val="nl-NL"/>
        </w:rPr>
        <w:t>2025</w:t>
      </w:r>
      <w:r w:rsidR="0072376E">
        <w:rPr>
          <w:bCs/>
          <w:iCs/>
          <w:sz w:val="28"/>
          <w:szCs w:val="28"/>
          <w:lang w:val="nl-NL"/>
        </w:rPr>
        <w:t xml:space="preserve"> về việc có ý kiến đối với nội dung đề nghị của Ban Quản lý các dự án đầu tư xây dựng khu vực phía Đông tỉnh Đắk Lắk</w:t>
      </w:r>
      <w:r w:rsidR="00027556" w:rsidRPr="00E643D8">
        <w:rPr>
          <w:bCs/>
          <w:sz w:val="28"/>
          <w:szCs w:val="28"/>
        </w:rPr>
        <w:t>;</w:t>
      </w:r>
      <w:r w:rsidR="00863C5F" w:rsidRPr="00E643D8">
        <w:rPr>
          <w:bCs/>
          <w:sz w:val="28"/>
          <w:szCs w:val="28"/>
        </w:rPr>
        <w:t xml:space="preserve"> </w:t>
      </w:r>
      <w:r w:rsidR="00027556" w:rsidRPr="00E643D8">
        <w:rPr>
          <w:bCs/>
          <w:sz w:val="28"/>
          <w:szCs w:val="28"/>
        </w:rPr>
        <w:t>t</w:t>
      </w:r>
      <w:r w:rsidRPr="00E643D8">
        <w:rPr>
          <w:bCs/>
          <w:sz w:val="28"/>
          <w:szCs w:val="28"/>
        </w:rPr>
        <w:t>heo đó</w:t>
      </w:r>
      <w:r w:rsidR="00657F4B" w:rsidRPr="00E643D8">
        <w:rPr>
          <w:bCs/>
          <w:sz w:val="28"/>
          <w:szCs w:val="28"/>
        </w:rPr>
        <w:t>,</w:t>
      </w:r>
      <w:r w:rsidRPr="00E643D8">
        <w:rPr>
          <w:bCs/>
          <w:sz w:val="28"/>
          <w:szCs w:val="28"/>
        </w:rPr>
        <w:t xml:space="preserve"> </w:t>
      </w:r>
      <w:r w:rsidR="0072376E">
        <w:rPr>
          <w:bCs/>
          <w:iCs/>
          <w:sz w:val="28"/>
          <w:szCs w:val="28"/>
          <w:lang w:val="nl-NL"/>
        </w:rPr>
        <w:t>thống nhất nội dung đề nghị của</w:t>
      </w:r>
      <w:r w:rsidR="0072376E" w:rsidRPr="0072376E">
        <w:rPr>
          <w:bCs/>
          <w:iCs/>
          <w:sz w:val="28"/>
          <w:szCs w:val="28"/>
          <w:lang w:val="nl-NL"/>
        </w:rPr>
        <w:t xml:space="preserve"> Ban Quản lý các dự án đầu tư xây dựng khu vực phía Đông tỉnh Đắk Lắk</w:t>
      </w:r>
      <w:r w:rsidR="0072376E">
        <w:rPr>
          <w:bCs/>
          <w:iCs/>
          <w:sz w:val="28"/>
          <w:szCs w:val="28"/>
          <w:lang w:val="nl-NL"/>
        </w:rPr>
        <w:t xml:space="preserve"> (tại Văn bản số 102/BQL-VP ngày 21/7/2025</w:t>
      </w:r>
      <w:r w:rsidR="00F6204C">
        <w:rPr>
          <w:bCs/>
          <w:iCs/>
          <w:sz w:val="28"/>
          <w:szCs w:val="28"/>
          <w:lang w:val="nl-NL"/>
        </w:rPr>
        <w:t xml:space="preserve"> </w:t>
      </w:r>
      <w:r w:rsidR="00F6204C" w:rsidRPr="00F6204C">
        <w:rPr>
          <w:bCs/>
          <w:iCs/>
          <w:sz w:val="28"/>
          <w:szCs w:val="28"/>
          <w:lang w:val="nl-NL"/>
        </w:rPr>
        <w:t>về việc đăng ký xây dựng Quyết định của UBND tỉnh Quy định chức năng, nhiệm vụ, quyền hạn và cơ cấu tổ chức của Ban Quản lý các dự án đầu tư xây dựng khu vực phía Đông tỉnh Đắk Lắk theo trình tự, thủ tục rút gọn</w:t>
      </w:r>
      <w:r w:rsidR="0072376E">
        <w:rPr>
          <w:bCs/>
          <w:iCs/>
          <w:sz w:val="28"/>
          <w:szCs w:val="28"/>
          <w:lang w:val="nl-NL"/>
        </w:rPr>
        <w:t xml:space="preserve">). Giao </w:t>
      </w:r>
      <w:r w:rsidR="0072376E" w:rsidRPr="0072376E">
        <w:rPr>
          <w:rFonts w:eastAsia="Arial Unicode MS" w:cs="Arial Unicode MS"/>
          <w:sz w:val="28"/>
          <w:szCs w:val="28"/>
          <w:lang w:eastAsia="vi-VN" w:bidi="vi-VN"/>
        </w:rPr>
        <w:t>Ban Quản lý các dự án đầu tư xây dựng khu vực phía Đông tỉnh Đắk Lắk chủ trì, phối hợp các cơ quan có liên quan thực hiện các quy trình tiếp theo theo đúng quy định của pháp luật.</w:t>
      </w:r>
    </w:p>
    <w:p w14:paraId="23B925AA" w14:textId="1A7EDA7F" w:rsidR="0072376E" w:rsidRDefault="0072376E" w:rsidP="001A4251">
      <w:pPr>
        <w:shd w:val="clear" w:color="auto" w:fill="FFFFFF"/>
        <w:spacing w:before="120" w:after="120" w:line="320" w:lineRule="exact"/>
        <w:ind w:firstLine="709"/>
        <w:jc w:val="both"/>
        <w:rPr>
          <w:rFonts w:eastAsia="Times New Roman"/>
          <w:sz w:val="28"/>
          <w:szCs w:val="28"/>
        </w:rPr>
      </w:pPr>
      <w:r w:rsidRPr="0072376E">
        <w:rPr>
          <w:rFonts w:eastAsia="Times New Roman"/>
          <w:sz w:val="28"/>
          <w:szCs w:val="28"/>
        </w:rPr>
        <w:t>Ngày 01/7/2025, UBND tỉnh Đắk Lắk ban hành Quyết định số 003/QĐ-UBND về việc tổ chức lại Ban Quản lý các dự án đầu tư xây dựng tỉnh Phú Yên. Theo đó, Ban Quản lý các dự án đầu tư xây dựng tỉnh Phú Yên được tổ chức lại thành Ban Quản lý các dự án đầu tư xây dựng</w:t>
      </w:r>
      <w:r>
        <w:rPr>
          <w:rFonts w:eastAsia="Times New Roman"/>
          <w:sz w:val="28"/>
          <w:szCs w:val="28"/>
        </w:rPr>
        <w:t xml:space="preserve"> khu vực phía Đông tỉnh Đắk Lắk, </w:t>
      </w:r>
      <w:r w:rsidRPr="0072376E">
        <w:rPr>
          <w:rFonts w:eastAsia="Times New Roman"/>
          <w:sz w:val="28"/>
          <w:szCs w:val="28"/>
        </w:rPr>
        <w:t>là tổ chức sự nghiệp công lập trực thuộc Ủy ban nhân dân tỉnh Đắk Lắk, hoạt động theo cơ chế tự chủ tài chính, tự bảo đảm chi thường xuyên theo quy định tại Nghị định số 60/2021/NĐ-CP ngày 21/6/2021 của Chính phủ (được sửa đổi, bổ sung bởi Nghị định số 111/2025/NĐ-CP ngày 22/5/2025 của Chính phủ).</w:t>
      </w:r>
    </w:p>
    <w:p w14:paraId="0F910B70" w14:textId="0AB1011F" w:rsidR="00CE6D11" w:rsidRDefault="00CE6D11" w:rsidP="001A4251">
      <w:pPr>
        <w:shd w:val="clear" w:color="auto" w:fill="FFFFFF"/>
        <w:spacing w:before="120" w:after="120" w:line="320" w:lineRule="exact"/>
        <w:ind w:firstLine="709"/>
        <w:jc w:val="both"/>
        <w:rPr>
          <w:rFonts w:eastAsia="Times New Roman"/>
          <w:sz w:val="28"/>
          <w:szCs w:val="28"/>
        </w:rPr>
      </w:pPr>
      <w:r>
        <w:rPr>
          <w:rFonts w:eastAsia="Times New Roman"/>
          <w:sz w:val="28"/>
          <w:szCs w:val="28"/>
        </w:rPr>
        <w:t>Đ</w:t>
      </w:r>
      <w:r w:rsidRPr="00CE6D11">
        <w:rPr>
          <w:rFonts w:eastAsia="Times New Roman"/>
          <w:sz w:val="28"/>
          <w:szCs w:val="28"/>
        </w:rPr>
        <w:t xml:space="preserve">ể đảm bảo cơ sở pháp lý cho Ban Quản lý các dự án đầu tư xây dựng khu vực phía Đông tỉnh Đắk Lắk được tổ chức hoạt động, thực thi nhiệm vụ phù hợp với tình hình thực tế và đúng quy định, cần kịp thời ban hành Quyết định của </w:t>
      </w:r>
      <w:r w:rsidRPr="00CE6D11">
        <w:rPr>
          <w:rFonts w:eastAsia="Times New Roman"/>
          <w:sz w:val="28"/>
          <w:szCs w:val="28"/>
        </w:rPr>
        <w:lastRenderedPageBreak/>
        <w:t>UBND tỉnh Quy định chức năng, nhiệm vụ, quyền hạn và cơ cấu tổ chức để phù hợp với quy định của pháp luật và các quy định tại Nghị định số 106/2020/NĐ-CP ngày 10/9/2020 của Chính phủ quy định về vị trí việc làm và số lượng người làm việc trong đơn vị sự nghiệp công lập; Nghị định 120/2020/NĐ-CP ngày 07/10/2020 của Chính phủ quy định về thành lập, tổ chức lại, giải thể đơn vị sự nghiệp công lập; Nghị định số 175/2024/NĐ-CP ngày 30/12/2024 của Chính Phủ quy định chi tiết một số điều và biện pháp thi hành Luật Xây dựng về quản lý hoạt động xây dựng.</w:t>
      </w:r>
    </w:p>
    <w:p w14:paraId="34A9CD1B" w14:textId="5306E9C4" w:rsidR="00D0207B" w:rsidRPr="0047342B" w:rsidRDefault="0072376E" w:rsidP="001A4251">
      <w:pPr>
        <w:shd w:val="clear" w:color="auto" w:fill="FFFFFF"/>
        <w:spacing w:before="120" w:after="120" w:line="320" w:lineRule="exact"/>
        <w:ind w:firstLine="709"/>
        <w:jc w:val="both"/>
        <w:rPr>
          <w:rFonts w:eastAsia="Times New Roman"/>
          <w:sz w:val="28"/>
          <w:szCs w:val="28"/>
        </w:rPr>
      </w:pPr>
      <w:r w:rsidRPr="0047342B">
        <w:rPr>
          <w:rFonts w:eastAsia="Times New Roman"/>
          <w:sz w:val="28"/>
          <w:szCs w:val="28"/>
        </w:rPr>
        <w:t>Ban Quản lý các dự án đầu tư xây dựng khu vực phía Đông tỉnh Đắk Lắk hoàn thiện</w:t>
      </w:r>
      <w:r w:rsidR="00785C94" w:rsidRPr="0047342B">
        <w:rPr>
          <w:rFonts w:eastAsia="Times New Roman"/>
          <w:sz w:val="28"/>
          <w:szCs w:val="28"/>
        </w:rPr>
        <w:t xml:space="preserve"> hồ sơ</w:t>
      </w:r>
      <w:r w:rsidRPr="0047342B">
        <w:rPr>
          <w:rFonts w:eastAsia="Times New Roman"/>
          <w:sz w:val="28"/>
          <w:szCs w:val="28"/>
        </w:rPr>
        <w:t xml:space="preserve"> trình Ủy ban nhân dân tỉnh</w:t>
      </w:r>
      <w:r w:rsidR="00D0207B" w:rsidRPr="0047342B">
        <w:rPr>
          <w:rFonts w:eastAsia="Times New Roman"/>
          <w:sz w:val="28"/>
          <w:szCs w:val="28"/>
        </w:rPr>
        <w:t xml:space="preserve"> </w:t>
      </w:r>
      <w:r w:rsidR="006754BA" w:rsidRPr="0047342B">
        <w:rPr>
          <w:rFonts w:eastAsia="Times New Roman"/>
          <w:sz w:val="28"/>
          <w:szCs w:val="28"/>
        </w:rPr>
        <w:t xml:space="preserve">dự thảo </w:t>
      </w:r>
      <w:r w:rsidRPr="0047342B">
        <w:rPr>
          <w:rFonts w:eastAsia="Times New Roman"/>
          <w:sz w:val="28"/>
          <w:szCs w:val="28"/>
        </w:rPr>
        <w:t>Quyết định</w:t>
      </w:r>
      <w:r w:rsidR="009E5932" w:rsidRPr="0047342B">
        <w:rPr>
          <w:rFonts w:eastAsia="Times New Roman"/>
          <w:sz w:val="28"/>
          <w:szCs w:val="28"/>
        </w:rPr>
        <w:t xml:space="preserve"> Quy định chức năng, nhiệm vụ, quyền hạn và cơ cấu tổ chức của</w:t>
      </w:r>
      <w:r w:rsidR="00D0207B" w:rsidRPr="0047342B">
        <w:rPr>
          <w:rFonts w:eastAsia="Times New Roman"/>
          <w:sz w:val="28"/>
          <w:szCs w:val="28"/>
        </w:rPr>
        <w:t xml:space="preserve"> </w:t>
      </w:r>
      <w:r w:rsidR="00CB052B" w:rsidRPr="0047342B">
        <w:rPr>
          <w:sz w:val="28"/>
          <w:szCs w:val="28"/>
        </w:rPr>
        <w:t>Ban Quản lý</w:t>
      </w:r>
      <w:r w:rsidRPr="0047342B">
        <w:rPr>
          <w:sz w:val="28"/>
          <w:szCs w:val="28"/>
        </w:rPr>
        <w:t xml:space="preserve"> các</w:t>
      </w:r>
      <w:r w:rsidR="00CB052B" w:rsidRPr="0047342B">
        <w:rPr>
          <w:sz w:val="28"/>
          <w:szCs w:val="28"/>
        </w:rPr>
        <w:t xml:space="preserve"> dự án đầu tư xây dựng </w:t>
      </w:r>
      <w:r w:rsidRPr="0047342B">
        <w:rPr>
          <w:sz w:val="28"/>
          <w:szCs w:val="28"/>
        </w:rPr>
        <w:t>khu vực phía Đông tỉnh Đắk Lắk</w:t>
      </w:r>
      <w:r w:rsidR="00CB052B" w:rsidRPr="0047342B">
        <w:rPr>
          <w:rFonts w:eastAsia="Times New Roman"/>
          <w:sz w:val="28"/>
          <w:szCs w:val="28"/>
        </w:rPr>
        <w:t xml:space="preserve"> </w:t>
      </w:r>
      <w:r w:rsidR="00D0207B" w:rsidRPr="0047342B">
        <w:rPr>
          <w:rFonts w:eastAsia="Times New Roman"/>
          <w:sz w:val="28"/>
          <w:szCs w:val="28"/>
        </w:rPr>
        <w:t>là cần thiết và phù hợp với tình hình thực tế.</w:t>
      </w:r>
    </w:p>
    <w:p w14:paraId="0E50558A" w14:textId="077D7AE8" w:rsidR="00783C66" w:rsidRPr="00E643D8" w:rsidRDefault="00783C66" w:rsidP="001A4251">
      <w:pPr>
        <w:shd w:val="clear" w:color="auto" w:fill="FFFFFF"/>
        <w:spacing w:before="120" w:after="120" w:line="320" w:lineRule="exact"/>
        <w:ind w:firstLine="709"/>
        <w:jc w:val="both"/>
        <w:rPr>
          <w:rFonts w:ascii="Times New Roman Bold" w:eastAsia="Times New Roman" w:hAnsi="Times New Roman Bold"/>
          <w:b/>
          <w:sz w:val="28"/>
          <w:szCs w:val="28"/>
        </w:rPr>
      </w:pPr>
      <w:r w:rsidRPr="00E643D8">
        <w:rPr>
          <w:rFonts w:ascii="Times New Roman Bold" w:eastAsia="Times New Roman" w:hAnsi="Times New Roman Bold"/>
          <w:b/>
          <w:sz w:val="28"/>
          <w:szCs w:val="28"/>
        </w:rPr>
        <w:t>II. MỤC ĐÍCH BAN HÀNH, QUAN ĐIỂM XÂY DỰNG DỰ THẢO VĂN BẢN</w:t>
      </w:r>
    </w:p>
    <w:p w14:paraId="49AF838D" w14:textId="44E060F4" w:rsidR="008D0361" w:rsidRPr="00E643D8" w:rsidRDefault="008D0361" w:rsidP="001A4251">
      <w:pPr>
        <w:shd w:val="clear" w:color="auto" w:fill="FFFFFF"/>
        <w:spacing w:before="120" w:after="120" w:line="320" w:lineRule="exact"/>
        <w:ind w:firstLine="709"/>
        <w:jc w:val="both"/>
        <w:rPr>
          <w:rFonts w:eastAsia="Times New Roman"/>
          <w:b/>
          <w:bCs/>
          <w:sz w:val="28"/>
          <w:szCs w:val="28"/>
        </w:rPr>
      </w:pPr>
      <w:r w:rsidRPr="00E643D8">
        <w:rPr>
          <w:rFonts w:eastAsia="Times New Roman"/>
          <w:b/>
          <w:bCs/>
          <w:sz w:val="28"/>
          <w:szCs w:val="28"/>
        </w:rPr>
        <w:t>1. Mục đ</w:t>
      </w:r>
      <w:r w:rsidR="004322EF" w:rsidRPr="00E643D8">
        <w:rPr>
          <w:rFonts w:eastAsia="Times New Roman"/>
          <w:b/>
          <w:bCs/>
          <w:sz w:val="28"/>
          <w:szCs w:val="28"/>
        </w:rPr>
        <w:t>í</w:t>
      </w:r>
      <w:r w:rsidRPr="00E643D8">
        <w:rPr>
          <w:rFonts w:eastAsia="Times New Roman"/>
          <w:b/>
          <w:bCs/>
          <w:sz w:val="28"/>
          <w:szCs w:val="28"/>
        </w:rPr>
        <w:t>ch ban hành văn bản</w:t>
      </w:r>
    </w:p>
    <w:p w14:paraId="021E760C" w14:textId="518A3279" w:rsidR="008D0361" w:rsidRPr="00E643D8" w:rsidRDefault="008D0361" w:rsidP="001A4251">
      <w:pPr>
        <w:shd w:val="clear" w:color="auto" w:fill="FFFFFF"/>
        <w:spacing w:before="120" w:after="120" w:line="320" w:lineRule="exact"/>
        <w:ind w:firstLine="709"/>
        <w:jc w:val="both"/>
        <w:rPr>
          <w:sz w:val="28"/>
          <w:szCs w:val="28"/>
        </w:rPr>
      </w:pPr>
      <w:r w:rsidRPr="00E643D8">
        <w:rPr>
          <w:rFonts w:eastAsia="Times New Roman"/>
          <w:sz w:val="28"/>
          <w:szCs w:val="28"/>
        </w:rPr>
        <w:t xml:space="preserve">Việc ban hành </w:t>
      </w:r>
      <w:r w:rsidR="00992865">
        <w:rPr>
          <w:rFonts w:eastAsia="Times New Roman"/>
          <w:sz w:val="28"/>
          <w:szCs w:val="28"/>
        </w:rPr>
        <w:t xml:space="preserve">Quyết định </w:t>
      </w:r>
      <w:r w:rsidRPr="00E643D8">
        <w:rPr>
          <w:rFonts w:eastAsia="Times New Roman"/>
          <w:sz w:val="28"/>
          <w:szCs w:val="28"/>
        </w:rPr>
        <w:t xml:space="preserve">Quy định chức năng, nhiệm vụ, quyền hạn và cơ cấu tổ chức của </w:t>
      </w:r>
      <w:r w:rsidRPr="00E643D8">
        <w:rPr>
          <w:sz w:val="28"/>
          <w:szCs w:val="28"/>
        </w:rPr>
        <w:t xml:space="preserve">Ban Quản lý </w:t>
      </w:r>
      <w:r w:rsidR="00094554">
        <w:rPr>
          <w:sz w:val="28"/>
          <w:szCs w:val="28"/>
        </w:rPr>
        <w:t xml:space="preserve">các </w:t>
      </w:r>
      <w:r w:rsidRPr="00E643D8">
        <w:rPr>
          <w:sz w:val="28"/>
          <w:szCs w:val="28"/>
        </w:rPr>
        <w:t xml:space="preserve">dự án đầu tư xây dựng </w:t>
      </w:r>
      <w:r w:rsidR="00094554">
        <w:rPr>
          <w:sz w:val="28"/>
          <w:szCs w:val="28"/>
        </w:rPr>
        <w:t>khu vực phía Đông tỉnh Đắk Lắk</w:t>
      </w:r>
      <w:r w:rsidRPr="00E643D8">
        <w:rPr>
          <w:sz w:val="28"/>
          <w:szCs w:val="28"/>
        </w:rPr>
        <w:t xml:space="preserve"> nhằm tạo cơ sở pháp lý cho Ban Quản lý tổ chức và hoạt động theo quy định của pháp luật, đảm bảo thực hiện tốt các nhiệm vụ được giao.</w:t>
      </w:r>
    </w:p>
    <w:p w14:paraId="54557BD5" w14:textId="64296BFC" w:rsidR="008D0361" w:rsidRPr="00E643D8" w:rsidRDefault="008D0361" w:rsidP="001A4251">
      <w:pPr>
        <w:shd w:val="clear" w:color="auto" w:fill="FFFFFF"/>
        <w:spacing w:before="120" w:after="120" w:line="320" w:lineRule="exact"/>
        <w:ind w:firstLine="709"/>
        <w:jc w:val="both"/>
        <w:rPr>
          <w:rFonts w:eastAsia="Times New Roman"/>
          <w:b/>
          <w:bCs/>
          <w:sz w:val="28"/>
          <w:szCs w:val="28"/>
        </w:rPr>
      </w:pPr>
      <w:r w:rsidRPr="00E643D8">
        <w:rPr>
          <w:b/>
          <w:bCs/>
          <w:sz w:val="28"/>
          <w:szCs w:val="28"/>
        </w:rPr>
        <w:t>2. Quan điểm xây dựng dự thảo văn bản</w:t>
      </w:r>
    </w:p>
    <w:p w14:paraId="6EF7AF8C" w14:textId="1873D4DD" w:rsidR="00783C66" w:rsidRPr="00E77BCF" w:rsidRDefault="006754BA" w:rsidP="001A4251">
      <w:pPr>
        <w:shd w:val="clear" w:color="auto" w:fill="FFFFFF"/>
        <w:spacing w:before="120" w:after="120" w:line="320" w:lineRule="exact"/>
        <w:ind w:firstLine="709"/>
        <w:jc w:val="both"/>
        <w:rPr>
          <w:rFonts w:eastAsia="Times New Roman"/>
          <w:spacing w:val="-2"/>
          <w:sz w:val="28"/>
          <w:szCs w:val="28"/>
        </w:rPr>
      </w:pPr>
      <w:r w:rsidRPr="00E77BCF">
        <w:rPr>
          <w:rFonts w:eastAsia="Times New Roman"/>
          <w:spacing w:val="-2"/>
          <w:sz w:val="28"/>
          <w:szCs w:val="28"/>
        </w:rPr>
        <w:t>V</w:t>
      </w:r>
      <w:r w:rsidR="00156779" w:rsidRPr="00E77BCF">
        <w:rPr>
          <w:rFonts w:eastAsia="Times New Roman"/>
          <w:spacing w:val="-2"/>
          <w:sz w:val="28"/>
          <w:szCs w:val="28"/>
        </w:rPr>
        <w:t xml:space="preserve">iệc ban hành </w:t>
      </w:r>
      <w:r w:rsidRPr="00E77BCF">
        <w:rPr>
          <w:rFonts w:eastAsia="Times New Roman"/>
          <w:spacing w:val="-2"/>
          <w:sz w:val="28"/>
          <w:szCs w:val="28"/>
        </w:rPr>
        <w:t xml:space="preserve">Quy định chức năng, nhiệm vụ, quyền hạn và cơ cấu tổ chức của </w:t>
      </w:r>
      <w:r w:rsidRPr="00E00FA5">
        <w:rPr>
          <w:spacing w:val="-2"/>
          <w:sz w:val="28"/>
          <w:szCs w:val="28"/>
        </w:rPr>
        <w:t xml:space="preserve">Ban Quản lý </w:t>
      </w:r>
      <w:r w:rsidR="00E00FA5" w:rsidRPr="00E00FA5">
        <w:rPr>
          <w:spacing w:val="-2"/>
          <w:sz w:val="28"/>
          <w:szCs w:val="28"/>
        </w:rPr>
        <w:t xml:space="preserve">các </w:t>
      </w:r>
      <w:r w:rsidRPr="00E00FA5">
        <w:rPr>
          <w:spacing w:val="-2"/>
          <w:sz w:val="28"/>
          <w:szCs w:val="28"/>
        </w:rPr>
        <w:t xml:space="preserve">dự án đầu tư xây dựng </w:t>
      </w:r>
      <w:r w:rsidR="00E00FA5">
        <w:rPr>
          <w:spacing w:val="-2"/>
          <w:sz w:val="28"/>
          <w:szCs w:val="28"/>
        </w:rPr>
        <w:t>khu vực phía Đông tỉnh Đắk Lắk</w:t>
      </w:r>
      <w:r w:rsidRPr="00E77BCF">
        <w:rPr>
          <w:spacing w:val="-2"/>
          <w:sz w:val="28"/>
          <w:szCs w:val="28"/>
        </w:rPr>
        <w:t xml:space="preserve"> </w:t>
      </w:r>
      <w:r w:rsidR="008D0361" w:rsidRPr="00E77BCF">
        <w:rPr>
          <w:spacing w:val="-2"/>
          <w:sz w:val="28"/>
          <w:szCs w:val="28"/>
        </w:rPr>
        <w:t>phải đảm bảo thực hiện đúng quy trình, thủ tục của Luật Ban hành văn bản quy phạm pháp luật ngày 19/02/2025, Nghị định số 78/2025/NĐ-CP ngày 01/4/2025 của Chính phủ</w:t>
      </w:r>
      <w:r w:rsidR="00863D48" w:rsidRPr="00E77BCF">
        <w:rPr>
          <w:spacing w:val="-2"/>
          <w:sz w:val="28"/>
          <w:szCs w:val="28"/>
        </w:rPr>
        <w:t>;</w:t>
      </w:r>
      <w:r w:rsidR="00863D48" w:rsidRPr="00E77BCF">
        <w:rPr>
          <w:spacing w:val="-2"/>
        </w:rPr>
        <w:t xml:space="preserve"> </w:t>
      </w:r>
      <w:r w:rsidR="00863D48" w:rsidRPr="00E77BCF">
        <w:rPr>
          <w:spacing w:val="-2"/>
          <w:sz w:val="28"/>
          <w:szCs w:val="28"/>
        </w:rPr>
        <w:t>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w:t>
      </w:r>
      <w:r w:rsidR="008D0361" w:rsidRPr="00E77BCF">
        <w:rPr>
          <w:spacing w:val="-2"/>
          <w:sz w:val="28"/>
          <w:szCs w:val="28"/>
        </w:rPr>
        <w:t xml:space="preserve"> thực hiện đúng chức năng, nhiệm vụ, quyền hạn</w:t>
      </w:r>
      <w:r w:rsidR="00156779" w:rsidRPr="00E77BCF">
        <w:rPr>
          <w:rFonts w:eastAsia="Times New Roman"/>
          <w:spacing w:val="-2"/>
          <w:sz w:val="28"/>
          <w:szCs w:val="28"/>
        </w:rPr>
        <w:t xml:space="preserve"> </w:t>
      </w:r>
      <w:r w:rsidRPr="00E77BCF">
        <w:rPr>
          <w:rFonts w:eastAsia="Times New Roman"/>
          <w:spacing w:val="-2"/>
          <w:sz w:val="28"/>
          <w:szCs w:val="28"/>
        </w:rPr>
        <w:t xml:space="preserve">theo </w:t>
      </w:r>
      <w:r w:rsidR="00156779" w:rsidRPr="00E77BCF">
        <w:rPr>
          <w:rFonts w:eastAsia="Times New Roman"/>
          <w:spacing w:val="-2"/>
          <w:sz w:val="28"/>
          <w:szCs w:val="28"/>
        </w:rPr>
        <w:t xml:space="preserve">quy định của </w:t>
      </w:r>
      <w:r w:rsidR="00156779" w:rsidRPr="00E77BCF">
        <w:rPr>
          <w:iCs/>
          <w:spacing w:val="-2"/>
          <w:sz w:val="28"/>
          <w:szCs w:val="28"/>
        </w:rPr>
        <w:t xml:space="preserve">Luật Xây dựng, Luật Đầu tư công, Luật Đấu thầu, các Nghị định của Chính phủ, Thông tư của Bộ, ngành có liên quan và văn bản pháp luật liên quan đến lĩnh vực </w:t>
      </w:r>
      <w:r w:rsidRPr="00E77BCF">
        <w:rPr>
          <w:iCs/>
          <w:spacing w:val="-2"/>
          <w:sz w:val="28"/>
          <w:szCs w:val="28"/>
        </w:rPr>
        <w:t>hoạt động, nhiệm vụ được giao</w:t>
      </w:r>
      <w:r w:rsidR="00156779" w:rsidRPr="00E77BCF">
        <w:rPr>
          <w:iCs/>
          <w:spacing w:val="-2"/>
          <w:sz w:val="28"/>
          <w:szCs w:val="28"/>
        </w:rPr>
        <w:t>.</w:t>
      </w:r>
    </w:p>
    <w:p w14:paraId="712E6517" w14:textId="077CCD79" w:rsidR="00E03DDF" w:rsidRPr="00E643D8" w:rsidRDefault="00A9396C" w:rsidP="001A4251">
      <w:pPr>
        <w:shd w:val="clear" w:color="auto" w:fill="FFFFFF"/>
        <w:spacing w:before="120" w:after="120" w:line="320" w:lineRule="exact"/>
        <w:ind w:firstLine="709"/>
        <w:jc w:val="both"/>
        <w:rPr>
          <w:rFonts w:ascii="Times New Roman Bold" w:eastAsia="Times New Roman" w:hAnsi="Times New Roman Bold"/>
          <w:b/>
          <w:sz w:val="28"/>
          <w:szCs w:val="28"/>
        </w:rPr>
      </w:pPr>
      <w:r w:rsidRPr="00E643D8">
        <w:rPr>
          <w:rFonts w:ascii="Times New Roman Bold" w:eastAsia="Times New Roman" w:hAnsi="Times New Roman Bold"/>
          <w:b/>
          <w:sz w:val="28"/>
          <w:szCs w:val="28"/>
        </w:rPr>
        <w:t>II</w:t>
      </w:r>
      <w:r w:rsidR="00783C66" w:rsidRPr="00E643D8">
        <w:rPr>
          <w:rFonts w:ascii="Times New Roman Bold" w:eastAsia="Times New Roman" w:hAnsi="Times New Roman Bold"/>
          <w:b/>
          <w:sz w:val="28"/>
          <w:szCs w:val="28"/>
        </w:rPr>
        <w:t>I</w:t>
      </w:r>
      <w:r w:rsidR="00E03DDF" w:rsidRPr="00E643D8">
        <w:rPr>
          <w:rFonts w:ascii="Times New Roman Bold" w:eastAsia="Times New Roman" w:hAnsi="Times New Roman Bold"/>
          <w:b/>
          <w:sz w:val="28"/>
          <w:szCs w:val="28"/>
        </w:rPr>
        <w:t xml:space="preserve">. </w:t>
      </w:r>
      <w:r w:rsidR="005E7F0C" w:rsidRPr="00E643D8">
        <w:rPr>
          <w:rFonts w:ascii="Times New Roman Bold" w:eastAsia="Times New Roman" w:hAnsi="Times New Roman Bold"/>
          <w:b/>
          <w:sz w:val="28"/>
          <w:szCs w:val="28"/>
        </w:rPr>
        <w:t xml:space="preserve">QUÁ TRÌNH </w:t>
      </w:r>
      <w:r w:rsidR="00783C66" w:rsidRPr="00E643D8">
        <w:rPr>
          <w:rFonts w:ascii="Times New Roman Bold" w:eastAsia="Times New Roman" w:hAnsi="Times New Roman Bold"/>
          <w:b/>
          <w:sz w:val="28"/>
          <w:szCs w:val="28"/>
        </w:rPr>
        <w:t>XÂY DỰNG DỰ THẢO VĂN BẢN</w:t>
      </w:r>
    </w:p>
    <w:p w14:paraId="4075DC3D" w14:textId="18D7ACEA" w:rsidR="00D152DE" w:rsidRPr="00D152DE" w:rsidRDefault="00D152DE" w:rsidP="00D152DE">
      <w:pPr>
        <w:spacing w:before="120" w:after="120" w:line="240" w:lineRule="auto"/>
        <w:ind w:firstLine="709"/>
        <w:jc w:val="both"/>
        <w:rPr>
          <w:rFonts w:eastAsia="Times New Roman"/>
          <w:sz w:val="28"/>
          <w:szCs w:val="28"/>
        </w:rPr>
      </w:pPr>
      <w:r>
        <w:rPr>
          <w:rFonts w:eastAsia="Times New Roman"/>
          <w:sz w:val="28"/>
          <w:szCs w:val="28"/>
        </w:rPr>
        <w:t>- Ngày 10/7/2025</w:t>
      </w:r>
      <w:r w:rsidRPr="00D152DE">
        <w:rPr>
          <w:rFonts w:eastAsia="Times New Roman"/>
          <w:sz w:val="28"/>
          <w:szCs w:val="28"/>
        </w:rPr>
        <w:t>, Ban Quản lý các dự án đầu tư xây dựng</w:t>
      </w:r>
      <w:r>
        <w:rPr>
          <w:rFonts w:eastAsia="Times New Roman"/>
          <w:sz w:val="28"/>
          <w:szCs w:val="28"/>
        </w:rPr>
        <w:t xml:space="preserve"> khu vực phía Đông tỉnh Đắk Lắk có Văn bản số 19/BQL-VP</w:t>
      </w:r>
      <w:r w:rsidRPr="00D152DE">
        <w:rPr>
          <w:rFonts w:eastAsia="Times New Roman"/>
          <w:sz w:val="28"/>
          <w:szCs w:val="28"/>
        </w:rPr>
        <w:t xml:space="preserve"> về việc đề nghị xây dựng Qu</w:t>
      </w:r>
      <w:r>
        <w:rPr>
          <w:rFonts w:eastAsia="Times New Roman"/>
          <w:sz w:val="28"/>
          <w:szCs w:val="28"/>
        </w:rPr>
        <w:t xml:space="preserve">yết định của UBND tỉnh </w:t>
      </w:r>
      <w:r w:rsidRPr="00D152DE">
        <w:rPr>
          <w:rFonts w:eastAsia="Times New Roman"/>
          <w:sz w:val="28"/>
          <w:szCs w:val="28"/>
        </w:rPr>
        <w:t xml:space="preserve">Quy định chức năng, nhiệm vụ, quyền hạn và cơ cấu tổ chức của Ban Quản lý các dự án đầu tư xây dựng </w:t>
      </w:r>
      <w:r>
        <w:rPr>
          <w:rFonts w:eastAsia="Times New Roman"/>
          <w:sz w:val="28"/>
          <w:szCs w:val="28"/>
        </w:rPr>
        <w:t>khu vực phía Đông tỉnh Đắk Lắk theo trình tự, thủ tục rút gọn;</w:t>
      </w:r>
    </w:p>
    <w:p w14:paraId="048EE5A8" w14:textId="173BD1E3" w:rsidR="00D152DE" w:rsidRPr="00D152DE" w:rsidRDefault="00D152DE" w:rsidP="00D152DE">
      <w:pPr>
        <w:spacing w:before="120" w:after="120" w:line="240" w:lineRule="auto"/>
        <w:jc w:val="both"/>
        <w:rPr>
          <w:rFonts w:eastAsia="Times New Roman"/>
          <w:sz w:val="28"/>
          <w:szCs w:val="28"/>
        </w:rPr>
      </w:pPr>
      <w:r w:rsidRPr="00D152DE">
        <w:rPr>
          <w:rFonts w:eastAsia="Times New Roman"/>
          <w:sz w:val="28"/>
          <w:szCs w:val="28"/>
        </w:rPr>
        <w:t xml:space="preserve">  </w:t>
      </w:r>
      <w:r w:rsidRPr="00D152DE">
        <w:rPr>
          <w:rFonts w:eastAsia="Times New Roman"/>
          <w:sz w:val="28"/>
          <w:szCs w:val="28"/>
        </w:rPr>
        <w:tab/>
      </w:r>
      <w:r>
        <w:rPr>
          <w:rFonts w:eastAsia="Times New Roman"/>
          <w:sz w:val="28"/>
          <w:szCs w:val="28"/>
        </w:rPr>
        <w:t>- Ngày 17/7/2025</w:t>
      </w:r>
      <w:r w:rsidRPr="00D152DE">
        <w:rPr>
          <w:rFonts w:eastAsia="Times New Roman"/>
          <w:sz w:val="28"/>
          <w:szCs w:val="28"/>
        </w:rPr>
        <w:t>, UBND</w:t>
      </w:r>
      <w:r>
        <w:rPr>
          <w:rFonts w:eastAsia="Times New Roman"/>
          <w:sz w:val="28"/>
          <w:szCs w:val="28"/>
        </w:rPr>
        <w:t xml:space="preserve"> tỉnh Phú Yên có Văn bản số 0888/UBND-NV về việc </w:t>
      </w:r>
      <w:r w:rsidRPr="00D152DE">
        <w:rPr>
          <w:rFonts w:eastAsia="Times New Roman"/>
          <w:sz w:val="28"/>
          <w:szCs w:val="28"/>
        </w:rPr>
        <w:t xml:space="preserve">có ý kiến đối với nội dung đề nghị của Ban Quản lý các dự án đầu tư xây dựng </w:t>
      </w:r>
      <w:r>
        <w:rPr>
          <w:rFonts w:eastAsia="Times New Roman"/>
          <w:sz w:val="28"/>
          <w:szCs w:val="28"/>
        </w:rPr>
        <w:t>khu vực phía Đông tỉnh Đắk Lắk. T</w:t>
      </w:r>
      <w:r w:rsidRPr="00D152DE">
        <w:rPr>
          <w:rFonts w:eastAsia="Times New Roman"/>
          <w:sz w:val="28"/>
          <w:szCs w:val="28"/>
        </w:rPr>
        <w:t xml:space="preserve">ại nội dung Văn bản này UBND tỉnh </w:t>
      </w:r>
      <w:r>
        <w:rPr>
          <w:rFonts w:eastAsia="Times New Roman"/>
          <w:sz w:val="28"/>
          <w:szCs w:val="28"/>
        </w:rPr>
        <w:t xml:space="preserve">chuyển Công văn số 61/STP-NV1 ngày 14/7/2025 của Sở Tư pháp để </w:t>
      </w:r>
      <w:r w:rsidRPr="00D152DE">
        <w:rPr>
          <w:rFonts w:eastAsia="Times New Roman"/>
          <w:sz w:val="28"/>
          <w:szCs w:val="28"/>
        </w:rPr>
        <w:t xml:space="preserve">Ban Quản lý </w:t>
      </w:r>
      <w:r w:rsidRPr="00D152DE">
        <w:rPr>
          <w:rFonts w:eastAsia="Times New Roman"/>
          <w:sz w:val="28"/>
          <w:szCs w:val="28"/>
        </w:rPr>
        <w:lastRenderedPageBreak/>
        <w:t>các dự án đầu tư xây dựng khu vực phía Đông tỉnh Đắk Lắk</w:t>
      </w:r>
      <w:r>
        <w:rPr>
          <w:rFonts w:eastAsia="Times New Roman"/>
          <w:sz w:val="28"/>
          <w:szCs w:val="28"/>
        </w:rPr>
        <w:t xml:space="preserve"> nghiên cứu, phối hợp các cơ quan có liên quan để hoàn thiện nội dung theo quy định.</w:t>
      </w:r>
    </w:p>
    <w:p w14:paraId="790D1B2B" w14:textId="2A364C6B" w:rsidR="00D152DE" w:rsidRPr="00E77BCF" w:rsidRDefault="00D152DE" w:rsidP="00D152DE">
      <w:pPr>
        <w:spacing w:before="120" w:after="120" w:line="240" w:lineRule="auto"/>
        <w:ind w:firstLine="709"/>
        <w:jc w:val="both"/>
        <w:rPr>
          <w:rFonts w:eastAsia="Times New Roman"/>
          <w:spacing w:val="-2"/>
          <w:sz w:val="28"/>
          <w:szCs w:val="28"/>
        </w:rPr>
      </w:pPr>
      <w:r w:rsidRPr="00E77BCF">
        <w:rPr>
          <w:rFonts w:eastAsia="Times New Roman"/>
          <w:spacing w:val="-2"/>
          <w:sz w:val="28"/>
          <w:szCs w:val="28"/>
        </w:rPr>
        <w:t>- Ban Quản lý các dự án đầu tư xây dựng khu vực phía Đông tỉnh Đắk Lắk tiếp thu và hoàn thiện nội dung văn bản theo ý kiến chỉ đạo của UBND tỉnh Đắk Lắk tại Văn bản số 088</w:t>
      </w:r>
      <w:r w:rsidR="00C01281">
        <w:rPr>
          <w:rFonts w:eastAsia="Times New Roman"/>
          <w:spacing w:val="-2"/>
          <w:sz w:val="28"/>
          <w:szCs w:val="28"/>
        </w:rPr>
        <w:t>8/UBND-NV ngày 17/7/2025</w:t>
      </w:r>
      <w:r w:rsidR="00C01281" w:rsidRPr="00E00FA5">
        <w:rPr>
          <w:rFonts w:eastAsia="Times New Roman"/>
          <w:spacing w:val="-2"/>
          <w:sz w:val="28"/>
          <w:szCs w:val="28"/>
        </w:rPr>
        <w:t>;</w:t>
      </w:r>
      <w:r w:rsidRPr="00E77BCF">
        <w:rPr>
          <w:rFonts w:eastAsia="Times New Roman"/>
          <w:spacing w:val="-2"/>
          <w:sz w:val="28"/>
          <w:szCs w:val="28"/>
        </w:rPr>
        <w:t xml:space="preserve"> ngày 21/7/2025, Ban Quản lý các dự án đầu tư xây dựng khu vực phía Đông tỉnh Đắk Lắk có Văn bản số 102/BQL-VP về việc đăng ký xây dựng</w:t>
      </w:r>
      <w:r w:rsidRPr="00E77BCF">
        <w:rPr>
          <w:spacing w:val="-2"/>
        </w:rPr>
        <w:t xml:space="preserve"> </w:t>
      </w:r>
      <w:r w:rsidRPr="00E77BCF">
        <w:rPr>
          <w:rFonts w:eastAsia="Times New Roman"/>
          <w:spacing w:val="-2"/>
          <w:sz w:val="28"/>
          <w:szCs w:val="28"/>
        </w:rPr>
        <w:t>Quyết định của UBND tỉnh Quy định chức năng, nhiệm vụ, quyền hạn và cơ cấu tổ chức của Ban Quản lý các dự án đầu tư xây dựng khu vực phía Đông tỉnh Đắk Lắk theo trình tự, thủ tục rút gọn</w:t>
      </w:r>
      <w:r w:rsidR="00BB1083" w:rsidRPr="00E77BCF">
        <w:rPr>
          <w:rFonts w:eastAsia="Times New Roman"/>
          <w:spacing w:val="-2"/>
          <w:sz w:val="28"/>
          <w:szCs w:val="28"/>
        </w:rPr>
        <w:t xml:space="preserve"> gửi UBND tỉnh</w:t>
      </w:r>
      <w:r w:rsidR="00E00FA5">
        <w:rPr>
          <w:rFonts w:eastAsia="Times New Roman"/>
          <w:spacing w:val="-2"/>
          <w:sz w:val="28"/>
          <w:szCs w:val="28"/>
        </w:rPr>
        <w:t>.</w:t>
      </w:r>
    </w:p>
    <w:p w14:paraId="06D84938" w14:textId="570ED9F6" w:rsidR="00D152DE" w:rsidRPr="00D152DE" w:rsidRDefault="00D152DE" w:rsidP="00D152DE">
      <w:pPr>
        <w:spacing w:before="120" w:after="120" w:line="240" w:lineRule="auto"/>
        <w:ind w:firstLine="709"/>
        <w:jc w:val="both"/>
        <w:rPr>
          <w:rFonts w:eastAsia="Times New Roman"/>
          <w:spacing w:val="-2"/>
          <w:sz w:val="28"/>
          <w:szCs w:val="28"/>
        </w:rPr>
      </w:pPr>
      <w:r w:rsidRPr="009547F8">
        <w:rPr>
          <w:rFonts w:eastAsia="Times New Roman"/>
          <w:spacing w:val="-2"/>
          <w:sz w:val="28"/>
          <w:szCs w:val="28"/>
        </w:rPr>
        <w:t>- Ngày 25/7/2025</w:t>
      </w:r>
      <w:r w:rsidRPr="00D152DE">
        <w:rPr>
          <w:rFonts w:eastAsia="Times New Roman"/>
          <w:spacing w:val="-2"/>
          <w:sz w:val="28"/>
          <w:szCs w:val="28"/>
        </w:rPr>
        <w:t xml:space="preserve">, </w:t>
      </w:r>
      <w:r w:rsidR="00BB1083" w:rsidRPr="009547F8">
        <w:rPr>
          <w:rFonts w:eastAsia="Times New Roman"/>
          <w:spacing w:val="-2"/>
          <w:sz w:val="28"/>
          <w:szCs w:val="28"/>
        </w:rPr>
        <w:t>UBND tỉnh Đắk Lắk có Văn bản</w:t>
      </w:r>
      <w:r w:rsidR="009D7932">
        <w:rPr>
          <w:rFonts w:eastAsia="Times New Roman"/>
          <w:spacing w:val="-2"/>
          <w:sz w:val="28"/>
          <w:szCs w:val="28"/>
        </w:rPr>
        <w:t xml:space="preserve"> số 01461/UBND-NV</w:t>
      </w:r>
      <w:r w:rsidR="00BB1083" w:rsidRPr="009547F8">
        <w:rPr>
          <w:rFonts w:eastAsia="Times New Roman"/>
          <w:spacing w:val="-2"/>
          <w:sz w:val="28"/>
          <w:szCs w:val="28"/>
        </w:rPr>
        <w:t xml:space="preserve"> về việc có ý kiến đối với nội dung đề nghị của Ban Quản lý các dự án đầu tư xây dựng khu vực phía Đông tỉnh Đắk Lắk; theo đó, thống nhất nội dung đề nghị của Ban Quản lý các dự án đầu tư xây dựng khu vực phía Đông tỉnh Đắk Lắk (tại Văn bản số 102/BQL-VP ngày 21/7/2025). Giao Ban Quản lý các dự án đầu tư xây dựng khu vực phía Đông tỉnh Đắk Lắk chủ trì, phối hợp các cơ quan có liên quan thực hiện các quy trình tiếp theo theo đúng quy định của pháp luật.</w:t>
      </w:r>
    </w:p>
    <w:p w14:paraId="18B96D2B" w14:textId="7280E214" w:rsidR="00D152DE" w:rsidRPr="00D152DE" w:rsidRDefault="00D152DE" w:rsidP="00D152DE">
      <w:pPr>
        <w:spacing w:before="120" w:after="120" w:line="240" w:lineRule="auto"/>
        <w:jc w:val="both"/>
        <w:rPr>
          <w:rFonts w:eastAsia="Times New Roman"/>
          <w:sz w:val="28"/>
          <w:szCs w:val="28"/>
        </w:rPr>
      </w:pPr>
      <w:r w:rsidRPr="00D152DE">
        <w:rPr>
          <w:rFonts w:eastAsia="Times New Roman"/>
          <w:sz w:val="28"/>
          <w:szCs w:val="28"/>
        </w:rPr>
        <w:t xml:space="preserve">   </w:t>
      </w:r>
      <w:r w:rsidRPr="00D152DE">
        <w:rPr>
          <w:rFonts w:eastAsia="Times New Roman"/>
          <w:sz w:val="28"/>
          <w:szCs w:val="28"/>
        </w:rPr>
        <w:tab/>
      </w:r>
      <w:r w:rsidR="00BB1083">
        <w:rPr>
          <w:rFonts w:eastAsia="Times New Roman"/>
          <w:sz w:val="28"/>
          <w:szCs w:val="28"/>
        </w:rPr>
        <w:t>- Ngày …/7/2025</w:t>
      </w:r>
      <w:r w:rsidRPr="00D152DE">
        <w:rPr>
          <w:rFonts w:eastAsia="Times New Roman"/>
          <w:sz w:val="28"/>
          <w:szCs w:val="28"/>
        </w:rPr>
        <w:t>, Ban Quản lý các dự án đầu tư xâ</w:t>
      </w:r>
      <w:r w:rsidR="00BB1083">
        <w:rPr>
          <w:rFonts w:eastAsia="Times New Roman"/>
          <w:sz w:val="28"/>
          <w:szCs w:val="28"/>
        </w:rPr>
        <w:t>y dựng có Văn bản số …</w:t>
      </w:r>
      <w:r w:rsidRPr="00D152DE">
        <w:rPr>
          <w:rFonts w:eastAsia="Times New Roman"/>
          <w:sz w:val="28"/>
          <w:szCs w:val="28"/>
        </w:rPr>
        <w:t xml:space="preserve">/BQL-VP </w:t>
      </w:r>
      <w:r w:rsidR="00BB1083">
        <w:rPr>
          <w:rFonts w:eastAsia="Times New Roman"/>
          <w:sz w:val="28"/>
          <w:szCs w:val="28"/>
        </w:rPr>
        <w:t xml:space="preserve">về việc </w:t>
      </w:r>
      <w:r w:rsidRPr="00D152DE">
        <w:rPr>
          <w:rFonts w:eastAsia="Times New Roman"/>
          <w:sz w:val="28"/>
          <w:szCs w:val="28"/>
        </w:rPr>
        <w:t>lấy ý kiến góp ý của các Sở,</w:t>
      </w:r>
      <w:r w:rsidR="00BB1083">
        <w:rPr>
          <w:rFonts w:eastAsia="Times New Roman"/>
          <w:sz w:val="28"/>
          <w:szCs w:val="28"/>
        </w:rPr>
        <w:t xml:space="preserve"> Ban,</w:t>
      </w:r>
      <w:r w:rsidRPr="00D152DE">
        <w:rPr>
          <w:rFonts w:eastAsia="Times New Roman"/>
          <w:sz w:val="28"/>
          <w:szCs w:val="28"/>
        </w:rPr>
        <w:t xml:space="preserve"> Ngành, UBMT Tổ Quốc Việt Nam </w:t>
      </w:r>
      <w:r w:rsidR="00BB1083">
        <w:rPr>
          <w:rFonts w:eastAsia="Times New Roman"/>
          <w:sz w:val="28"/>
          <w:szCs w:val="28"/>
        </w:rPr>
        <w:t xml:space="preserve">về dự thảo </w:t>
      </w:r>
      <w:r w:rsidR="00BB1083" w:rsidRPr="00BB1083">
        <w:rPr>
          <w:rFonts w:eastAsia="Times New Roman"/>
          <w:sz w:val="28"/>
          <w:szCs w:val="28"/>
        </w:rPr>
        <w:t>Quyết định của UBND tỉnh Quy định chức năng, nhiệm vụ, quyền hạn và cơ cấu tổ chức của Ban Quản lý các dự án đầu tư xây dựng khu vực phía Đông tỉnh Đắk Lắk</w:t>
      </w:r>
      <w:r w:rsidR="00BB1083">
        <w:rPr>
          <w:rFonts w:eastAsia="Times New Roman"/>
          <w:sz w:val="28"/>
          <w:szCs w:val="28"/>
        </w:rPr>
        <w:t>.</w:t>
      </w:r>
      <w:r w:rsidRPr="00D152DE">
        <w:rPr>
          <w:rFonts w:eastAsia="Times New Roman"/>
          <w:sz w:val="28"/>
          <w:szCs w:val="28"/>
        </w:rPr>
        <w:t xml:space="preserve"> </w:t>
      </w:r>
    </w:p>
    <w:p w14:paraId="1C9DD853" w14:textId="784A513B" w:rsidR="00D152DE" w:rsidRPr="00D152DE" w:rsidRDefault="00BB1083" w:rsidP="00D152DE">
      <w:pPr>
        <w:spacing w:before="120" w:after="120" w:line="240" w:lineRule="auto"/>
        <w:jc w:val="both"/>
        <w:rPr>
          <w:rFonts w:eastAsia="Times New Roman"/>
          <w:sz w:val="28"/>
          <w:szCs w:val="28"/>
        </w:rPr>
      </w:pPr>
      <w:r>
        <w:rPr>
          <w:rFonts w:eastAsia="Times New Roman"/>
          <w:sz w:val="28"/>
          <w:szCs w:val="28"/>
        </w:rPr>
        <w:tab/>
        <w:t>- Ngày …</w:t>
      </w:r>
      <w:r w:rsidR="00D152DE" w:rsidRPr="00D152DE">
        <w:rPr>
          <w:rFonts w:eastAsia="Times New Roman"/>
          <w:sz w:val="28"/>
          <w:szCs w:val="28"/>
        </w:rPr>
        <w:t>/</w:t>
      </w:r>
      <w:r>
        <w:rPr>
          <w:rFonts w:eastAsia="Times New Roman"/>
          <w:sz w:val="28"/>
          <w:szCs w:val="28"/>
        </w:rPr>
        <w:t>…/2025,</w:t>
      </w:r>
      <w:r w:rsidR="00D152DE" w:rsidRPr="00D152DE">
        <w:rPr>
          <w:rFonts w:eastAsia="Times New Roman"/>
          <w:sz w:val="28"/>
          <w:szCs w:val="28"/>
        </w:rPr>
        <w:t xml:space="preserve"> Ban Quản lý các dự án đầu tư xây dựng</w:t>
      </w:r>
      <w:r>
        <w:rPr>
          <w:rFonts w:eastAsia="Times New Roman"/>
          <w:sz w:val="28"/>
          <w:szCs w:val="28"/>
        </w:rPr>
        <w:t xml:space="preserve"> khu vực phía Đông tỉnh Đắk Lắk có Tờ trình số …</w:t>
      </w:r>
      <w:r w:rsidR="00D152DE" w:rsidRPr="00D152DE">
        <w:rPr>
          <w:rFonts w:eastAsia="Times New Roman"/>
          <w:sz w:val="28"/>
          <w:szCs w:val="28"/>
        </w:rPr>
        <w:t xml:space="preserve">/TTr-BQL đề nghị thẩm </w:t>
      </w:r>
      <w:r>
        <w:rPr>
          <w:rFonts w:eastAsia="Times New Roman"/>
          <w:sz w:val="28"/>
          <w:szCs w:val="28"/>
        </w:rPr>
        <w:t>định Dự thảo Quyết định</w:t>
      </w:r>
      <w:r w:rsidR="00D152DE" w:rsidRPr="00D152DE">
        <w:rPr>
          <w:rFonts w:eastAsia="Times New Roman"/>
          <w:sz w:val="28"/>
          <w:szCs w:val="28"/>
        </w:rPr>
        <w:t xml:space="preserve"> Quy định chức năng, nhiệm vụ, quyền hạn và cơ cấu tổ chức của Ban Quản lý các dự án đầu tư xây dựng </w:t>
      </w:r>
      <w:r>
        <w:rPr>
          <w:rFonts w:eastAsia="Times New Roman"/>
          <w:sz w:val="28"/>
          <w:szCs w:val="28"/>
        </w:rPr>
        <w:t>khu vực phía Đông tỉnh Đắk Lắk</w:t>
      </w:r>
      <w:r w:rsidR="00D152DE" w:rsidRPr="00D152DE">
        <w:rPr>
          <w:rFonts w:eastAsia="Times New Roman"/>
          <w:sz w:val="28"/>
          <w:szCs w:val="28"/>
        </w:rPr>
        <w:t>.</w:t>
      </w:r>
    </w:p>
    <w:p w14:paraId="6E80A97D" w14:textId="20580063" w:rsidR="00D152DE" w:rsidRPr="00B1266B" w:rsidRDefault="00BB1083" w:rsidP="00D152DE">
      <w:pPr>
        <w:spacing w:before="120" w:after="120" w:line="240" w:lineRule="auto"/>
        <w:jc w:val="both"/>
        <w:rPr>
          <w:rFonts w:eastAsia="Times New Roman"/>
          <w:spacing w:val="-2"/>
          <w:sz w:val="28"/>
          <w:szCs w:val="28"/>
        </w:rPr>
      </w:pPr>
      <w:r>
        <w:rPr>
          <w:rFonts w:eastAsia="Times New Roman"/>
          <w:sz w:val="28"/>
          <w:szCs w:val="28"/>
        </w:rPr>
        <w:tab/>
      </w:r>
      <w:r w:rsidRPr="00B1266B">
        <w:rPr>
          <w:rFonts w:eastAsia="Times New Roman"/>
          <w:spacing w:val="-2"/>
          <w:sz w:val="28"/>
          <w:szCs w:val="28"/>
        </w:rPr>
        <w:t>- Ngày …</w:t>
      </w:r>
      <w:r w:rsidR="00D152DE" w:rsidRPr="00B1266B">
        <w:rPr>
          <w:rFonts w:eastAsia="Times New Roman"/>
          <w:spacing w:val="-2"/>
          <w:sz w:val="28"/>
          <w:szCs w:val="28"/>
        </w:rPr>
        <w:t>/</w:t>
      </w:r>
      <w:r w:rsidRPr="00B1266B">
        <w:rPr>
          <w:rFonts w:eastAsia="Times New Roman"/>
          <w:spacing w:val="-2"/>
          <w:sz w:val="28"/>
          <w:szCs w:val="28"/>
        </w:rPr>
        <w:t>…/2025,</w:t>
      </w:r>
      <w:r w:rsidR="00D152DE" w:rsidRPr="00B1266B">
        <w:rPr>
          <w:rFonts w:eastAsia="Times New Roman"/>
          <w:spacing w:val="-2"/>
          <w:sz w:val="28"/>
          <w:szCs w:val="28"/>
        </w:rPr>
        <w:t xml:space="preserve"> Sở Nội vụ có văn bản số </w:t>
      </w:r>
      <w:r w:rsidRPr="00B1266B">
        <w:rPr>
          <w:rFonts w:eastAsia="Times New Roman"/>
          <w:spacing w:val="-2"/>
          <w:sz w:val="28"/>
          <w:szCs w:val="28"/>
        </w:rPr>
        <w:t>…/…-….</w:t>
      </w:r>
      <w:r w:rsidR="00D152DE" w:rsidRPr="00B1266B">
        <w:rPr>
          <w:rFonts w:eastAsia="Times New Roman"/>
          <w:spacing w:val="-2"/>
          <w:sz w:val="28"/>
          <w:szCs w:val="28"/>
        </w:rPr>
        <w:t xml:space="preserve"> về việc thẩm định Dự thảo Quyết định Quy định chức năng, nhiệm vụ, quyền hạn và cơ cấu tổ chức của Ban Quản lý các dự án đầu tư xây dựng </w:t>
      </w:r>
      <w:r w:rsidRPr="00B1266B">
        <w:rPr>
          <w:rFonts w:eastAsia="Times New Roman"/>
          <w:spacing w:val="-2"/>
          <w:sz w:val="28"/>
          <w:szCs w:val="28"/>
        </w:rPr>
        <w:t>khu vực phía Đông tỉnh Đắk Lắk</w:t>
      </w:r>
      <w:r w:rsidR="00D152DE" w:rsidRPr="00B1266B">
        <w:rPr>
          <w:rFonts w:eastAsia="Times New Roman"/>
          <w:spacing w:val="-2"/>
          <w:sz w:val="28"/>
          <w:szCs w:val="28"/>
        </w:rPr>
        <w:t>.</w:t>
      </w:r>
    </w:p>
    <w:p w14:paraId="58F3093C" w14:textId="44EC42AA" w:rsidR="00D152DE" w:rsidRPr="00B1266B" w:rsidRDefault="00BB1083" w:rsidP="00D152DE">
      <w:pPr>
        <w:spacing w:before="120" w:after="120" w:line="240" w:lineRule="auto"/>
        <w:jc w:val="both"/>
        <w:rPr>
          <w:rFonts w:eastAsia="Times New Roman"/>
          <w:spacing w:val="-2"/>
          <w:sz w:val="28"/>
          <w:szCs w:val="28"/>
        </w:rPr>
      </w:pPr>
      <w:r>
        <w:rPr>
          <w:rFonts w:eastAsia="Times New Roman"/>
          <w:sz w:val="28"/>
          <w:szCs w:val="28"/>
        </w:rPr>
        <w:tab/>
      </w:r>
      <w:r w:rsidRPr="00B1266B">
        <w:rPr>
          <w:rFonts w:eastAsia="Times New Roman"/>
          <w:spacing w:val="-2"/>
          <w:sz w:val="28"/>
          <w:szCs w:val="28"/>
        </w:rPr>
        <w:t>- Ngày …</w:t>
      </w:r>
      <w:r w:rsidR="00D152DE" w:rsidRPr="00B1266B">
        <w:rPr>
          <w:rFonts w:eastAsia="Times New Roman"/>
          <w:spacing w:val="-2"/>
          <w:sz w:val="28"/>
          <w:szCs w:val="28"/>
        </w:rPr>
        <w:t>/</w:t>
      </w:r>
      <w:r w:rsidRPr="00B1266B">
        <w:rPr>
          <w:rFonts w:eastAsia="Times New Roman"/>
          <w:spacing w:val="-2"/>
          <w:sz w:val="28"/>
          <w:szCs w:val="28"/>
        </w:rPr>
        <w:t>…/2025, Sở Tư pháp có văn bản số …/…-….</w:t>
      </w:r>
      <w:r w:rsidR="00D152DE" w:rsidRPr="00B1266B">
        <w:rPr>
          <w:rFonts w:eastAsia="Times New Roman"/>
          <w:spacing w:val="-2"/>
          <w:sz w:val="28"/>
          <w:szCs w:val="28"/>
        </w:rPr>
        <w:t xml:space="preserve"> về việc thẩm định Dự thảo Quyết định Quy định chức năng, nhiệm vụ, qu</w:t>
      </w:r>
      <w:r w:rsidRPr="00B1266B">
        <w:rPr>
          <w:rFonts w:eastAsia="Times New Roman"/>
          <w:spacing w:val="-2"/>
          <w:sz w:val="28"/>
          <w:szCs w:val="28"/>
        </w:rPr>
        <w:t>yền hạn và cơ cấu tổ chức</w:t>
      </w:r>
      <w:r w:rsidR="00D152DE" w:rsidRPr="00B1266B">
        <w:rPr>
          <w:rFonts w:eastAsia="Times New Roman"/>
          <w:spacing w:val="-2"/>
          <w:sz w:val="28"/>
          <w:szCs w:val="28"/>
        </w:rPr>
        <w:t xml:space="preserve"> của Ban Quản lý các dự án đầu tư xây dựng </w:t>
      </w:r>
      <w:r w:rsidRPr="00B1266B">
        <w:rPr>
          <w:rFonts w:eastAsia="Times New Roman"/>
          <w:spacing w:val="-2"/>
          <w:sz w:val="28"/>
          <w:szCs w:val="28"/>
        </w:rPr>
        <w:t>khu vực phía Đông tỉnh Đắk Lắk</w:t>
      </w:r>
      <w:r w:rsidR="00D152DE" w:rsidRPr="00B1266B">
        <w:rPr>
          <w:rFonts w:eastAsia="Times New Roman"/>
          <w:spacing w:val="-2"/>
          <w:sz w:val="28"/>
          <w:szCs w:val="28"/>
        </w:rPr>
        <w:t>.</w:t>
      </w:r>
    </w:p>
    <w:p w14:paraId="7EB62121" w14:textId="36EDF759" w:rsidR="00D152DE" w:rsidRPr="00D152DE" w:rsidRDefault="00D152DE" w:rsidP="00D152DE">
      <w:pPr>
        <w:spacing w:before="120" w:after="120" w:line="240" w:lineRule="auto"/>
        <w:jc w:val="both"/>
        <w:rPr>
          <w:rFonts w:eastAsia="Times New Roman"/>
          <w:sz w:val="28"/>
          <w:szCs w:val="28"/>
        </w:rPr>
      </w:pPr>
      <w:r w:rsidRPr="00D152DE">
        <w:rPr>
          <w:rFonts w:eastAsia="Times New Roman"/>
          <w:sz w:val="28"/>
          <w:szCs w:val="28"/>
        </w:rPr>
        <w:tab/>
        <w:t xml:space="preserve">- Ngày </w:t>
      </w:r>
      <w:r w:rsidR="00BB1083">
        <w:rPr>
          <w:rFonts w:eastAsia="Times New Roman"/>
          <w:sz w:val="28"/>
          <w:szCs w:val="28"/>
        </w:rPr>
        <w:t>…/…/2025,</w:t>
      </w:r>
      <w:r w:rsidRPr="00D152DE">
        <w:rPr>
          <w:rFonts w:eastAsia="Times New Roman"/>
          <w:sz w:val="28"/>
          <w:szCs w:val="28"/>
        </w:rPr>
        <w:t xml:space="preserve"> Ban Quản lý các dự án đầu tư xây dựng </w:t>
      </w:r>
      <w:r w:rsidR="00BB1083">
        <w:rPr>
          <w:rFonts w:eastAsia="Times New Roman"/>
          <w:sz w:val="28"/>
          <w:szCs w:val="28"/>
        </w:rPr>
        <w:t xml:space="preserve">khu vực phía Đông tỉnh có Báo cáo số …/BC-BQL </w:t>
      </w:r>
      <w:r w:rsidRPr="00D152DE">
        <w:rPr>
          <w:rFonts w:eastAsia="Times New Roman"/>
          <w:sz w:val="28"/>
          <w:szCs w:val="28"/>
        </w:rPr>
        <w:t xml:space="preserve">về việc tiếp thu, giải trình ý kiến của cơ quan thẩm định (Sở Tư pháp; Sở Nội vụ). </w:t>
      </w:r>
    </w:p>
    <w:p w14:paraId="3C1D7A3A" w14:textId="388AAFDE" w:rsidR="00D152DE" w:rsidRPr="007D0F2C" w:rsidRDefault="00BB1083" w:rsidP="001A4251">
      <w:pPr>
        <w:spacing w:before="120" w:after="120" w:line="320" w:lineRule="exact"/>
        <w:ind w:firstLine="709"/>
        <w:jc w:val="both"/>
        <w:rPr>
          <w:bCs/>
          <w:noProof/>
          <w:sz w:val="28"/>
          <w:szCs w:val="28"/>
        </w:rPr>
      </w:pPr>
      <w:r w:rsidRPr="007D0F2C">
        <w:rPr>
          <w:bCs/>
          <w:noProof/>
          <w:sz w:val="28"/>
          <w:szCs w:val="28"/>
        </w:rPr>
        <w:t xml:space="preserve">- </w:t>
      </w:r>
      <w:r w:rsidR="007D0F2C" w:rsidRPr="007D0F2C">
        <w:rPr>
          <w:bCs/>
          <w:noProof/>
          <w:sz w:val="28"/>
          <w:szCs w:val="28"/>
        </w:rPr>
        <w:t>Hoàn thiện hồ sơ trình UBND tỉnh xem xét, quyết định.</w:t>
      </w:r>
    </w:p>
    <w:p w14:paraId="77593C51" w14:textId="6A96F40D" w:rsidR="001A762F" w:rsidRPr="00E643D8" w:rsidRDefault="00A9396C" w:rsidP="001A4251">
      <w:pPr>
        <w:spacing w:before="120" w:after="120" w:line="320" w:lineRule="exact"/>
        <w:ind w:firstLine="709"/>
        <w:jc w:val="both"/>
        <w:rPr>
          <w:rFonts w:eastAsia="Times New Roman"/>
          <w:b/>
          <w:iCs/>
          <w:sz w:val="28"/>
          <w:szCs w:val="28"/>
          <w:lang w:val="vi-VN"/>
        </w:rPr>
      </w:pPr>
      <w:r w:rsidRPr="00E643D8">
        <w:rPr>
          <w:rFonts w:eastAsia="Times New Roman"/>
          <w:b/>
          <w:iCs/>
          <w:sz w:val="28"/>
          <w:szCs w:val="28"/>
          <w:lang w:val="vi-VN"/>
        </w:rPr>
        <w:t>I</w:t>
      </w:r>
      <w:r w:rsidR="00757877">
        <w:rPr>
          <w:rFonts w:eastAsia="Times New Roman"/>
          <w:b/>
          <w:iCs/>
          <w:sz w:val="28"/>
          <w:szCs w:val="28"/>
        </w:rPr>
        <w:t>V</w:t>
      </w:r>
      <w:r w:rsidR="001A762F" w:rsidRPr="00E643D8">
        <w:rPr>
          <w:rFonts w:eastAsia="Times New Roman"/>
          <w:b/>
          <w:iCs/>
          <w:sz w:val="28"/>
          <w:szCs w:val="28"/>
          <w:lang w:val="vi-VN"/>
        </w:rPr>
        <w:t xml:space="preserve">. </w:t>
      </w:r>
      <w:r w:rsidR="00783C66" w:rsidRPr="00E643D8">
        <w:rPr>
          <w:rFonts w:eastAsia="Times New Roman"/>
          <w:b/>
          <w:iCs/>
          <w:sz w:val="28"/>
          <w:szCs w:val="28"/>
          <w:lang w:val="vi-VN"/>
        </w:rPr>
        <w:t xml:space="preserve">BỐ CỤC VÀ </w:t>
      </w:r>
      <w:r w:rsidR="001A762F" w:rsidRPr="00E643D8">
        <w:rPr>
          <w:rFonts w:eastAsia="Times New Roman"/>
          <w:b/>
          <w:iCs/>
          <w:sz w:val="28"/>
          <w:szCs w:val="28"/>
          <w:lang w:val="vi-VN"/>
        </w:rPr>
        <w:t xml:space="preserve">NỘI DUNG </w:t>
      </w:r>
      <w:r w:rsidR="00783C66" w:rsidRPr="00E643D8">
        <w:rPr>
          <w:rFonts w:eastAsia="Times New Roman"/>
          <w:b/>
          <w:iCs/>
          <w:sz w:val="28"/>
          <w:szCs w:val="28"/>
          <w:lang w:val="vi-VN"/>
        </w:rPr>
        <w:t>CƠ BẢN</w:t>
      </w:r>
      <w:r w:rsidR="001A762F" w:rsidRPr="00E643D8">
        <w:rPr>
          <w:rFonts w:eastAsia="Times New Roman"/>
          <w:b/>
          <w:iCs/>
          <w:sz w:val="28"/>
          <w:szCs w:val="28"/>
          <w:lang w:val="vi-VN"/>
        </w:rPr>
        <w:t xml:space="preserve"> CỦA </w:t>
      </w:r>
      <w:r w:rsidR="00783C66" w:rsidRPr="00E643D8">
        <w:rPr>
          <w:rFonts w:eastAsia="Times New Roman"/>
          <w:b/>
          <w:iCs/>
          <w:sz w:val="28"/>
          <w:szCs w:val="28"/>
          <w:lang w:val="vi-VN"/>
        </w:rPr>
        <w:t>DỰ THẢO VĂN BẢN</w:t>
      </w:r>
    </w:p>
    <w:p w14:paraId="192ED82B" w14:textId="632B1BC9" w:rsidR="00783C66" w:rsidRPr="00E643D8" w:rsidRDefault="00783C66" w:rsidP="001A4251">
      <w:pPr>
        <w:tabs>
          <w:tab w:val="left" w:pos="567"/>
        </w:tabs>
        <w:spacing w:before="120" w:after="120" w:line="320" w:lineRule="exact"/>
        <w:ind w:firstLine="709"/>
        <w:jc w:val="both"/>
        <w:rPr>
          <w:b/>
          <w:sz w:val="28"/>
          <w:szCs w:val="28"/>
          <w:lang w:val="vi-VN"/>
        </w:rPr>
      </w:pPr>
      <w:r w:rsidRPr="00E643D8">
        <w:rPr>
          <w:b/>
          <w:sz w:val="28"/>
          <w:szCs w:val="28"/>
          <w:lang w:val="vi-VN"/>
        </w:rPr>
        <w:t xml:space="preserve">1. </w:t>
      </w:r>
      <w:r w:rsidR="00126A4D" w:rsidRPr="00E643D8">
        <w:rPr>
          <w:b/>
          <w:sz w:val="28"/>
          <w:szCs w:val="28"/>
          <w:lang w:val="vi-VN"/>
        </w:rPr>
        <w:t>Phạm vi điều chỉnh, đ</w:t>
      </w:r>
      <w:r w:rsidRPr="00E643D8">
        <w:rPr>
          <w:b/>
          <w:sz w:val="28"/>
          <w:szCs w:val="28"/>
          <w:lang w:val="vi-VN"/>
        </w:rPr>
        <w:t>ối tượng áp dụng</w:t>
      </w:r>
    </w:p>
    <w:p w14:paraId="19D1C46B" w14:textId="77777777" w:rsidR="00DA435E" w:rsidRPr="00DA435E" w:rsidRDefault="00126A4D" w:rsidP="00DA435E">
      <w:pPr>
        <w:tabs>
          <w:tab w:val="left" w:pos="567"/>
        </w:tabs>
        <w:spacing w:before="120" w:after="120" w:line="320" w:lineRule="exact"/>
        <w:ind w:firstLine="709"/>
        <w:jc w:val="both"/>
        <w:rPr>
          <w:sz w:val="28"/>
          <w:szCs w:val="28"/>
          <w:lang w:val="vi-VN"/>
        </w:rPr>
      </w:pPr>
      <w:r w:rsidRPr="00E643D8">
        <w:rPr>
          <w:sz w:val="28"/>
          <w:szCs w:val="28"/>
          <w:lang w:val="vi-VN"/>
        </w:rPr>
        <w:t xml:space="preserve">- </w:t>
      </w:r>
      <w:r w:rsidR="00DA435E" w:rsidRPr="00DA435E">
        <w:rPr>
          <w:sz w:val="28"/>
          <w:szCs w:val="28"/>
          <w:lang w:val="vi-VN"/>
        </w:rPr>
        <w:t>Phạm vi điều chỉnh: chức năng, nhiệm vụ, quyền hạn và cơ cấu tổ chức của Ban Quản lý các dự án đầu tư xây dựng khu vực phía Đông tỉnh Đắk Lắk.</w:t>
      </w:r>
    </w:p>
    <w:p w14:paraId="5CBB7242" w14:textId="5970D653" w:rsidR="00DA435E" w:rsidRDefault="00DA435E" w:rsidP="00DA435E">
      <w:pPr>
        <w:tabs>
          <w:tab w:val="left" w:pos="567"/>
        </w:tabs>
        <w:spacing w:before="120" w:after="120" w:line="320" w:lineRule="exact"/>
        <w:ind w:firstLine="709"/>
        <w:jc w:val="both"/>
        <w:rPr>
          <w:sz w:val="28"/>
          <w:szCs w:val="28"/>
          <w:lang w:val="vi-VN"/>
        </w:rPr>
      </w:pPr>
      <w:r>
        <w:rPr>
          <w:sz w:val="28"/>
          <w:szCs w:val="28"/>
          <w:lang w:val="vi-VN"/>
        </w:rPr>
        <w:lastRenderedPageBreak/>
        <w:t xml:space="preserve">- </w:t>
      </w:r>
      <w:r w:rsidRPr="00DA435E">
        <w:rPr>
          <w:sz w:val="28"/>
          <w:szCs w:val="28"/>
          <w:lang w:val="vi-VN"/>
        </w:rPr>
        <w:t>Đối tượng áp dụng: viên chức, người lao động Ban Quản lý, các phòng chuyên môn, nghiệp vụ thuộc Ban, các đơn vị trực thuộc Ban.</w:t>
      </w:r>
    </w:p>
    <w:p w14:paraId="0C5E6244" w14:textId="21C6A52D" w:rsidR="00783C66" w:rsidRPr="00E643D8" w:rsidRDefault="00783C66" w:rsidP="00DA435E">
      <w:pPr>
        <w:tabs>
          <w:tab w:val="left" w:pos="567"/>
        </w:tabs>
        <w:spacing w:before="120" w:after="120" w:line="320" w:lineRule="exact"/>
        <w:ind w:firstLine="709"/>
        <w:jc w:val="both"/>
        <w:rPr>
          <w:b/>
          <w:sz w:val="28"/>
          <w:szCs w:val="28"/>
          <w:lang w:val="vi-VN"/>
        </w:rPr>
      </w:pPr>
      <w:r w:rsidRPr="00E643D8">
        <w:rPr>
          <w:b/>
          <w:sz w:val="28"/>
          <w:szCs w:val="28"/>
          <w:lang w:val="vi-VN"/>
        </w:rPr>
        <w:t>2. Bố cục của dự thảo văn bản</w:t>
      </w:r>
    </w:p>
    <w:p w14:paraId="356BE0A5" w14:textId="67E18DB0" w:rsidR="00A15D7D" w:rsidRPr="00E643D8" w:rsidRDefault="00A9396C" w:rsidP="001A4251">
      <w:pPr>
        <w:tabs>
          <w:tab w:val="left" w:pos="567"/>
        </w:tabs>
        <w:spacing w:before="120" w:after="120" w:line="320" w:lineRule="exact"/>
        <w:ind w:firstLine="709"/>
        <w:jc w:val="both"/>
        <w:rPr>
          <w:noProof/>
          <w:sz w:val="28"/>
          <w:szCs w:val="28"/>
          <w:lang w:val="vi-VN"/>
        </w:rPr>
      </w:pPr>
      <w:r w:rsidRPr="00E643D8">
        <w:rPr>
          <w:sz w:val="28"/>
          <w:szCs w:val="28"/>
          <w:lang w:val="vi-VN"/>
        </w:rPr>
        <w:t>- Quyết định ban hành Quy định chức năng, nhiệm vụ, quyền hạn và cơ cấu tổ chức của</w:t>
      </w:r>
      <w:r w:rsidR="00A15D7D" w:rsidRPr="00E643D8">
        <w:rPr>
          <w:noProof/>
          <w:sz w:val="28"/>
          <w:szCs w:val="28"/>
          <w:lang w:val="vi-VN"/>
        </w:rPr>
        <w:t xml:space="preserve"> </w:t>
      </w:r>
      <w:r w:rsidR="00E4304E" w:rsidRPr="00E643D8">
        <w:rPr>
          <w:spacing w:val="-2"/>
          <w:sz w:val="28"/>
          <w:szCs w:val="28"/>
          <w:lang w:val="vi-VN"/>
        </w:rPr>
        <w:t>Ban Quản lý</w:t>
      </w:r>
      <w:r w:rsidR="00DA435E">
        <w:rPr>
          <w:spacing w:val="-2"/>
          <w:sz w:val="28"/>
          <w:szCs w:val="28"/>
        </w:rPr>
        <w:t xml:space="preserve"> các</w:t>
      </w:r>
      <w:r w:rsidR="00E4304E" w:rsidRPr="00E643D8">
        <w:rPr>
          <w:spacing w:val="-2"/>
          <w:sz w:val="28"/>
          <w:szCs w:val="28"/>
          <w:lang w:val="vi-VN"/>
        </w:rPr>
        <w:t xml:space="preserve"> dự án đầu tư xây dựng </w:t>
      </w:r>
      <w:r w:rsidR="00DA435E">
        <w:rPr>
          <w:spacing w:val="-2"/>
          <w:sz w:val="28"/>
          <w:szCs w:val="28"/>
        </w:rPr>
        <w:t>khu vực phía Đông tỉnh Đắk Lắk</w:t>
      </w:r>
      <w:r w:rsidR="00A15D7D" w:rsidRPr="00E643D8">
        <w:rPr>
          <w:noProof/>
          <w:sz w:val="28"/>
          <w:szCs w:val="28"/>
          <w:lang w:val="vi-VN"/>
        </w:rPr>
        <w:t xml:space="preserve">, gồm </w:t>
      </w:r>
      <w:r w:rsidR="002713AD">
        <w:rPr>
          <w:noProof/>
          <w:sz w:val="28"/>
          <w:szCs w:val="28"/>
        </w:rPr>
        <w:t>0</w:t>
      </w:r>
      <w:r w:rsidR="00A15D7D" w:rsidRPr="00E643D8">
        <w:rPr>
          <w:noProof/>
          <w:sz w:val="28"/>
          <w:szCs w:val="28"/>
          <w:lang w:val="vi-VN"/>
        </w:rPr>
        <w:t>3 điều cụ thể:</w:t>
      </w:r>
    </w:p>
    <w:p w14:paraId="0695DF1B" w14:textId="51FF50CB" w:rsidR="00A15D7D" w:rsidRPr="00E643D8" w:rsidRDefault="00A15D7D" w:rsidP="001A4251">
      <w:pPr>
        <w:tabs>
          <w:tab w:val="left" w:pos="567"/>
        </w:tabs>
        <w:spacing w:before="120" w:after="120" w:line="320" w:lineRule="exact"/>
        <w:ind w:firstLine="709"/>
        <w:jc w:val="both"/>
        <w:rPr>
          <w:noProof/>
          <w:sz w:val="28"/>
          <w:szCs w:val="28"/>
          <w:lang w:val="vi-VN"/>
        </w:rPr>
      </w:pPr>
      <w:r w:rsidRPr="00E643D8">
        <w:rPr>
          <w:noProof/>
          <w:sz w:val="28"/>
          <w:szCs w:val="28"/>
          <w:lang w:val="vi-VN"/>
        </w:rPr>
        <w:tab/>
      </w:r>
      <w:r w:rsidRPr="00A60843">
        <w:rPr>
          <w:b/>
          <w:noProof/>
          <w:sz w:val="28"/>
          <w:szCs w:val="28"/>
          <w:lang w:val="vi-VN"/>
        </w:rPr>
        <w:t>Điều</w:t>
      </w:r>
      <w:r w:rsidR="00284272" w:rsidRPr="00A60843">
        <w:rPr>
          <w:b/>
          <w:noProof/>
          <w:sz w:val="28"/>
          <w:szCs w:val="28"/>
          <w:lang w:val="vi-VN"/>
        </w:rPr>
        <w:t xml:space="preserve"> </w:t>
      </w:r>
      <w:r w:rsidR="00A60843" w:rsidRPr="00A60843">
        <w:rPr>
          <w:b/>
          <w:noProof/>
          <w:sz w:val="28"/>
          <w:szCs w:val="28"/>
          <w:lang w:val="vi-VN"/>
        </w:rPr>
        <w:t>1.</w:t>
      </w:r>
      <w:r w:rsidR="00A60843">
        <w:rPr>
          <w:noProof/>
          <w:sz w:val="28"/>
          <w:szCs w:val="28"/>
          <w:lang w:val="vi-VN"/>
        </w:rPr>
        <w:t xml:space="preserve"> N</w:t>
      </w:r>
      <w:r w:rsidRPr="00E643D8">
        <w:rPr>
          <w:noProof/>
          <w:sz w:val="28"/>
          <w:szCs w:val="28"/>
          <w:lang w:val="vi-VN"/>
        </w:rPr>
        <w:t>ội dung Quyết định;</w:t>
      </w:r>
    </w:p>
    <w:p w14:paraId="3E9CB506" w14:textId="77777777" w:rsidR="00A15D7D" w:rsidRPr="00E643D8" w:rsidRDefault="00A15D7D" w:rsidP="001A4251">
      <w:pPr>
        <w:tabs>
          <w:tab w:val="left" w:pos="567"/>
        </w:tabs>
        <w:spacing w:before="120" w:after="120" w:line="320" w:lineRule="exact"/>
        <w:ind w:firstLine="709"/>
        <w:jc w:val="both"/>
        <w:rPr>
          <w:noProof/>
          <w:sz w:val="28"/>
          <w:szCs w:val="28"/>
          <w:lang w:val="vi-VN"/>
        </w:rPr>
      </w:pPr>
      <w:r w:rsidRPr="00A60843">
        <w:rPr>
          <w:b/>
          <w:noProof/>
          <w:sz w:val="28"/>
          <w:szCs w:val="28"/>
          <w:lang w:val="vi-VN"/>
        </w:rPr>
        <w:tab/>
        <w:t>Điều 2.</w:t>
      </w:r>
      <w:r w:rsidRPr="00E643D8">
        <w:rPr>
          <w:noProof/>
          <w:sz w:val="28"/>
          <w:szCs w:val="28"/>
          <w:lang w:val="vi-VN"/>
        </w:rPr>
        <w:t xml:space="preserve"> Hiệu lực thi hành của Quyết định;</w:t>
      </w:r>
    </w:p>
    <w:p w14:paraId="1CD97316" w14:textId="77777777" w:rsidR="00A15D7D" w:rsidRPr="00E643D8" w:rsidRDefault="00A15D7D" w:rsidP="001A4251">
      <w:pPr>
        <w:tabs>
          <w:tab w:val="left" w:pos="567"/>
        </w:tabs>
        <w:spacing w:before="120" w:after="120" w:line="320" w:lineRule="exact"/>
        <w:ind w:firstLine="709"/>
        <w:jc w:val="both"/>
        <w:rPr>
          <w:noProof/>
          <w:sz w:val="28"/>
          <w:szCs w:val="28"/>
          <w:lang w:val="vi-VN"/>
        </w:rPr>
      </w:pPr>
      <w:r w:rsidRPr="00A60843">
        <w:rPr>
          <w:b/>
          <w:noProof/>
          <w:sz w:val="28"/>
          <w:szCs w:val="28"/>
          <w:lang w:val="vi-VN"/>
        </w:rPr>
        <w:tab/>
        <w:t>Điều 3.</w:t>
      </w:r>
      <w:r w:rsidRPr="00E643D8">
        <w:rPr>
          <w:noProof/>
          <w:sz w:val="28"/>
          <w:szCs w:val="28"/>
          <w:lang w:val="vi-VN"/>
        </w:rPr>
        <w:t xml:space="preserve"> Tổ chức thực hiện.</w:t>
      </w:r>
    </w:p>
    <w:p w14:paraId="5D20C68B" w14:textId="557580CB" w:rsidR="00A15D7D" w:rsidRPr="00E77BCF" w:rsidRDefault="00A15D7D" w:rsidP="001A4251">
      <w:pPr>
        <w:tabs>
          <w:tab w:val="left" w:pos="567"/>
        </w:tabs>
        <w:spacing w:before="120" w:after="120" w:line="320" w:lineRule="exact"/>
        <w:ind w:firstLine="709"/>
        <w:jc w:val="both"/>
        <w:rPr>
          <w:noProof/>
          <w:sz w:val="28"/>
          <w:szCs w:val="28"/>
          <w:lang w:val="vi-VN"/>
        </w:rPr>
      </w:pPr>
      <w:r w:rsidRPr="00E77BCF">
        <w:rPr>
          <w:noProof/>
          <w:sz w:val="28"/>
          <w:szCs w:val="28"/>
          <w:lang w:val="vi-VN"/>
        </w:rPr>
        <w:tab/>
        <w:t xml:space="preserve">- Quy định chức năng, nhiệm vụ, quyền hạn và cơ cấu tổ chức của </w:t>
      </w:r>
      <w:r w:rsidR="00DA435E" w:rsidRPr="00E77BCF">
        <w:rPr>
          <w:sz w:val="28"/>
          <w:szCs w:val="28"/>
          <w:lang w:val="vi-VN"/>
        </w:rPr>
        <w:t>Ban Quản lý các dự án đầu tư xây dựng khu vực phía Đông tỉnh Đắk Lắk</w:t>
      </w:r>
      <w:r w:rsidRPr="00E77BCF">
        <w:rPr>
          <w:noProof/>
          <w:sz w:val="28"/>
          <w:szCs w:val="28"/>
          <w:lang w:val="vi-VN"/>
        </w:rPr>
        <w:t xml:space="preserve">, gồm </w:t>
      </w:r>
      <w:r w:rsidR="002713AD" w:rsidRPr="00E77BCF">
        <w:rPr>
          <w:noProof/>
          <w:sz w:val="28"/>
          <w:szCs w:val="28"/>
        </w:rPr>
        <w:t xml:space="preserve">03 chương, </w:t>
      </w:r>
      <w:r w:rsidR="00DA435E" w:rsidRPr="00E77BCF">
        <w:rPr>
          <w:noProof/>
          <w:sz w:val="28"/>
          <w:szCs w:val="28"/>
          <w:lang w:val="vi-VN"/>
        </w:rPr>
        <w:t>07</w:t>
      </w:r>
      <w:r w:rsidRPr="00E77BCF">
        <w:rPr>
          <w:noProof/>
          <w:sz w:val="28"/>
          <w:szCs w:val="28"/>
          <w:lang w:val="vi-VN"/>
        </w:rPr>
        <w:t xml:space="preserve"> điều, cụ thể:</w:t>
      </w:r>
    </w:p>
    <w:p w14:paraId="17DAD6E5" w14:textId="439EF634" w:rsidR="002713AD" w:rsidRPr="00E77BCF" w:rsidRDefault="002713AD" w:rsidP="001A4251">
      <w:pPr>
        <w:tabs>
          <w:tab w:val="left" w:pos="567"/>
        </w:tabs>
        <w:spacing w:before="120" w:after="120" w:line="320" w:lineRule="exact"/>
        <w:ind w:firstLine="709"/>
        <w:jc w:val="both"/>
        <w:rPr>
          <w:noProof/>
          <w:spacing w:val="-4"/>
          <w:sz w:val="28"/>
          <w:szCs w:val="28"/>
        </w:rPr>
      </w:pPr>
      <w:r w:rsidRPr="00E77BCF">
        <w:rPr>
          <w:b/>
          <w:noProof/>
          <w:spacing w:val="-4"/>
          <w:sz w:val="28"/>
          <w:szCs w:val="28"/>
        </w:rPr>
        <w:t>Chương I</w:t>
      </w:r>
      <w:r w:rsidRPr="00E77BCF">
        <w:rPr>
          <w:noProof/>
          <w:spacing w:val="-4"/>
          <w:sz w:val="28"/>
          <w:szCs w:val="28"/>
        </w:rPr>
        <w:t xml:space="preserve"> quy định “Vị trí, chức năng, nhiệm vụ, quyền hạn” gồm 03 Điều.</w:t>
      </w:r>
    </w:p>
    <w:p w14:paraId="4457FAB6" w14:textId="2D269418" w:rsidR="002713AD" w:rsidRPr="00E77BCF" w:rsidRDefault="002713AD" w:rsidP="001A4251">
      <w:pPr>
        <w:tabs>
          <w:tab w:val="left" w:pos="567"/>
        </w:tabs>
        <w:spacing w:before="120" w:after="120" w:line="320" w:lineRule="exact"/>
        <w:ind w:firstLine="709"/>
        <w:jc w:val="both"/>
        <w:rPr>
          <w:noProof/>
          <w:spacing w:val="-6"/>
          <w:sz w:val="28"/>
          <w:szCs w:val="28"/>
        </w:rPr>
      </w:pPr>
      <w:r w:rsidRPr="00E77BCF">
        <w:rPr>
          <w:b/>
          <w:noProof/>
          <w:spacing w:val="-6"/>
          <w:sz w:val="28"/>
          <w:szCs w:val="28"/>
        </w:rPr>
        <w:t>Chương II</w:t>
      </w:r>
      <w:r w:rsidRPr="00E77BCF">
        <w:rPr>
          <w:noProof/>
          <w:spacing w:val="-6"/>
          <w:sz w:val="28"/>
          <w:szCs w:val="28"/>
        </w:rPr>
        <w:t xml:space="preserve"> quy định “Cơ cấu tổ chức và số lượng người làm việc” gồm 02 Điều.</w:t>
      </w:r>
    </w:p>
    <w:p w14:paraId="304ADD56" w14:textId="4EDA079D" w:rsidR="00A9396C" w:rsidRPr="002713AD" w:rsidRDefault="002713AD" w:rsidP="002713AD">
      <w:pPr>
        <w:tabs>
          <w:tab w:val="left" w:pos="567"/>
        </w:tabs>
        <w:spacing w:before="120" w:after="120" w:line="320" w:lineRule="exact"/>
        <w:ind w:firstLine="709"/>
        <w:jc w:val="both"/>
        <w:rPr>
          <w:noProof/>
          <w:sz w:val="28"/>
          <w:szCs w:val="28"/>
        </w:rPr>
      </w:pPr>
      <w:r w:rsidRPr="00A60843">
        <w:rPr>
          <w:b/>
          <w:noProof/>
          <w:sz w:val="28"/>
          <w:szCs w:val="28"/>
        </w:rPr>
        <w:t>Chương III</w:t>
      </w:r>
      <w:r>
        <w:rPr>
          <w:noProof/>
          <w:sz w:val="28"/>
          <w:szCs w:val="28"/>
        </w:rPr>
        <w:t xml:space="preserve"> quy định “Tổ chức thực hiện” gồm 02 Điều.</w:t>
      </w:r>
      <w:r w:rsidR="00A15D7D" w:rsidRPr="00E643D8">
        <w:rPr>
          <w:bCs/>
          <w:sz w:val="28"/>
          <w:szCs w:val="28"/>
          <w:lang w:val="vi-VN"/>
        </w:rPr>
        <w:t xml:space="preserve"> </w:t>
      </w:r>
    </w:p>
    <w:p w14:paraId="70CAF3E0" w14:textId="43ECBDA1" w:rsidR="00126A4D" w:rsidRPr="00E643D8" w:rsidRDefault="00126A4D" w:rsidP="001A4251">
      <w:pPr>
        <w:shd w:val="clear" w:color="auto" w:fill="FFFFFF"/>
        <w:spacing w:before="120" w:after="120" w:line="320" w:lineRule="exact"/>
        <w:ind w:firstLine="709"/>
        <w:jc w:val="both"/>
        <w:rPr>
          <w:rFonts w:eastAsia="Times New Roman"/>
          <w:b/>
          <w:sz w:val="28"/>
          <w:szCs w:val="28"/>
          <w:lang w:val="vi-VN"/>
        </w:rPr>
      </w:pPr>
      <w:r w:rsidRPr="00E643D8">
        <w:rPr>
          <w:rFonts w:eastAsia="Times New Roman"/>
          <w:b/>
          <w:sz w:val="28"/>
          <w:szCs w:val="28"/>
          <w:lang w:val="vi-VN"/>
        </w:rPr>
        <w:t>3. Nội dung cơ bản</w:t>
      </w:r>
    </w:p>
    <w:p w14:paraId="4F61CB1D" w14:textId="1465635B" w:rsidR="008D0361" w:rsidRPr="00E643D8" w:rsidRDefault="008D0361" w:rsidP="001A4251">
      <w:pPr>
        <w:shd w:val="clear" w:color="auto" w:fill="FFFFFF"/>
        <w:spacing w:before="120" w:after="120" w:line="320" w:lineRule="exact"/>
        <w:ind w:firstLine="709"/>
        <w:jc w:val="both"/>
        <w:rPr>
          <w:rFonts w:eastAsia="Times New Roman"/>
          <w:sz w:val="28"/>
          <w:szCs w:val="28"/>
          <w:lang w:val="vi-VN"/>
        </w:rPr>
      </w:pPr>
      <w:r w:rsidRPr="00E643D8">
        <w:rPr>
          <w:rFonts w:eastAsia="Times New Roman"/>
          <w:sz w:val="28"/>
          <w:szCs w:val="28"/>
          <w:lang w:val="vi-VN"/>
        </w:rPr>
        <w:t>- Nội dung cơ bản của Quyết định:</w:t>
      </w:r>
    </w:p>
    <w:p w14:paraId="18BAC057" w14:textId="7B1DA6FE" w:rsidR="008D0361" w:rsidRPr="00E643D8" w:rsidRDefault="008D0361" w:rsidP="001A4251">
      <w:pPr>
        <w:shd w:val="clear" w:color="auto" w:fill="FFFFFF"/>
        <w:spacing w:before="120" w:after="120" w:line="320" w:lineRule="exact"/>
        <w:ind w:firstLine="709"/>
        <w:jc w:val="both"/>
        <w:rPr>
          <w:sz w:val="28"/>
          <w:szCs w:val="28"/>
          <w:lang w:val="vi-VN"/>
        </w:rPr>
      </w:pPr>
      <w:r w:rsidRPr="00C02360">
        <w:rPr>
          <w:rFonts w:eastAsia="Times New Roman"/>
          <w:b/>
          <w:sz w:val="28"/>
          <w:szCs w:val="28"/>
          <w:lang w:val="vi-VN"/>
        </w:rPr>
        <w:t>Điều 1:</w:t>
      </w:r>
      <w:r w:rsidRPr="00E643D8">
        <w:rPr>
          <w:rFonts w:eastAsia="Times New Roman"/>
          <w:sz w:val="28"/>
          <w:szCs w:val="28"/>
          <w:lang w:val="vi-VN"/>
        </w:rPr>
        <w:t xml:space="preserve"> </w:t>
      </w:r>
      <w:r w:rsidRPr="00E643D8">
        <w:rPr>
          <w:sz w:val="28"/>
          <w:szCs w:val="28"/>
          <w:lang w:val="vi-VN"/>
        </w:rPr>
        <w:t>Ban hành kèm theo Quyết định này Quy định chức năng, nhiệm vụ, quyền hạn và cơ cấu tổ chức của Ban Quản lý</w:t>
      </w:r>
      <w:r w:rsidR="00444321">
        <w:rPr>
          <w:sz w:val="28"/>
          <w:szCs w:val="28"/>
        </w:rPr>
        <w:t xml:space="preserve"> các</w:t>
      </w:r>
      <w:r w:rsidRPr="00E643D8">
        <w:rPr>
          <w:sz w:val="28"/>
          <w:szCs w:val="28"/>
          <w:lang w:val="vi-VN"/>
        </w:rPr>
        <w:t xml:space="preserve"> dự án đầu tư xây dựng </w:t>
      </w:r>
      <w:r w:rsidR="00444321">
        <w:rPr>
          <w:sz w:val="28"/>
          <w:szCs w:val="28"/>
        </w:rPr>
        <w:t>khu vực phía Đông tỉnh Đắk Lắk</w:t>
      </w:r>
      <w:r w:rsidRPr="00E643D8">
        <w:rPr>
          <w:sz w:val="28"/>
          <w:szCs w:val="28"/>
          <w:lang w:val="vi-VN"/>
        </w:rPr>
        <w:t>.</w:t>
      </w:r>
    </w:p>
    <w:p w14:paraId="31DDE49D" w14:textId="5FF0985B" w:rsidR="008D0361" w:rsidRPr="00E643D8" w:rsidRDefault="008D0361" w:rsidP="001A4251">
      <w:pPr>
        <w:shd w:val="clear" w:color="auto" w:fill="FFFFFF"/>
        <w:spacing w:before="120" w:after="120" w:line="320" w:lineRule="exact"/>
        <w:ind w:firstLine="709"/>
        <w:jc w:val="both"/>
        <w:rPr>
          <w:sz w:val="28"/>
          <w:szCs w:val="28"/>
          <w:lang w:val="vi-VN"/>
        </w:rPr>
      </w:pPr>
      <w:r w:rsidRPr="00C02360">
        <w:rPr>
          <w:b/>
          <w:sz w:val="28"/>
          <w:szCs w:val="28"/>
          <w:lang w:val="vi-VN"/>
        </w:rPr>
        <w:t>Điều 2:</w:t>
      </w:r>
      <w:r w:rsidRPr="00E643D8">
        <w:rPr>
          <w:sz w:val="28"/>
          <w:szCs w:val="28"/>
          <w:lang w:val="vi-VN"/>
        </w:rPr>
        <w:t xml:space="preserve"> Quy định về thời điểm có hiệu lực thi hành của </w:t>
      </w:r>
      <w:r w:rsidR="005241EF">
        <w:rPr>
          <w:sz w:val="28"/>
          <w:szCs w:val="28"/>
        </w:rPr>
        <w:t>Quyết định</w:t>
      </w:r>
      <w:r w:rsidRPr="00E643D8">
        <w:rPr>
          <w:sz w:val="28"/>
          <w:szCs w:val="28"/>
          <w:lang w:val="vi-VN"/>
        </w:rPr>
        <w:t>.</w:t>
      </w:r>
    </w:p>
    <w:p w14:paraId="23B9C090" w14:textId="6428C947" w:rsidR="008D0361" w:rsidRPr="00E643D8" w:rsidRDefault="008D0361" w:rsidP="001A4251">
      <w:pPr>
        <w:shd w:val="clear" w:color="auto" w:fill="FFFFFF"/>
        <w:spacing w:before="120" w:after="120" w:line="320" w:lineRule="exact"/>
        <w:ind w:firstLine="709"/>
        <w:jc w:val="both"/>
        <w:rPr>
          <w:sz w:val="28"/>
          <w:szCs w:val="28"/>
          <w:lang w:val="vi-VN"/>
        </w:rPr>
      </w:pPr>
      <w:r w:rsidRPr="00C02360">
        <w:rPr>
          <w:b/>
          <w:sz w:val="28"/>
          <w:szCs w:val="28"/>
          <w:lang w:val="vi-VN"/>
        </w:rPr>
        <w:t>Điều 3:</w:t>
      </w:r>
      <w:r w:rsidRPr="00E643D8">
        <w:rPr>
          <w:sz w:val="28"/>
          <w:szCs w:val="28"/>
          <w:lang w:val="vi-VN"/>
        </w:rPr>
        <w:t xml:space="preserve"> Quy định về trách nhiệm tổ chức thực hiện.</w:t>
      </w:r>
    </w:p>
    <w:p w14:paraId="4846D7B2" w14:textId="3A520286" w:rsidR="008D0361" w:rsidRDefault="008D0361" w:rsidP="001A4251">
      <w:pPr>
        <w:shd w:val="clear" w:color="auto" w:fill="FFFFFF"/>
        <w:spacing w:before="120" w:after="120" w:line="320" w:lineRule="exact"/>
        <w:ind w:firstLine="709"/>
        <w:jc w:val="both"/>
        <w:rPr>
          <w:sz w:val="28"/>
          <w:szCs w:val="28"/>
          <w:lang w:val="vi-VN"/>
        </w:rPr>
      </w:pPr>
      <w:r w:rsidRPr="00E643D8">
        <w:rPr>
          <w:sz w:val="28"/>
          <w:szCs w:val="28"/>
          <w:lang w:val="vi-VN"/>
        </w:rPr>
        <w:t>- Nội dung cơ bản của Quy định:</w:t>
      </w:r>
    </w:p>
    <w:p w14:paraId="56EBFD74" w14:textId="3FBCA7E9" w:rsidR="008E7E1F" w:rsidRPr="00E77BCF" w:rsidRDefault="008E7E1F" w:rsidP="008E7E1F">
      <w:pPr>
        <w:spacing w:before="120" w:after="120" w:line="240" w:lineRule="auto"/>
        <w:jc w:val="both"/>
        <w:rPr>
          <w:rFonts w:eastAsia="Times New Roman"/>
          <w:spacing w:val="-4"/>
          <w:sz w:val="28"/>
          <w:szCs w:val="28"/>
        </w:rPr>
      </w:pPr>
      <w:r w:rsidRPr="008E7E1F">
        <w:rPr>
          <w:rFonts w:eastAsia="Times New Roman"/>
          <w:b/>
          <w:sz w:val="28"/>
          <w:szCs w:val="28"/>
        </w:rPr>
        <w:t xml:space="preserve">          </w:t>
      </w:r>
      <w:r w:rsidRPr="00E77BCF">
        <w:rPr>
          <w:rFonts w:eastAsia="Times New Roman"/>
          <w:b/>
          <w:spacing w:val="-4"/>
          <w:sz w:val="28"/>
          <w:szCs w:val="28"/>
        </w:rPr>
        <w:t>Chương I:</w:t>
      </w:r>
      <w:r w:rsidRPr="00E77BCF">
        <w:rPr>
          <w:rFonts w:eastAsia="Times New Roman"/>
          <w:spacing w:val="-4"/>
          <w:sz w:val="28"/>
          <w:szCs w:val="28"/>
        </w:rPr>
        <w:t xml:space="preserve"> Quy định vị trí, chức năng, nhiệm vụ và quyền hạn của Ban Quản lý các dự án đầu tư xây dựng khu vực phía Đông tỉnh Đắk Lắk gồm 03 Điều.</w:t>
      </w:r>
    </w:p>
    <w:p w14:paraId="0FBEA418" w14:textId="77777777" w:rsidR="008E7E1F" w:rsidRPr="00E77BCF" w:rsidRDefault="008E7E1F" w:rsidP="008E7E1F">
      <w:pPr>
        <w:spacing w:before="120" w:after="120" w:line="240" w:lineRule="auto"/>
        <w:jc w:val="both"/>
        <w:rPr>
          <w:rFonts w:eastAsia="Times New Roman"/>
          <w:spacing w:val="-2"/>
          <w:sz w:val="24"/>
          <w:szCs w:val="24"/>
        </w:rPr>
      </w:pPr>
      <w:r w:rsidRPr="008E7E1F">
        <w:rPr>
          <w:rFonts w:eastAsia="Times New Roman"/>
          <w:sz w:val="24"/>
          <w:szCs w:val="24"/>
        </w:rPr>
        <w:t xml:space="preserve">           </w:t>
      </w:r>
      <w:r w:rsidRPr="00E77BCF">
        <w:rPr>
          <w:rFonts w:eastAsia="Times New Roman"/>
          <w:b/>
          <w:spacing w:val="-2"/>
          <w:sz w:val="28"/>
          <w:szCs w:val="28"/>
        </w:rPr>
        <w:t>Điều 1.</w:t>
      </w:r>
      <w:r w:rsidRPr="00E77BCF">
        <w:rPr>
          <w:rFonts w:eastAsia="Times New Roman"/>
          <w:spacing w:val="-2"/>
          <w:sz w:val="28"/>
          <w:szCs w:val="28"/>
        </w:rPr>
        <w:t xml:space="preserve"> Quy định vị trí pháp lý của Ban Quản lý các dự án đầu tư xây dựng khu vực phía Đông tỉnh: là tổ chức sự nghiệp công lập trực thuộc Ủy ban nhân dân tỉnh Đắk Lắk, hoạt động theo cơ chế tự chủ tài chính, tự bảo đảm chi thường xuyên theo quy định tại Nghị định số 60/2021/NĐ-CP ngày 21/6/2021 của Chính phủ (sửa đổi, bổ sung bởi Nghị định số 111/2025/NĐ-CP ngày 22/5/2025 của Chính Phủ).</w:t>
      </w:r>
    </w:p>
    <w:p w14:paraId="2EA895D2" w14:textId="77777777" w:rsidR="008E7E1F" w:rsidRPr="008E7E1F" w:rsidRDefault="008E7E1F" w:rsidP="008E7E1F">
      <w:pPr>
        <w:spacing w:before="120" w:after="120" w:line="240" w:lineRule="auto"/>
        <w:ind w:firstLine="709"/>
        <w:jc w:val="both"/>
        <w:rPr>
          <w:rFonts w:eastAsia="Times New Roman"/>
          <w:sz w:val="28"/>
          <w:szCs w:val="28"/>
        </w:rPr>
      </w:pPr>
      <w:r>
        <w:rPr>
          <w:rFonts w:eastAsia="Times New Roman"/>
          <w:sz w:val="24"/>
          <w:szCs w:val="24"/>
        </w:rPr>
        <w:t xml:space="preserve"> </w:t>
      </w:r>
      <w:r w:rsidRPr="008E7E1F">
        <w:rPr>
          <w:rFonts w:eastAsia="Times New Roman"/>
          <w:sz w:val="28"/>
          <w:szCs w:val="28"/>
        </w:rPr>
        <w:t>Ban Quản lý chịu sự chỉ đạo, quản lý về tổ chức và hoạt động của Ủy ban nhân dân tỉnh; chịu sự hướng dẫn về chuyên môn nghiệp vụ của cơ quan quản lý nhà nước chuyên ngành.</w:t>
      </w:r>
    </w:p>
    <w:p w14:paraId="2C299B44" w14:textId="00A40035" w:rsidR="008E7E1F" w:rsidRPr="00E77BCF" w:rsidRDefault="008E7E1F" w:rsidP="008E7E1F">
      <w:pPr>
        <w:spacing w:before="120" w:after="120" w:line="240" w:lineRule="auto"/>
        <w:ind w:firstLine="709"/>
        <w:jc w:val="both"/>
        <w:rPr>
          <w:rFonts w:eastAsia="Times New Roman"/>
          <w:spacing w:val="-4"/>
          <w:sz w:val="28"/>
          <w:szCs w:val="28"/>
        </w:rPr>
      </w:pPr>
      <w:r w:rsidRPr="00E77BCF">
        <w:rPr>
          <w:rFonts w:eastAsia="Times New Roman"/>
          <w:spacing w:val="-4"/>
          <w:sz w:val="28"/>
          <w:szCs w:val="28"/>
        </w:rPr>
        <w:t>Ban Quản lý có tư cách pháp nhân, có con dấu riêng, có tài khoản tại Kho bạc Nhà nước, các ngân hàng thương mại để giao dịch theo quy định của pháp luật.</w:t>
      </w:r>
    </w:p>
    <w:p w14:paraId="6F53C59A" w14:textId="0A8C4578" w:rsidR="008E7E1F" w:rsidRDefault="008E7E1F" w:rsidP="008E7E1F">
      <w:pPr>
        <w:spacing w:before="120" w:after="120" w:line="240" w:lineRule="auto"/>
        <w:ind w:firstLine="709"/>
        <w:jc w:val="both"/>
        <w:rPr>
          <w:rFonts w:eastAsia="Times New Roman"/>
          <w:sz w:val="28"/>
          <w:szCs w:val="28"/>
        </w:rPr>
      </w:pPr>
      <w:r w:rsidRPr="008E7E1F">
        <w:rPr>
          <w:rFonts w:eastAsia="Times New Roman"/>
          <w:b/>
          <w:sz w:val="28"/>
          <w:szCs w:val="28"/>
        </w:rPr>
        <w:t>Điều 2.</w:t>
      </w:r>
      <w:r>
        <w:rPr>
          <w:rFonts w:eastAsia="Times New Roman"/>
          <w:sz w:val="28"/>
          <w:szCs w:val="28"/>
        </w:rPr>
        <w:t xml:space="preserve"> Quy định chức năng</w:t>
      </w:r>
    </w:p>
    <w:p w14:paraId="36673311" w14:textId="77839BC8" w:rsidR="008E7E1F" w:rsidRDefault="006C36EB" w:rsidP="006C36EB">
      <w:pPr>
        <w:spacing w:before="120" w:after="120" w:line="240" w:lineRule="auto"/>
        <w:ind w:firstLine="709"/>
        <w:jc w:val="both"/>
        <w:rPr>
          <w:rFonts w:eastAsia="Times New Roman"/>
          <w:sz w:val="28"/>
          <w:szCs w:val="28"/>
        </w:rPr>
      </w:pPr>
      <w:r w:rsidRPr="006C36EB">
        <w:rPr>
          <w:rFonts w:eastAsia="Times New Roman"/>
          <w:sz w:val="28"/>
          <w:szCs w:val="28"/>
        </w:rPr>
        <w:lastRenderedPageBreak/>
        <w:t>Làm chủ đầu tư một số dự án sử dụng vốn ngân sách, vốn nhà nước ngoài ngân sách khi được gi</w:t>
      </w:r>
      <w:r>
        <w:rPr>
          <w:rFonts w:eastAsia="Times New Roman"/>
          <w:sz w:val="28"/>
          <w:szCs w:val="28"/>
        </w:rPr>
        <w:t>ao về lĩnh vực đầu tư xây dựng; t</w:t>
      </w:r>
      <w:r w:rsidRPr="006C36EB">
        <w:rPr>
          <w:rFonts w:eastAsia="Times New Roman"/>
          <w:sz w:val="28"/>
          <w:szCs w:val="28"/>
        </w:rPr>
        <w:t>iếp nhận và quản lý sử dụng vốn để đầu tư xây d</w:t>
      </w:r>
      <w:r>
        <w:rPr>
          <w:rFonts w:eastAsia="Times New Roman"/>
          <w:sz w:val="28"/>
          <w:szCs w:val="28"/>
        </w:rPr>
        <w:t>ựng theo quy định của pháp luật; b</w:t>
      </w:r>
      <w:r w:rsidRPr="006C36EB">
        <w:rPr>
          <w:rFonts w:eastAsia="Times New Roman"/>
          <w:sz w:val="28"/>
          <w:szCs w:val="28"/>
        </w:rPr>
        <w:t xml:space="preserve">àn giao công trình xây dựng hoàn thành cho chủ đầu tư, chủ quản lý sử dụng công trình khi kết thúc xây dựng hoặc trực tiếp quản lý, khai thác sử dụng công trình hoàn thành theo yêu </w:t>
      </w:r>
      <w:r>
        <w:rPr>
          <w:rFonts w:eastAsia="Times New Roman"/>
          <w:sz w:val="28"/>
          <w:szCs w:val="28"/>
        </w:rPr>
        <w:t>cầu của người quyết định đầu tư; n</w:t>
      </w:r>
      <w:r w:rsidRPr="006C36EB">
        <w:rPr>
          <w:rFonts w:eastAsia="Times New Roman"/>
          <w:sz w:val="28"/>
          <w:szCs w:val="28"/>
        </w:rPr>
        <w:t>hận ủy thác quản lý dự án của các chủ đầu tư khác khi được yêu cầu và có đủ năng lực để thực hiện trên cơ sở đảm bảo hoàn thành nhiệm vụ quản lý các dự án được giao.</w:t>
      </w:r>
    </w:p>
    <w:p w14:paraId="547EB42C" w14:textId="1D3D4763" w:rsidR="009B5496" w:rsidRPr="00231B09" w:rsidRDefault="008E7E1F" w:rsidP="008E7E1F">
      <w:pPr>
        <w:spacing w:before="120" w:after="120" w:line="240" w:lineRule="auto"/>
        <w:jc w:val="both"/>
        <w:rPr>
          <w:rFonts w:eastAsia="Times New Roman"/>
          <w:b/>
          <w:sz w:val="28"/>
          <w:szCs w:val="28"/>
        </w:rPr>
      </w:pPr>
      <w:r w:rsidRPr="008E7E1F">
        <w:rPr>
          <w:rFonts w:eastAsia="Times New Roman"/>
          <w:b/>
          <w:sz w:val="28"/>
          <w:szCs w:val="28"/>
        </w:rPr>
        <w:t xml:space="preserve">          </w:t>
      </w:r>
      <w:r>
        <w:rPr>
          <w:rFonts w:eastAsia="Times New Roman"/>
          <w:b/>
          <w:sz w:val="28"/>
          <w:szCs w:val="28"/>
        </w:rPr>
        <w:t>Điều 3</w:t>
      </w:r>
      <w:r w:rsidRPr="008E7E1F">
        <w:rPr>
          <w:rFonts w:eastAsia="Times New Roman"/>
          <w:b/>
          <w:sz w:val="28"/>
          <w:szCs w:val="28"/>
        </w:rPr>
        <w:t>.</w:t>
      </w:r>
      <w:r w:rsidRPr="008E7E1F">
        <w:rPr>
          <w:rFonts w:eastAsia="Times New Roman"/>
          <w:sz w:val="28"/>
          <w:szCs w:val="28"/>
        </w:rPr>
        <w:t xml:space="preserve"> Quy định nhiệm vụ và quyền hạn.</w:t>
      </w:r>
    </w:p>
    <w:p w14:paraId="2D18A865" w14:textId="432BBBEC" w:rsidR="008E7E1F" w:rsidRPr="008E7E1F" w:rsidRDefault="008E7E1F" w:rsidP="009B5496">
      <w:pPr>
        <w:spacing w:before="120" w:after="120" w:line="240" w:lineRule="auto"/>
        <w:ind w:firstLine="709"/>
        <w:jc w:val="both"/>
        <w:rPr>
          <w:rFonts w:eastAsia="Times New Roman"/>
          <w:sz w:val="28"/>
          <w:szCs w:val="28"/>
        </w:rPr>
      </w:pPr>
      <w:r w:rsidRPr="008E7E1F">
        <w:rPr>
          <w:rFonts w:eastAsia="Times New Roman"/>
          <w:sz w:val="28"/>
          <w:szCs w:val="28"/>
        </w:rPr>
        <w:t xml:space="preserve">- Các </w:t>
      </w:r>
      <w:r w:rsidRPr="008E7E1F">
        <w:rPr>
          <w:rFonts w:eastAsia="Times New Roman"/>
          <w:sz w:val="28"/>
          <w:szCs w:val="28"/>
          <w:lang w:val="vi-VN"/>
        </w:rPr>
        <w:t>nhiệm vụ, quyền hạn của chủ đầu tư</w:t>
      </w:r>
      <w:r w:rsidRPr="008E7E1F">
        <w:rPr>
          <w:rFonts w:eastAsia="Times New Roman"/>
          <w:sz w:val="28"/>
          <w:szCs w:val="28"/>
        </w:rPr>
        <w:t xml:space="preserve"> (L</w:t>
      </w:r>
      <w:r w:rsidRPr="008E7E1F">
        <w:rPr>
          <w:rFonts w:eastAsia="Times New Roman"/>
          <w:sz w:val="28"/>
          <w:szCs w:val="28"/>
          <w:lang w:val="vi-VN"/>
        </w:rPr>
        <w:t>ập, trình, phê duyệt kế hoạch thực hiện dự án hàng năm</w:t>
      </w:r>
      <w:r w:rsidRPr="008E7E1F">
        <w:rPr>
          <w:rFonts w:eastAsia="Times New Roman"/>
          <w:sz w:val="28"/>
          <w:szCs w:val="28"/>
        </w:rPr>
        <w:t>; t</w:t>
      </w:r>
      <w:r w:rsidRPr="008E7E1F">
        <w:rPr>
          <w:rFonts w:eastAsia="Times New Roman"/>
          <w:sz w:val="28"/>
          <w:szCs w:val="28"/>
          <w:lang w:val="vi-VN"/>
        </w:rPr>
        <w:t>hực hiện các thủ tục liên quan đến quy hoạch xây dựng, sử dụng đất đai, tài nguyên, hạ tầng kỹ thuật và bảo vệ cảnh quan, môi trường, phòng chống cháy nổ có liên quan đến xây dựng công trình; tổ chức lập dự án, trình thẩm định, phê duyệt dự án</w:t>
      </w:r>
      <w:r w:rsidRPr="008E7E1F">
        <w:rPr>
          <w:rFonts w:eastAsia="Times New Roman"/>
          <w:sz w:val="28"/>
          <w:szCs w:val="28"/>
        </w:rPr>
        <w:t xml:space="preserve">; </w:t>
      </w:r>
      <w:r w:rsidR="00007714">
        <w:rPr>
          <w:rFonts w:eastAsia="Times New Roman"/>
          <w:sz w:val="28"/>
          <w:szCs w:val="28"/>
        </w:rPr>
        <w:t xml:space="preserve">thuê </w:t>
      </w:r>
      <w:r w:rsidRPr="008E7E1F">
        <w:rPr>
          <w:rFonts w:eastAsia="Times New Roman"/>
          <w:sz w:val="28"/>
          <w:szCs w:val="28"/>
          <w:lang w:val="vi-VN"/>
        </w:rPr>
        <w:t>tư vấn</w:t>
      </w:r>
      <w:r w:rsidRPr="008E7E1F">
        <w:rPr>
          <w:rFonts w:eastAsia="Times New Roman"/>
          <w:sz w:val="28"/>
          <w:szCs w:val="28"/>
        </w:rPr>
        <w:t xml:space="preserve">, </w:t>
      </w:r>
      <w:r w:rsidRPr="008E7E1F">
        <w:rPr>
          <w:rFonts w:eastAsia="Times New Roman"/>
          <w:sz w:val="28"/>
          <w:szCs w:val="28"/>
          <w:lang w:val="vi-VN"/>
        </w:rPr>
        <w:t>khảo sát, thiết kế xây dựng</w:t>
      </w:r>
      <w:r w:rsidRPr="008E7E1F">
        <w:rPr>
          <w:rFonts w:eastAsia="Times New Roman"/>
          <w:sz w:val="28"/>
          <w:szCs w:val="28"/>
        </w:rPr>
        <w:t xml:space="preserve">; </w:t>
      </w:r>
      <w:r w:rsidRPr="008E7E1F">
        <w:rPr>
          <w:rFonts w:eastAsia="Times New Roman"/>
          <w:sz w:val="28"/>
          <w:szCs w:val="28"/>
          <w:lang w:val="vi-VN"/>
        </w:rPr>
        <w:t>phê duyệt hoặc tổ chức thẩm định, phê duyệt thiết kế, dự toán xây</w:t>
      </w:r>
      <w:r w:rsidRPr="008E7E1F">
        <w:rPr>
          <w:rFonts w:eastAsia="Times New Roman"/>
          <w:sz w:val="28"/>
          <w:szCs w:val="28"/>
        </w:rPr>
        <w:t xml:space="preserve"> dựng</w:t>
      </w:r>
      <w:r w:rsidR="00007714">
        <w:rPr>
          <w:rFonts w:eastAsia="Times New Roman"/>
          <w:sz w:val="28"/>
          <w:szCs w:val="28"/>
        </w:rPr>
        <w:t xml:space="preserve"> </w:t>
      </w:r>
      <w:r w:rsidR="00007714" w:rsidRPr="00007714">
        <w:rPr>
          <w:rFonts w:eastAsia="Times New Roman"/>
          <w:sz w:val="28"/>
          <w:szCs w:val="28"/>
        </w:rPr>
        <w:t>(theo phân cấp)</w:t>
      </w:r>
      <w:r w:rsidRPr="008E7E1F">
        <w:rPr>
          <w:rFonts w:eastAsia="Times New Roman"/>
          <w:sz w:val="28"/>
          <w:szCs w:val="28"/>
          <w:lang w:val="vi-VN"/>
        </w:rPr>
        <w:t xml:space="preserve">; </w:t>
      </w:r>
      <w:r w:rsidR="00FA2892" w:rsidRPr="00FA2892">
        <w:rPr>
          <w:rFonts w:eastAsia="Times New Roman"/>
          <w:sz w:val="28"/>
          <w:szCs w:val="28"/>
          <w:lang w:val="vi-VN"/>
        </w:rPr>
        <w:t>chủ trì hoặc phối hợp với cơ quan, tổ chức liên quan thực hiện công tác thu hồi đất, bồi thường, giải phóng mặt bằng và tái định cư (nếu có) và thu hồi đất, giao nhận đất để thực hiện dự án</w:t>
      </w:r>
      <w:r w:rsidRPr="008E7E1F">
        <w:rPr>
          <w:rFonts w:eastAsia="Times New Roman"/>
          <w:sz w:val="28"/>
          <w:szCs w:val="28"/>
          <w:lang w:val="vi-VN"/>
        </w:rPr>
        <w:t xml:space="preserve">; </w:t>
      </w:r>
      <w:r w:rsidR="00FA2892">
        <w:rPr>
          <w:rFonts w:eastAsia="Times New Roman"/>
          <w:sz w:val="28"/>
          <w:szCs w:val="28"/>
        </w:rPr>
        <w:t xml:space="preserve">tổ chức </w:t>
      </w:r>
      <w:r w:rsidRPr="008E7E1F">
        <w:rPr>
          <w:rFonts w:eastAsia="Times New Roman"/>
          <w:sz w:val="28"/>
          <w:szCs w:val="28"/>
          <w:lang w:val="vi-VN"/>
        </w:rPr>
        <w:t xml:space="preserve">lựa chọn nhà thầu và ký kết hợp đồng xây dựng; </w:t>
      </w:r>
      <w:r w:rsidR="00FA2892" w:rsidRPr="00FA2892">
        <w:rPr>
          <w:rFonts w:eastAsia="Times New Roman"/>
          <w:sz w:val="28"/>
          <w:szCs w:val="28"/>
        </w:rPr>
        <w:t>chủ trì thực hiện công tác nghiệm thu, giải ngân, thanh toán theo hợp đồng xây dựng</w:t>
      </w:r>
      <w:r w:rsidRPr="008E7E1F">
        <w:rPr>
          <w:rFonts w:eastAsia="Times New Roman"/>
          <w:sz w:val="28"/>
          <w:szCs w:val="28"/>
        </w:rPr>
        <w:t xml:space="preserve">; </w:t>
      </w:r>
      <w:r w:rsidR="00FA2892">
        <w:rPr>
          <w:rFonts w:eastAsia="Times New Roman"/>
          <w:sz w:val="28"/>
          <w:szCs w:val="28"/>
        </w:rPr>
        <w:t>t</w:t>
      </w:r>
      <w:r w:rsidR="00FA2892" w:rsidRPr="00FA2892">
        <w:rPr>
          <w:rFonts w:eastAsia="Times New Roman"/>
          <w:sz w:val="28"/>
          <w:szCs w:val="28"/>
        </w:rPr>
        <w:t>ổ chức nghiệm thu, bàn giao công trình hoàn thành; vận hành chạy thử; quyết toán, thanh lý hợp đồng xây dựng, quyết toán vốn đầu tư xây dựng công trình và bảo hành công trình</w:t>
      </w:r>
      <w:r w:rsidRPr="008E7E1F">
        <w:rPr>
          <w:rFonts w:eastAsia="Times New Roman"/>
          <w:sz w:val="28"/>
          <w:szCs w:val="28"/>
        </w:rPr>
        <w:t xml:space="preserve">; </w:t>
      </w:r>
      <w:r w:rsidR="00FA2892">
        <w:rPr>
          <w:rFonts w:eastAsia="Times New Roman"/>
          <w:sz w:val="28"/>
          <w:szCs w:val="28"/>
        </w:rPr>
        <w:t>thực hiện quản lý tài chính, tài sản của Ban Quản lý; s</w:t>
      </w:r>
      <w:r w:rsidRPr="008E7E1F">
        <w:rPr>
          <w:rFonts w:eastAsia="Times New Roman"/>
          <w:sz w:val="28"/>
          <w:szCs w:val="28"/>
        </w:rPr>
        <w:t>ắp xếp</w:t>
      </w:r>
      <w:r w:rsidRPr="008E7E1F">
        <w:rPr>
          <w:rFonts w:eastAsia="Times New Roman"/>
          <w:color w:val="0033CC"/>
          <w:sz w:val="28"/>
          <w:szCs w:val="28"/>
        </w:rPr>
        <w:t xml:space="preserve"> </w:t>
      </w:r>
      <w:r w:rsidRPr="008E7E1F">
        <w:rPr>
          <w:rFonts w:eastAsia="Times New Roman"/>
          <w:sz w:val="28"/>
          <w:szCs w:val="28"/>
        </w:rPr>
        <w:t>t</w:t>
      </w:r>
      <w:r w:rsidRPr="008E7E1F">
        <w:rPr>
          <w:rFonts w:eastAsia="Times New Roman"/>
          <w:sz w:val="28"/>
          <w:szCs w:val="28"/>
          <w:lang w:val="vi-VN"/>
        </w:rPr>
        <w:t>ổ chức</w:t>
      </w:r>
      <w:r w:rsidRPr="008E7E1F">
        <w:rPr>
          <w:rFonts w:eastAsia="Times New Roman"/>
          <w:sz w:val="28"/>
          <w:szCs w:val="28"/>
        </w:rPr>
        <w:t>,</w:t>
      </w:r>
      <w:r w:rsidRPr="008E7E1F">
        <w:rPr>
          <w:rFonts w:eastAsia="Times New Roman"/>
          <w:sz w:val="28"/>
          <w:szCs w:val="28"/>
          <w:lang w:val="vi-VN"/>
        </w:rPr>
        <w:t xml:space="preserve"> quản lý nhân sự; chế độ tiền lương, đãi ngộ, khen thưởng, kỷ luật; lưu trữ</w:t>
      </w:r>
      <w:r w:rsidRPr="008E7E1F">
        <w:rPr>
          <w:rFonts w:eastAsia="Times New Roman"/>
          <w:sz w:val="28"/>
          <w:szCs w:val="28"/>
        </w:rPr>
        <w:t>,</w:t>
      </w:r>
      <w:r w:rsidRPr="008E7E1F">
        <w:rPr>
          <w:rFonts w:eastAsia="Times New Roman"/>
          <w:sz w:val="28"/>
          <w:szCs w:val="28"/>
          <w:lang w:val="vi-VN"/>
        </w:rPr>
        <w:t xml:space="preserve"> cung cấp thông tin</w:t>
      </w:r>
      <w:r w:rsidRPr="008E7E1F">
        <w:rPr>
          <w:rFonts w:eastAsia="Times New Roman"/>
          <w:sz w:val="28"/>
          <w:szCs w:val="28"/>
        </w:rPr>
        <w:t>, chế độ báo cáo, giải trình</w:t>
      </w:r>
      <w:r w:rsidR="008A384A">
        <w:rPr>
          <w:rFonts w:eastAsia="Times New Roman"/>
          <w:sz w:val="28"/>
          <w:szCs w:val="28"/>
        </w:rPr>
        <w:t>; t</w:t>
      </w:r>
      <w:r w:rsidR="008A384A" w:rsidRPr="008A384A">
        <w:rPr>
          <w:rFonts w:eastAsia="Times New Roman"/>
          <w:sz w:val="28"/>
          <w:szCs w:val="28"/>
        </w:rPr>
        <w:t>hực hiện giám sát đánh giá đầu tư theo quy định pháp luật; định kỳ đánh giá, báo cáo kết quả thực hiện dự án với người quyết định đầu tư, cơ quan quản lý nhà nước có thẩm quyền</w:t>
      </w:r>
      <w:r w:rsidRPr="008E7E1F">
        <w:rPr>
          <w:rFonts w:eastAsia="Times New Roman"/>
          <w:sz w:val="28"/>
          <w:szCs w:val="28"/>
        </w:rPr>
        <w:t>…)</w:t>
      </w:r>
    </w:p>
    <w:p w14:paraId="2600F2A0" w14:textId="105A7CFF" w:rsidR="008E7E1F" w:rsidRPr="00B168CA" w:rsidRDefault="008E7E1F" w:rsidP="00B168CA">
      <w:pPr>
        <w:spacing w:before="120" w:after="120" w:line="240" w:lineRule="auto"/>
        <w:jc w:val="both"/>
        <w:rPr>
          <w:rFonts w:eastAsia="Times New Roman"/>
          <w:sz w:val="28"/>
          <w:szCs w:val="28"/>
          <w:lang w:val="vi-VN"/>
        </w:rPr>
      </w:pPr>
      <w:r w:rsidRPr="008E7E1F">
        <w:rPr>
          <w:rFonts w:eastAsia="Times New Roman"/>
          <w:sz w:val="28"/>
          <w:szCs w:val="28"/>
        </w:rPr>
        <w:t xml:space="preserve">         - C</w:t>
      </w:r>
      <w:r w:rsidRPr="008E7E1F">
        <w:rPr>
          <w:rFonts w:eastAsia="Times New Roman"/>
          <w:sz w:val="28"/>
          <w:szCs w:val="28"/>
          <w:lang w:val="vi-VN"/>
        </w:rPr>
        <w:t>ác nhiệm vụ quản lý dự án</w:t>
      </w:r>
      <w:r w:rsidRPr="008E7E1F">
        <w:rPr>
          <w:rFonts w:eastAsia="Times New Roman"/>
          <w:sz w:val="28"/>
          <w:szCs w:val="28"/>
        </w:rPr>
        <w:t xml:space="preserve">: </w:t>
      </w:r>
      <w:r w:rsidR="008A384A">
        <w:rPr>
          <w:rFonts w:eastAsia="Times New Roman"/>
          <w:sz w:val="28"/>
          <w:szCs w:val="28"/>
        </w:rPr>
        <w:t xml:space="preserve">tổ chức thực hiện </w:t>
      </w:r>
      <w:r w:rsidRPr="008E7E1F">
        <w:rPr>
          <w:rFonts w:eastAsia="Times New Roman"/>
          <w:sz w:val="28"/>
          <w:szCs w:val="28"/>
          <w:lang w:val="vi-VN"/>
        </w:rPr>
        <w:t xml:space="preserve">quản lý dự án theo quy định </w:t>
      </w:r>
      <w:r w:rsidRPr="008E7E1F">
        <w:rPr>
          <w:rFonts w:eastAsia="Times New Roman"/>
          <w:sz w:val="28"/>
          <w:szCs w:val="28"/>
        </w:rPr>
        <w:t>của pháp luật</w:t>
      </w:r>
      <w:r w:rsidRPr="008E7E1F">
        <w:rPr>
          <w:rFonts w:eastAsia="Times New Roman"/>
          <w:sz w:val="28"/>
          <w:szCs w:val="28"/>
          <w:lang w:val="vi-VN"/>
        </w:rPr>
        <w:t>;</w:t>
      </w:r>
      <w:r w:rsidRPr="008E7E1F">
        <w:rPr>
          <w:rFonts w:eastAsia="Times New Roman"/>
          <w:sz w:val="28"/>
          <w:szCs w:val="28"/>
        </w:rPr>
        <w:t xml:space="preserve"> </w:t>
      </w:r>
      <w:r w:rsidR="00B168CA">
        <w:rPr>
          <w:rFonts w:eastAsia="Times New Roman"/>
          <w:sz w:val="28"/>
          <w:szCs w:val="28"/>
        </w:rPr>
        <w:t>p</w:t>
      </w:r>
      <w:r w:rsidR="00B168CA" w:rsidRPr="00B168CA">
        <w:rPr>
          <w:rFonts w:eastAsia="Times New Roman"/>
          <w:sz w:val="28"/>
          <w:szCs w:val="28"/>
          <w:lang w:val="vi-VN"/>
        </w:rPr>
        <w:t>hối hợp với tổ chức, cá nhân tham gia thực hiện dự án để đảm bảo yêu cầu về khối lượng, tiến độ, chất lượng, chi phí</w:t>
      </w:r>
      <w:r w:rsidR="00B168CA">
        <w:rPr>
          <w:rFonts w:eastAsia="Times New Roman"/>
          <w:sz w:val="28"/>
          <w:szCs w:val="28"/>
          <w:lang w:val="vi-VN"/>
        </w:rPr>
        <w:t>, an toàn và bảo vệ môi trường;</w:t>
      </w:r>
      <w:r w:rsidR="00B168CA">
        <w:rPr>
          <w:rFonts w:eastAsia="Times New Roman"/>
          <w:sz w:val="28"/>
          <w:szCs w:val="28"/>
        </w:rPr>
        <w:t xml:space="preserve"> t</w:t>
      </w:r>
      <w:r w:rsidR="00B168CA" w:rsidRPr="00B168CA">
        <w:rPr>
          <w:rFonts w:eastAsia="Times New Roman"/>
          <w:sz w:val="28"/>
          <w:szCs w:val="28"/>
          <w:lang w:val="vi-VN"/>
        </w:rPr>
        <w:t>hực hiện các nhiệm vụ quản lý dự án khác do người quyết định đầu tư, chủ đầu tư giao hoặc ủy quyền thực hiện.</w:t>
      </w:r>
      <w:r w:rsidRPr="008E7E1F">
        <w:rPr>
          <w:rFonts w:eastAsia="Times New Roman"/>
          <w:sz w:val="28"/>
          <w:szCs w:val="28"/>
        </w:rPr>
        <w:t>.</w:t>
      </w:r>
    </w:p>
    <w:p w14:paraId="274B3BD1" w14:textId="77777777" w:rsidR="00B168CA" w:rsidRPr="00B168CA" w:rsidRDefault="008E7E1F" w:rsidP="00B168CA">
      <w:pPr>
        <w:spacing w:before="120" w:after="120" w:line="240" w:lineRule="auto"/>
        <w:jc w:val="both"/>
        <w:rPr>
          <w:rFonts w:eastAsia="Times New Roman"/>
          <w:sz w:val="28"/>
          <w:szCs w:val="28"/>
        </w:rPr>
      </w:pPr>
      <w:r w:rsidRPr="008E7E1F">
        <w:rPr>
          <w:rFonts w:eastAsia="Times New Roman"/>
          <w:sz w:val="28"/>
          <w:szCs w:val="28"/>
        </w:rPr>
        <w:t xml:space="preserve">        - </w:t>
      </w:r>
      <w:r w:rsidR="00B168CA" w:rsidRPr="00B168CA">
        <w:rPr>
          <w:rFonts w:eastAsia="Times New Roman"/>
          <w:sz w:val="28"/>
          <w:szCs w:val="28"/>
        </w:rPr>
        <w:t>Nhận ủy thác quản lý dự án của các chủ đầu tư khác khi được yêu cầu, phù hợp với năng lực hoạt động của mình trên cơ sở đảm bảo hoàn thành nhiệm vụ quản lý các dự án được giao, đồng thời có thể tham gia đấu thầu tư vấn quản lý dự án đầu tư xây dựng trên cơ sở tuân thủ quy định pháp luật về đấu thầu đối với dự án thuộc phạm vi điều chỉnh của pháp luật về đấu thầu.</w:t>
      </w:r>
    </w:p>
    <w:p w14:paraId="0C427B4C" w14:textId="287537F6" w:rsidR="00B168CA" w:rsidRPr="00B168CA" w:rsidRDefault="00B168CA" w:rsidP="00B168CA">
      <w:pPr>
        <w:spacing w:before="120" w:after="120" w:line="240" w:lineRule="auto"/>
        <w:ind w:firstLine="709"/>
        <w:jc w:val="both"/>
        <w:rPr>
          <w:rFonts w:eastAsia="Times New Roman"/>
          <w:sz w:val="28"/>
          <w:szCs w:val="28"/>
        </w:rPr>
      </w:pPr>
      <w:r>
        <w:rPr>
          <w:rFonts w:eastAsia="Times New Roman"/>
          <w:sz w:val="28"/>
          <w:szCs w:val="28"/>
        </w:rPr>
        <w:t xml:space="preserve">- </w:t>
      </w:r>
      <w:r w:rsidRPr="00B168CA">
        <w:rPr>
          <w:rFonts w:eastAsia="Times New Roman"/>
          <w:sz w:val="28"/>
          <w:szCs w:val="28"/>
        </w:rPr>
        <w:t>Giám sát thi công xây dựng công trình, giám sát khảo sát xây dựng và tổ chức, thực hiện lựa chọn nhà thầu khi đủ điều kiện năng lực hoạt động theo quy định của pháp luật.</w:t>
      </w:r>
    </w:p>
    <w:p w14:paraId="6D80D930" w14:textId="48214F3A" w:rsidR="00B168CA" w:rsidRPr="00B168CA" w:rsidRDefault="00B168CA" w:rsidP="00B168CA">
      <w:pPr>
        <w:spacing w:before="120" w:after="120" w:line="240" w:lineRule="auto"/>
        <w:ind w:firstLine="709"/>
        <w:jc w:val="both"/>
        <w:rPr>
          <w:rFonts w:eastAsia="Times New Roman"/>
          <w:sz w:val="28"/>
          <w:szCs w:val="28"/>
        </w:rPr>
      </w:pPr>
      <w:r>
        <w:rPr>
          <w:rFonts w:eastAsia="Times New Roman"/>
          <w:sz w:val="28"/>
          <w:szCs w:val="28"/>
        </w:rPr>
        <w:t>-</w:t>
      </w:r>
      <w:r w:rsidRPr="00B168CA">
        <w:rPr>
          <w:rFonts w:eastAsia="Times New Roman"/>
          <w:sz w:val="28"/>
          <w:szCs w:val="28"/>
        </w:rPr>
        <w:t xml:space="preserve"> Ban Quản lý có các quyền và nghĩa vụ theo quy định của Luật Xây dựng và quy định của pháp luật có liên quan (nếu có).</w:t>
      </w:r>
    </w:p>
    <w:p w14:paraId="0D68A5FE" w14:textId="52A0571F" w:rsidR="008E7E1F" w:rsidRDefault="00B168CA" w:rsidP="00B168CA">
      <w:pPr>
        <w:spacing w:before="120" w:after="120" w:line="240" w:lineRule="auto"/>
        <w:ind w:firstLine="709"/>
        <w:jc w:val="both"/>
        <w:rPr>
          <w:rFonts w:eastAsia="Times New Roman"/>
          <w:sz w:val="28"/>
          <w:szCs w:val="28"/>
        </w:rPr>
      </w:pPr>
      <w:r>
        <w:rPr>
          <w:rFonts w:eastAsia="Times New Roman"/>
          <w:sz w:val="28"/>
          <w:szCs w:val="28"/>
        </w:rPr>
        <w:lastRenderedPageBreak/>
        <w:t>-</w:t>
      </w:r>
      <w:r w:rsidRPr="00B168CA">
        <w:rPr>
          <w:rFonts w:eastAsia="Times New Roman"/>
          <w:sz w:val="28"/>
          <w:szCs w:val="28"/>
        </w:rPr>
        <w:t xml:space="preserve"> Thực hiện các nhiệm vụ khác khi được Ủy ban nhân dân tỉnh giao</w:t>
      </w:r>
      <w:r>
        <w:rPr>
          <w:rFonts w:eastAsia="Times New Roman"/>
          <w:sz w:val="28"/>
          <w:szCs w:val="28"/>
        </w:rPr>
        <w:t>.</w:t>
      </w:r>
    </w:p>
    <w:p w14:paraId="02B4A7CA" w14:textId="53FC1B91" w:rsidR="008E7E1F" w:rsidRPr="008E7E1F" w:rsidRDefault="008E7E1F" w:rsidP="008E7E1F">
      <w:pPr>
        <w:spacing w:before="120" w:after="120" w:line="240" w:lineRule="auto"/>
        <w:jc w:val="both"/>
        <w:rPr>
          <w:rFonts w:eastAsia="Times New Roman"/>
          <w:sz w:val="28"/>
          <w:szCs w:val="28"/>
        </w:rPr>
      </w:pPr>
      <w:r w:rsidRPr="008E7E1F">
        <w:rPr>
          <w:rFonts w:eastAsia="Times New Roman"/>
          <w:sz w:val="28"/>
          <w:szCs w:val="28"/>
        </w:rPr>
        <w:t xml:space="preserve">        </w:t>
      </w:r>
      <w:r w:rsidRPr="008E7E1F">
        <w:rPr>
          <w:rFonts w:eastAsia="Times New Roman"/>
          <w:b/>
          <w:sz w:val="28"/>
          <w:szCs w:val="28"/>
        </w:rPr>
        <w:t>Chương II.</w:t>
      </w:r>
      <w:r w:rsidRPr="008E7E1F">
        <w:rPr>
          <w:rFonts w:eastAsia="Times New Roman"/>
          <w:sz w:val="28"/>
          <w:szCs w:val="28"/>
        </w:rPr>
        <w:t xml:space="preserve"> Quy định về </w:t>
      </w:r>
      <w:r w:rsidR="00A75132">
        <w:rPr>
          <w:rFonts w:eastAsia="Times New Roman"/>
          <w:sz w:val="28"/>
          <w:szCs w:val="28"/>
        </w:rPr>
        <w:t xml:space="preserve">cơ cấu </w:t>
      </w:r>
      <w:r w:rsidRPr="008E7E1F">
        <w:rPr>
          <w:rFonts w:eastAsia="Times New Roman"/>
          <w:sz w:val="28"/>
          <w:szCs w:val="28"/>
        </w:rPr>
        <w:t>tổ chức và số lượng người làm việc, bao gồm 02 Điều, với các nội dung.</w:t>
      </w:r>
    </w:p>
    <w:p w14:paraId="6795B1CB" w14:textId="0A085B1D" w:rsidR="008E7E1F" w:rsidRPr="008E7E1F" w:rsidRDefault="008E7E1F" w:rsidP="008E7E1F">
      <w:pPr>
        <w:spacing w:before="120" w:after="120" w:line="240" w:lineRule="auto"/>
        <w:jc w:val="both"/>
        <w:rPr>
          <w:rFonts w:eastAsia="Times New Roman"/>
          <w:b/>
          <w:sz w:val="28"/>
          <w:szCs w:val="28"/>
        </w:rPr>
      </w:pPr>
      <w:r w:rsidRPr="008E7E1F">
        <w:rPr>
          <w:rFonts w:eastAsia="Times New Roman"/>
          <w:sz w:val="28"/>
          <w:szCs w:val="28"/>
        </w:rPr>
        <w:t xml:space="preserve">        </w:t>
      </w:r>
      <w:r w:rsidR="00A75132">
        <w:rPr>
          <w:rFonts w:eastAsia="Times New Roman"/>
          <w:b/>
          <w:sz w:val="28"/>
          <w:szCs w:val="28"/>
        </w:rPr>
        <w:t>Điều 4.</w:t>
      </w:r>
      <w:r w:rsidRPr="008E7E1F">
        <w:rPr>
          <w:rFonts w:eastAsia="Times New Roman"/>
          <w:b/>
          <w:sz w:val="28"/>
          <w:szCs w:val="28"/>
        </w:rPr>
        <w:t xml:space="preserve"> </w:t>
      </w:r>
      <w:r w:rsidRPr="008E7E1F">
        <w:rPr>
          <w:rFonts w:eastAsia="Times New Roman"/>
          <w:sz w:val="28"/>
          <w:szCs w:val="28"/>
        </w:rPr>
        <w:t>Quy định về cơ cấu tổ chức</w:t>
      </w:r>
      <w:r w:rsidR="00A833AB">
        <w:rPr>
          <w:rFonts w:eastAsia="Times New Roman"/>
          <w:sz w:val="28"/>
          <w:szCs w:val="28"/>
        </w:rPr>
        <w:t xml:space="preserve"> của Ban Quản lý các dự án đầu tư xây dựng khu vực phía Đông tỉnh và các đơn vị trực thuộc Ban Quản lý</w:t>
      </w:r>
      <w:r w:rsidRPr="008E7E1F">
        <w:rPr>
          <w:rFonts w:eastAsia="Times New Roman"/>
          <w:sz w:val="28"/>
          <w:szCs w:val="28"/>
        </w:rPr>
        <w:t xml:space="preserve">, thẩm quyền bổ nhiệm, bổ nhiệm lại, miễn nhiệm, cho từ chức, điều động, luân chuyển, khen thưởng, kỷ luật, nghỉ hưu, chế độ, chính </w:t>
      </w:r>
      <w:r w:rsidR="00B168CA">
        <w:rPr>
          <w:rFonts w:eastAsia="Times New Roman"/>
          <w:sz w:val="28"/>
          <w:szCs w:val="28"/>
        </w:rPr>
        <w:t xml:space="preserve">sách đối với </w:t>
      </w:r>
      <w:r w:rsidRPr="008E7E1F">
        <w:rPr>
          <w:rFonts w:eastAsia="Times New Roman"/>
          <w:sz w:val="28"/>
          <w:szCs w:val="28"/>
        </w:rPr>
        <w:t>Giám đốc,</w:t>
      </w:r>
      <w:r w:rsidR="00A833AB">
        <w:rPr>
          <w:rFonts w:eastAsia="Times New Roman"/>
          <w:sz w:val="28"/>
          <w:szCs w:val="28"/>
        </w:rPr>
        <w:t xml:space="preserve"> Phó Giám đốc; trách nhiệm của K</w:t>
      </w:r>
      <w:r w:rsidRPr="008E7E1F">
        <w:rPr>
          <w:rFonts w:eastAsia="Times New Roman"/>
          <w:sz w:val="28"/>
          <w:szCs w:val="28"/>
        </w:rPr>
        <w:t>ế toán trưởng.</w:t>
      </w:r>
    </w:p>
    <w:p w14:paraId="2AFB75F2" w14:textId="7D9C0DD2" w:rsidR="008E7E1F" w:rsidRPr="008E7E1F" w:rsidRDefault="008E7E1F" w:rsidP="00A75132">
      <w:pPr>
        <w:spacing w:before="120" w:after="120" w:line="240" w:lineRule="auto"/>
        <w:jc w:val="both"/>
        <w:rPr>
          <w:rFonts w:eastAsia="Times New Roman"/>
          <w:b/>
          <w:sz w:val="28"/>
          <w:szCs w:val="28"/>
        </w:rPr>
      </w:pPr>
      <w:r w:rsidRPr="008E7E1F">
        <w:rPr>
          <w:rFonts w:eastAsia="Times New Roman"/>
          <w:sz w:val="28"/>
          <w:szCs w:val="28"/>
        </w:rPr>
        <w:t xml:space="preserve">        </w:t>
      </w:r>
      <w:r w:rsidRPr="008E7E1F">
        <w:rPr>
          <w:rFonts w:eastAsia="Times New Roman"/>
          <w:b/>
          <w:sz w:val="28"/>
          <w:szCs w:val="28"/>
        </w:rPr>
        <w:t xml:space="preserve">Điều </w:t>
      </w:r>
      <w:r w:rsidR="00A75132">
        <w:rPr>
          <w:rFonts w:eastAsia="Times New Roman"/>
          <w:b/>
          <w:sz w:val="28"/>
          <w:szCs w:val="28"/>
        </w:rPr>
        <w:t>5</w:t>
      </w:r>
      <w:r w:rsidRPr="008E7E1F">
        <w:rPr>
          <w:rFonts w:eastAsia="Times New Roman"/>
          <w:b/>
          <w:sz w:val="28"/>
          <w:szCs w:val="28"/>
        </w:rPr>
        <w:t>.</w:t>
      </w:r>
      <w:r w:rsidRPr="008E7E1F">
        <w:rPr>
          <w:rFonts w:eastAsia="Times New Roman"/>
          <w:sz w:val="28"/>
          <w:szCs w:val="28"/>
        </w:rPr>
        <w:t xml:space="preserve"> Quy định về trách nhiệm của Giám đốc đối với công tác lập kế hoạch số lượng người làm việc; sửa đổi, bổ sung Đề án vị trí việc làm; quyết định chế độ tài chính từ nguồn quản lý dự án và các dịch vụ tư vấn đầu tư xây dựng; tuyển dụng viên chức, người lao động</w:t>
      </w:r>
      <w:r w:rsidR="00A75132">
        <w:rPr>
          <w:rFonts w:eastAsia="Times New Roman"/>
          <w:sz w:val="28"/>
          <w:szCs w:val="28"/>
        </w:rPr>
        <w:t xml:space="preserve"> đ</w:t>
      </w:r>
      <w:r w:rsidR="00A75132" w:rsidRPr="00A75132">
        <w:rPr>
          <w:rFonts w:eastAsia="Times New Roman"/>
          <w:sz w:val="28"/>
          <w:szCs w:val="28"/>
        </w:rPr>
        <w:t>ối với các phòng c</w:t>
      </w:r>
      <w:r w:rsidR="00A75132">
        <w:rPr>
          <w:rFonts w:eastAsia="Times New Roman"/>
          <w:sz w:val="28"/>
          <w:szCs w:val="28"/>
        </w:rPr>
        <w:t>huyên môn, nghiệp vụ thuộc Ban Q</w:t>
      </w:r>
      <w:r w:rsidR="00A75132" w:rsidRPr="00A75132">
        <w:rPr>
          <w:rFonts w:eastAsia="Times New Roman"/>
          <w:sz w:val="28"/>
          <w:szCs w:val="28"/>
        </w:rPr>
        <w:t>uản lý</w:t>
      </w:r>
      <w:r w:rsidR="00A75132">
        <w:rPr>
          <w:rFonts w:eastAsia="Times New Roman"/>
          <w:sz w:val="28"/>
          <w:szCs w:val="28"/>
        </w:rPr>
        <w:t xml:space="preserve"> </w:t>
      </w:r>
      <w:r w:rsidR="00A833AB">
        <w:rPr>
          <w:rFonts w:eastAsia="Times New Roman"/>
          <w:sz w:val="28"/>
          <w:szCs w:val="28"/>
        </w:rPr>
        <w:t xml:space="preserve">các dự án đầu tư xây dựng khu vực phía Đông tỉnh </w:t>
      </w:r>
      <w:r w:rsidR="00A75132">
        <w:rPr>
          <w:rFonts w:eastAsia="Times New Roman"/>
          <w:sz w:val="28"/>
          <w:szCs w:val="28"/>
        </w:rPr>
        <w:t>và các Ban Q</w:t>
      </w:r>
      <w:r w:rsidR="00A75132" w:rsidRPr="00A75132">
        <w:rPr>
          <w:rFonts w:eastAsia="Times New Roman"/>
          <w:sz w:val="28"/>
          <w:szCs w:val="28"/>
        </w:rPr>
        <w:t>uản lý trực thuộc</w:t>
      </w:r>
      <w:r w:rsidR="00A75132">
        <w:rPr>
          <w:rFonts w:eastAsia="Times New Roman"/>
          <w:sz w:val="28"/>
          <w:szCs w:val="28"/>
        </w:rPr>
        <w:t>.</w:t>
      </w:r>
    </w:p>
    <w:p w14:paraId="0BE899D0" w14:textId="6ABB318D" w:rsidR="008E7E1F" w:rsidRPr="008E7E1F" w:rsidRDefault="008E7E1F" w:rsidP="008E7E1F">
      <w:pPr>
        <w:spacing w:before="120" w:after="120" w:line="240" w:lineRule="auto"/>
        <w:jc w:val="both"/>
        <w:rPr>
          <w:rFonts w:eastAsia="Times New Roman"/>
          <w:sz w:val="28"/>
          <w:szCs w:val="28"/>
        </w:rPr>
      </w:pPr>
      <w:r w:rsidRPr="008E7E1F">
        <w:rPr>
          <w:rFonts w:eastAsia="Times New Roman"/>
          <w:sz w:val="28"/>
          <w:szCs w:val="28"/>
        </w:rPr>
        <w:t xml:space="preserve">       </w:t>
      </w:r>
      <w:r w:rsidR="00A60843">
        <w:rPr>
          <w:rFonts w:eastAsia="Times New Roman"/>
          <w:b/>
          <w:sz w:val="28"/>
          <w:szCs w:val="28"/>
        </w:rPr>
        <w:t>Chương III</w:t>
      </w:r>
      <w:r w:rsidRPr="008E7E1F">
        <w:rPr>
          <w:rFonts w:eastAsia="Times New Roman"/>
          <w:b/>
          <w:sz w:val="28"/>
          <w:szCs w:val="28"/>
        </w:rPr>
        <w:t>.</w:t>
      </w:r>
      <w:r w:rsidRPr="008E7E1F">
        <w:rPr>
          <w:rFonts w:eastAsia="Times New Roman"/>
          <w:sz w:val="28"/>
          <w:szCs w:val="28"/>
        </w:rPr>
        <w:t xml:space="preserve"> Tổ chức thực hiện, bao gồm 02 Điều, với các nội dung</w:t>
      </w:r>
      <w:r w:rsidR="00A75132">
        <w:rPr>
          <w:rFonts w:eastAsia="Times New Roman"/>
          <w:sz w:val="28"/>
          <w:szCs w:val="28"/>
        </w:rPr>
        <w:t>.</w:t>
      </w:r>
    </w:p>
    <w:p w14:paraId="75616C51" w14:textId="69B5C245" w:rsidR="008E7E1F" w:rsidRPr="00E77BCF" w:rsidRDefault="008E7E1F" w:rsidP="008E7E1F">
      <w:pPr>
        <w:spacing w:before="120" w:after="120" w:line="240" w:lineRule="auto"/>
        <w:jc w:val="both"/>
        <w:rPr>
          <w:rFonts w:eastAsia="Times New Roman"/>
          <w:b/>
          <w:spacing w:val="-2"/>
          <w:sz w:val="28"/>
          <w:szCs w:val="28"/>
        </w:rPr>
      </w:pPr>
      <w:r w:rsidRPr="008E7E1F">
        <w:rPr>
          <w:rFonts w:eastAsia="Times New Roman"/>
          <w:b/>
          <w:sz w:val="28"/>
          <w:szCs w:val="28"/>
        </w:rPr>
        <w:t xml:space="preserve">       </w:t>
      </w:r>
      <w:r w:rsidRPr="00E77BCF">
        <w:rPr>
          <w:rFonts w:eastAsia="Times New Roman"/>
          <w:b/>
          <w:spacing w:val="-2"/>
          <w:sz w:val="28"/>
          <w:szCs w:val="28"/>
        </w:rPr>
        <w:t xml:space="preserve">Điều 6. </w:t>
      </w:r>
      <w:r w:rsidRPr="00E77BCF">
        <w:rPr>
          <w:rFonts w:eastAsia="Times New Roman"/>
          <w:spacing w:val="-2"/>
          <w:sz w:val="28"/>
          <w:szCs w:val="28"/>
        </w:rPr>
        <w:t>Quy định trách nhiệm của người đứng đầu</w:t>
      </w:r>
      <w:r w:rsidRPr="00E77BCF">
        <w:rPr>
          <w:rFonts w:eastAsia="Times New Roman"/>
          <w:spacing w:val="-2"/>
          <w:sz w:val="28"/>
          <w:szCs w:val="28"/>
          <w:lang w:val="vi-VN"/>
        </w:rPr>
        <w:t xml:space="preserve"> </w:t>
      </w:r>
      <w:r w:rsidRPr="00E77BCF">
        <w:rPr>
          <w:rFonts w:eastAsia="Times New Roman"/>
          <w:spacing w:val="-2"/>
          <w:sz w:val="28"/>
          <w:szCs w:val="28"/>
        </w:rPr>
        <w:t>Ban Quản lý</w:t>
      </w:r>
      <w:r w:rsidRPr="00E77BCF">
        <w:rPr>
          <w:rFonts w:eastAsia="Times New Roman"/>
          <w:spacing w:val="-2"/>
          <w:sz w:val="28"/>
          <w:szCs w:val="28"/>
          <w:lang w:val="vi-VN"/>
        </w:rPr>
        <w:t xml:space="preserve"> </w:t>
      </w:r>
      <w:r w:rsidRPr="00E77BCF">
        <w:rPr>
          <w:rFonts w:eastAsia="Times New Roman"/>
          <w:spacing w:val="-2"/>
          <w:sz w:val="28"/>
          <w:szCs w:val="28"/>
        </w:rPr>
        <w:t xml:space="preserve">trong việc tổ chức, triển khai, thực hiện </w:t>
      </w:r>
      <w:r w:rsidRPr="00E77BCF">
        <w:rPr>
          <w:rFonts w:ascii="Arial" w:eastAsia="Times New Roman" w:hAnsi="Arial" w:cs="Arial"/>
          <w:color w:val="333333"/>
          <w:spacing w:val="-2"/>
          <w:sz w:val="28"/>
          <w:szCs w:val="28"/>
          <w:shd w:val="clear" w:color="auto" w:fill="FFFFFF"/>
          <w:lang w:val="nl-NL"/>
        </w:rPr>
        <w:t>“</w:t>
      </w:r>
      <w:r w:rsidRPr="00E77BCF">
        <w:rPr>
          <w:rFonts w:eastAsia="Times New Roman"/>
          <w:spacing w:val="-2"/>
          <w:sz w:val="28"/>
          <w:szCs w:val="28"/>
        </w:rPr>
        <w:t xml:space="preserve">Quy định chức năng, nhiệm vụ, quyền hạn và cơ cấu tổ chức của Ban Quản lý các dự án đầu tư xây dựng </w:t>
      </w:r>
      <w:r w:rsidR="00A75132" w:rsidRPr="00E77BCF">
        <w:rPr>
          <w:rFonts w:eastAsia="Times New Roman"/>
          <w:spacing w:val="-2"/>
          <w:sz w:val="28"/>
          <w:szCs w:val="28"/>
        </w:rPr>
        <w:t>khu vực phía Đông tỉnh Đắk Lắk</w:t>
      </w:r>
      <w:r w:rsidRPr="00E77BCF">
        <w:rPr>
          <w:rFonts w:eastAsia="Times New Roman"/>
          <w:spacing w:val="-2"/>
          <w:sz w:val="28"/>
          <w:szCs w:val="28"/>
        </w:rPr>
        <w:t>”.</w:t>
      </w:r>
    </w:p>
    <w:p w14:paraId="358562A0" w14:textId="74283637" w:rsidR="008E7E1F" w:rsidRPr="008E7E1F" w:rsidRDefault="008E7E1F" w:rsidP="008E7E1F">
      <w:pPr>
        <w:spacing w:before="120" w:after="120" w:line="240" w:lineRule="auto"/>
        <w:jc w:val="both"/>
        <w:rPr>
          <w:rFonts w:eastAsia="Times New Roman"/>
          <w:b/>
          <w:sz w:val="28"/>
          <w:szCs w:val="28"/>
        </w:rPr>
      </w:pPr>
      <w:r w:rsidRPr="008E7E1F">
        <w:rPr>
          <w:rFonts w:eastAsia="Times New Roman"/>
          <w:b/>
          <w:sz w:val="28"/>
          <w:szCs w:val="28"/>
        </w:rPr>
        <w:t xml:space="preserve">       Điều 7. </w:t>
      </w:r>
      <w:r w:rsidRPr="008E7E1F">
        <w:rPr>
          <w:rFonts w:eastAsia="Times New Roman"/>
          <w:sz w:val="28"/>
          <w:szCs w:val="28"/>
        </w:rPr>
        <w:t>Quy định trách nhiệm của người đứng đầu</w:t>
      </w:r>
      <w:r w:rsidRPr="008E7E1F">
        <w:rPr>
          <w:rFonts w:eastAsia="Times New Roman"/>
          <w:sz w:val="28"/>
          <w:szCs w:val="28"/>
          <w:lang w:val="vi-VN"/>
        </w:rPr>
        <w:t xml:space="preserve"> </w:t>
      </w:r>
      <w:r w:rsidRPr="008E7E1F">
        <w:rPr>
          <w:rFonts w:eastAsia="Times New Roman"/>
          <w:sz w:val="28"/>
          <w:szCs w:val="28"/>
        </w:rPr>
        <w:t>Ban Quản lý</w:t>
      </w:r>
      <w:r w:rsidRPr="008E7E1F">
        <w:rPr>
          <w:rFonts w:eastAsia="Times New Roman"/>
          <w:sz w:val="28"/>
          <w:szCs w:val="28"/>
          <w:lang w:val="vi-VN"/>
        </w:rPr>
        <w:t xml:space="preserve"> </w:t>
      </w:r>
      <w:r w:rsidRPr="008E7E1F">
        <w:rPr>
          <w:rFonts w:eastAsia="Times New Roman"/>
          <w:sz w:val="28"/>
          <w:szCs w:val="28"/>
        </w:rPr>
        <w:t xml:space="preserve">trong việc phối hợp với các cơ quan liên quan trong việc đề xuất xử lý những vấn đề vướng mắc, bất cập, tính khả thi trong quá trình thực hiện </w:t>
      </w:r>
      <w:r w:rsidRPr="008E7E1F">
        <w:rPr>
          <w:rFonts w:ascii="Arial" w:eastAsia="Times New Roman" w:hAnsi="Arial" w:cs="Arial"/>
          <w:color w:val="333333"/>
          <w:sz w:val="28"/>
          <w:szCs w:val="28"/>
          <w:shd w:val="clear" w:color="auto" w:fill="FFFFFF"/>
          <w:lang w:val="nl-NL"/>
        </w:rPr>
        <w:t>“</w:t>
      </w:r>
      <w:r w:rsidRPr="008E7E1F">
        <w:rPr>
          <w:rFonts w:eastAsia="Times New Roman"/>
          <w:sz w:val="28"/>
          <w:szCs w:val="28"/>
        </w:rPr>
        <w:t xml:space="preserve">Quy định chức năng, nhiệm vụ, quyền hạn và cơ cấu tổ chức của Ban Quản lý các dự án đầu tư xây dựng </w:t>
      </w:r>
      <w:r w:rsidR="00A75132">
        <w:rPr>
          <w:rFonts w:eastAsia="Times New Roman"/>
          <w:sz w:val="28"/>
          <w:szCs w:val="28"/>
        </w:rPr>
        <w:t>khu vực phía Đông tỉnh Đắk Lắk</w:t>
      </w:r>
      <w:r w:rsidRPr="008E7E1F">
        <w:rPr>
          <w:rFonts w:eastAsia="Times New Roman"/>
          <w:sz w:val="28"/>
          <w:szCs w:val="28"/>
        </w:rPr>
        <w:t>”.</w:t>
      </w:r>
    </w:p>
    <w:p w14:paraId="778B4DEC" w14:textId="3B2160CB" w:rsidR="00CD7FB3" w:rsidRPr="00E643D8" w:rsidRDefault="00CD7FB3" w:rsidP="001A4251">
      <w:pPr>
        <w:shd w:val="clear" w:color="auto" w:fill="FFFFFF"/>
        <w:spacing w:before="120" w:after="120" w:line="320" w:lineRule="exact"/>
        <w:ind w:firstLine="709"/>
        <w:jc w:val="both"/>
        <w:rPr>
          <w:rFonts w:eastAsia="Times New Roman"/>
          <w:b/>
          <w:bCs/>
          <w:sz w:val="28"/>
          <w:szCs w:val="28"/>
          <w:lang w:val="nl-NL"/>
        </w:rPr>
      </w:pPr>
      <w:r w:rsidRPr="00E643D8">
        <w:rPr>
          <w:rFonts w:eastAsia="Times New Roman"/>
          <w:b/>
          <w:bCs/>
          <w:sz w:val="28"/>
          <w:szCs w:val="28"/>
          <w:lang w:val="nl-NL"/>
        </w:rPr>
        <w:t>V. DỰ KIẾN NGUỒN LỰC, ĐIỀU KIỆN BẢO ĐẢM CHO VIỆC THI HÀNH VĂN BẢN VÀ THỜI GIAN TRÌNH BAN HÀNH</w:t>
      </w:r>
    </w:p>
    <w:p w14:paraId="36393CDD" w14:textId="753DAFA2" w:rsidR="00CD7FB3" w:rsidRPr="00E643D8" w:rsidRDefault="00A75132" w:rsidP="001A4251">
      <w:pPr>
        <w:shd w:val="clear" w:color="auto" w:fill="FFFFFF"/>
        <w:spacing w:before="120" w:after="120" w:line="320" w:lineRule="exact"/>
        <w:ind w:firstLine="709"/>
        <w:jc w:val="both"/>
        <w:rPr>
          <w:rFonts w:eastAsia="Times New Roman"/>
          <w:sz w:val="28"/>
          <w:szCs w:val="28"/>
          <w:lang w:val="nl-NL"/>
        </w:rPr>
      </w:pPr>
      <w:r>
        <w:rPr>
          <w:rFonts w:eastAsia="Times New Roman"/>
          <w:bCs/>
          <w:sz w:val="28"/>
          <w:szCs w:val="28"/>
          <w:lang w:val="nl-NL"/>
        </w:rPr>
        <w:t>Quyết định Q</w:t>
      </w:r>
      <w:r w:rsidR="00CD7FB3" w:rsidRPr="00E643D8">
        <w:rPr>
          <w:rFonts w:eastAsia="Times New Roman"/>
          <w:sz w:val="28"/>
          <w:szCs w:val="28"/>
          <w:lang w:val="nl-NL"/>
        </w:rPr>
        <w:t xml:space="preserve">uy định chức năng, nhiệm vụ, quyền hạn và cơ cấu tổ chức của </w:t>
      </w:r>
      <w:r w:rsidR="00CD7FB3" w:rsidRPr="00E643D8">
        <w:rPr>
          <w:spacing w:val="-2"/>
          <w:sz w:val="28"/>
          <w:szCs w:val="28"/>
          <w:lang w:val="nl-NL"/>
        </w:rPr>
        <w:t xml:space="preserve">Ban Quản lý </w:t>
      </w:r>
      <w:r>
        <w:rPr>
          <w:spacing w:val="-2"/>
          <w:sz w:val="28"/>
          <w:szCs w:val="28"/>
          <w:lang w:val="nl-NL"/>
        </w:rPr>
        <w:t xml:space="preserve">các </w:t>
      </w:r>
      <w:r w:rsidR="00CD7FB3" w:rsidRPr="00E643D8">
        <w:rPr>
          <w:spacing w:val="-2"/>
          <w:sz w:val="28"/>
          <w:szCs w:val="28"/>
          <w:lang w:val="nl-NL"/>
        </w:rPr>
        <w:t xml:space="preserve">dự án đầu tư xây dựng </w:t>
      </w:r>
      <w:r>
        <w:rPr>
          <w:spacing w:val="-2"/>
          <w:sz w:val="28"/>
          <w:szCs w:val="28"/>
          <w:lang w:val="nl-NL"/>
        </w:rPr>
        <w:t>khu vực phía Đông tỉnh Đắk Lắk</w:t>
      </w:r>
      <w:r w:rsidR="00CD7FB3" w:rsidRPr="00E643D8">
        <w:rPr>
          <w:rFonts w:eastAsia="Times New Roman"/>
          <w:sz w:val="28"/>
          <w:szCs w:val="28"/>
          <w:lang w:val="nl-NL"/>
        </w:rPr>
        <w:t xml:space="preserve"> phải được đăng tải công khai trên công báo điện tử của </w:t>
      </w:r>
      <w:r w:rsidR="009D7932">
        <w:rPr>
          <w:rFonts w:eastAsia="Times New Roman"/>
          <w:sz w:val="28"/>
          <w:szCs w:val="28"/>
          <w:lang w:val="nl-NL"/>
        </w:rPr>
        <w:t>tỉnh</w:t>
      </w:r>
      <w:r w:rsidR="00CD7FB3" w:rsidRPr="00E643D8">
        <w:rPr>
          <w:rFonts w:eastAsia="Times New Roman"/>
          <w:sz w:val="28"/>
          <w:szCs w:val="28"/>
          <w:lang w:val="nl-NL"/>
        </w:rPr>
        <w:t xml:space="preserve"> và các phương tiện truyền thông khác đảm bảo khả năng tiếp cận thông tin của các cơ quan, địa phương, đơn vị là đối tượng áp dụng của Quyết định để biết và thực thi Quyết định kể từ ngày Quyết định có hiệu lực thi hành; được các cơ quan, địa phương, đơn vị liên quan tổ chức thực hiện theo chức năng, nhiệm vụ và quy định tại Quyết định này.</w:t>
      </w:r>
    </w:p>
    <w:p w14:paraId="4CE0B3F0" w14:textId="41BC964F" w:rsidR="00CD7FB3" w:rsidRPr="00E643D8" w:rsidRDefault="00CD7FB3" w:rsidP="001A4251">
      <w:pPr>
        <w:shd w:val="clear" w:color="auto" w:fill="FFFFFF"/>
        <w:spacing w:before="120" w:after="120" w:line="320" w:lineRule="exact"/>
        <w:ind w:firstLine="709"/>
        <w:jc w:val="both"/>
        <w:rPr>
          <w:rFonts w:eastAsia="Times New Roman"/>
          <w:sz w:val="28"/>
          <w:szCs w:val="28"/>
          <w:lang w:val="nl-NL"/>
        </w:rPr>
      </w:pPr>
      <w:r w:rsidRPr="00E643D8">
        <w:rPr>
          <w:rFonts w:eastAsia="Times New Roman"/>
          <w:sz w:val="28"/>
          <w:szCs w:val="28"/>
          <w:lang w:val="nl-NL"/>
        </w:rPr>
        <w:t xml:space="preserve">Thời gian trình ban hành đảm bảo theo </w:t>
      </w:r>
      <w:r w:rsidR="009D7932">
        <w:rPr>
          <w:rFonts w:eastAsia="Times New Roman"/>
          <w:sz w:val="28"/>
          <w:szCs w:val="28"/>
          <w:lang w:val="nl-NL"/>
        </w:rPr>
        <w:t>Văn bản số 102</w:t>
      </w:r>
      <w:r w:rsidR="009D7932" w:rsidRPr="009D7932">
        <w:rPr>
          <w:rFonts w:eastAsia="Times New Roman"/>
          <w:sz w:val="28"/>
          <w:szCs w:val="28"/>
          <w:lang w:val="nl-NL"/>
        </w:rPr>
        <w:t xml:space="preserve">/BQL-VP </w:t>
      </w:r>
      <w:r w:rsidR="009D7932">
        <w:rPr>
          <w:rFonts w:eastAsia="Times New Roman"/>
          <w:sz w:val="28"/>
          <w:szCs w:val="28"/>
          <w:lang w:val="nl-NL"/>
        </w:rPr>
        <w:t xml:space="preserve">ngày 21/7/2025 của Ban Quản lý các dự án đầu tư xây dựng khu vực phía Đông tỉnh </w:t>
      </w:r>
      <w:r w:rsidR="009D7932" w:rsidRPr="009D7932">
        <w:rPr>
          <w:rFonts w:eastAsia="Times New Roman"/>
          <w:sz w:val="28"/>
          <w:szCs w:val="28"/>
          <w:lang w:val="nl-NL"/>
        </w:rPr>
        <w:t>về việc đề nghị xây dựng Quyết định của UBND tỉnh Quy định chức năng, nhiệm vụ, quyền hạn và cơ cấu tổ chức của Ban Quản lý các dự án đầu tư xây dựng khu vực phía Đông tỉnh Đắk Lắk theo trình tự, thủ tục rút gọn</w:t>
      </w:r>
      <w:r w:rsidR="009D7932">
        <w:rPr>
          <w:rFonts w:eastAsia="Times New Roman"/>
          <w:sz w:val="28"/>
          <w:szCs w:val="28"/>
          <w:lang w:val="nl-NL"/>
        </w:rPr>
        <w:t xml:space="preserve"> và đã được Chủ tịch UBND tỉnh thống nhất nội dung đề nghị tại Văn bản số </w:t>
      </w:r>
      <w:r w:rsidR="009D7932" w:rsidRPr="009D7932">
        <w:rPr>
          <w:rFonts w:eastAsia="Times New Roman"/>
          <w:sz w:val="28"/>
          <w:szCs w:val="28"/>
          <w:lang w:val="nl-NL"/>
        </w:rPr>
        <w:t>01461/UBND-NV ngày 25/7/2025</w:t>
      </w:r>
      <w:r w:rsidR="009D7932">
        <w:rPr>
          <w:rFonts w:eastAsia="Times New Roman"/>
          <w:sz w:val="28"/>
          <w:szCs w:val="28"/>
          <w:lang w:val="nl-NL"/>
        </w:rPr>
        <w:t xml:space="preserve"> (trong Quý III/</w:t>
      </w:r>
      <w:r w:rsidRPr="00E643D8">
        <w:rPr>
          <w:rFonts w:eastAsia="Times New Roman"/>
          <w:sz w:val="28"/>
          <w:szCs w:val="28"/>
          <w:lang w:val="nl-NL"/>
        </w:rPr>
        <w:t>2025).</w:t>
      </w:r>
    </w:p>
    <w:p w14:paraId="4319FAEB" w14:textId="4C4E1AA0" w:rsidR="00D9594E" w:rsidRPr="0042004C" w:rsidRDefault="00A9396C" w:rsidP="001A4251">
      <w:pPr>
        <w:shd w:val="clear" w:color="auto" w:fill="FFFFFF"/>
        <w:spacing w:before="120" w:after="120" w:line="320" w:lineRule="exact"/>
        <w:ind w:firstLine="709"/>
        <w:jc w:val="both"/>
        <w:rPr>
          <w:rFonts w:eastAsia="Times New Roman"/>
          <w:sz w:val="28"/>
          <w:szCs w:val="28"/>
          <w:lang w:val="nl-NL"/>
        </w:rPr>
      </w:pPr>
      <w:r w:rsidRPr="00E77BCF">
        <w:rPr>
          <w:rFonts w:eastAsia="Times New Roman"/>
          <w:spacing w:val="-2"/>
          <w:sz w:val="28"/>
          <w:szCs w:val="28"/>
          <w:lang w:val="nl-NL"/>
        </w:rPr>
        <w:lastRenderedPageBreak/>
        <w:t xml:space="preserve">Trên đây là Tờ trình </w:t>
      </w:r>
      <w:r w:rsidR="006C6B9F" w:rsidRPr="00E77BCF">
        <w:rPr>
          <w:rFonts w:eastAsia="Times New Roman"/>
          <w:spacing w:val="-2"/>
          <w:sz w:val="28"/>
          <w:szCs w:val="28"/>
          <w:lang w:val="nl-NL"/>
        </w:rPr>
        <w:t>dự thảo</w:t>
      </w:r>
      <w:r w:rsidR="0042004C" w:rsidRPr="00E77BCF">
        <w:rPr>
          <w:rFonts w:eastAsia="Times New Roman"/>
          <w:spacing w:val="-2"/>
          <w:sz w:val="28"/>
          <w:szCs w:val="28"/>
          <w:lang w:val="nl-NL"/>
        </w:rPr>
        <w:t xml:space="preserve"> Quyết định</w:t>
      </w:r>
      <w:r w:rsidR="000264BE" w:rsidRPr="00E77BCF">
        <w:rPr>
          <w:rFonts w:eastAsia="Times New Roman"/>
          <w:spacing w:val="-2"/>
          <w:sz w:val="28"/>
          <w:szCs w:val="28"/>
          <w:lang w:val="nl-NL"/>
        </w:rPr>
        <w:t xml:space="preserve"> </w:t>
      </w:r>
      <w:r w:rsidRPr="00E77BCF">
        <w:rPr>
          <w:rFonts w:eastAsia="Times New Roman"/>
          <w:spacing w:val="-2"/>
          <w:sz w:val="28"/>
          <w:szCs w:val="28"/>
          <w:lang w:val="nl-NL"/>
        </w:rPr>
        <w:t xml:space="preserve">Quy định chức năng, nhiệm vụ, quyền hạn và cơ cấu tổ chức của </w:t>
      </w:r>
      <w:r w:rsidR="00E4304E" w:rsidRPr="00E77BCF">
        <w:rPr>
          <w:spacing w:val="-2"/>
          <w:sz w:val="28"/>
          <w:szCs w:val="28"/>
          <w:lang w:val="nl-NL"/>
        </w:rPr>
        <w:t xml:space="preserve">Ban Quản lý </w:t>
      </w:r>
      <w:r w:rsidR="0042004C" w:rsidRPr="00E77BCF">
        <w:rPr>
          <w:spacing w:val="-2"/>
          <w:sz w:val="28"/>
          <w:szCs w:val="28"/>
          <w:lang w:val="nl-NL"/>
        </w:rPr>
        <w:t xml:space="preserve">các </w:t>
      </w:r>
      <w:r w:rsidR="00E4304E" w:rsidRPr="00E77BCF">
        <w:rPr>
          <w:spacing w:val="-2"/>
          <w:sz w:val="28"/>
          <w:szCs w:val="28"/>
          <w:lang w:val="nl-NL"/>
        </w:rPr>
        <w:t xml:space="preserve">dự án đầu tư xây dựng </w:t>
      </w:r>
      <w:r w:rsidR="0042004C" w:rsidRPr="00E77BCF">
        <w:rPr>
          <w:spacing w:val="-2"/>
          <w:sz w:val="28"/>
          <w:szCs w:val="28"/>
          <w:lang w:val="nl-NL"/>
        </w:rPr>
        <w:t>khu vực phía Đông tỉnh Đắk Lắk</w:t>
      </w:r>
      <w:r w:rsidRPr="00E77BCF">
        <w:rPr>
          <w:rFonts w:eastAsia="Times New Roman"/>
          <w:spacing w:val="-2"/>
          <w:sz w:val="28"/>
          <w:szCs w:val="28"/>
          <w:lang w:val="nl-NL"/>
        </w:rPr>
        <w:t xml:space="preserve">, </w:t>
      </w:r>
      <w:r w:rsidR="00497AC0" w:rsidRPr="00E77BCF">
        <w:rPr>
          <w:rFonts w:eastAsia="Times New Roman"/>
          <w:spacing w:val="-2"/>
          <w:sz w:val="28"/>
          <w:szCs w:val="28"/>
          <w:lang w:val="nl-NL"/>
        </w:rPr>
        <w:t xml:space="preserve">kính trình Ủy ban nhân dân </w:t>
      </w:r>
      <w:r w:rsidR="0042004C" w:rsidRPr="00E77BCF">
        <w:rPr>
          <w:rFonts w:eastAsia="Times New Roman"/>
          <w:spacing w:val="-2"/>
          <w:sz w:val="28"/>
          <w:szCs w:val="28"/>
          <w:lang w:val="nl-NL"/>
        </w:rPr>
        <w:t xml:space="preserve">tỉnh </w:t>
      </w:r>
      <w:r w:rsidR="00497AC0" w:rsidRPr="00E77BCF">
        <w:rPr>
          <w:rFonts w:eastAsia="Times New Roman"/>
          <w:spacing w:val="-2"/>
          <w:sz w:val="28"/>
          <w:szCs w:val="28"/>
          <w:lang w:val="nl-NL"/>
        </w:rPr>
        <w:t>xem xét,</w:t>
      </w:r>
      <w:r w:rsidRPr="00E77BCF">
        <w:rPr>
          <w:rFonts w:eastAsia="Times New Roman"/>
          <w:spacing w:val="-2"/>
          <w:sz w:val="28"/>
          <w:szCs w:val="28"/>
          <w:lang w:val="nl-NL"/>
        </w:rPr>
        <w:t xml:space="preserve"> quyết định</w:t>
      </w:r>
      <w:r w:rsidR="00134616" w:rsidRPr="00E77BCF">
        <w:rPr>
          <w:rFonts w:eastAsia="Times New Roman"/>
          <w:spacing w:val="-2"/>
          <w:sz w:val="28"/>
          <w:szCs w:val="28"/>
          <w:lang w:val="nl-NL"/>
        </w:rPr>
        <w:t>.</w:t>
      </w:r>
      <w:r w:rsidR="0042004C" w:rsidRPr="00E77BCF">
        <w:rPr>
          <w:rFonts w:eastAsia="Times New Roman"/>
          <w:spacing w:val="-2"/>
          <w:sz w:val="28"/>
          <w:szCs w:val="28"/>
          <w:lang w:val="nl-NL"/>
        </w:rPr>
        <w:t>/</w:t>
      </w:r>
      <w:r w:rsidR="0042004C" w:rsidRPr="0042004C">
        <w:rPr>
          <w:rFonts w:eastAsia="Times New Roman"/>
          <w:sz w:val="28"/>
          <w:szCs w:val="28"/>
          <w:lang w:val="nl-NL"/>
        </w:rPr>
        <w:t>.</w:t>
      </w:r>
    </w:p>
    <w:p w14:paraId="74D098B5" w14:textId="77777777" w:rsidR="0042004C" w:rsidRPr="0042004C" w:rsidRDefault="0042004C" w:rsidP="0042004C">
      <w:pPr>
        <w:shd w:val="clear" w:color="auto" w:fill="FFFFFF"/>
        <w:spacing w:before="120" w:after="120" w:line="320" w:lineRule="exact"/>
        <w:ind w:firstLine="709"/>
        <w:jc w:val="both"/>
        <w:rPr>
          <w:rFonts w:eastAsia="Times New Roman"/>
          <w:i/>
          <w:sz w:val="28"/>
          <w:szCs w:val="28"/>
          <w:lang w:val="nl-NL"/>
        </w:rPr>
      </w:pPr>
      <w:r w:rsidRPr="0042004C">
        <w:rPr>
          <w:rFonts w:eastAsia="Times New Roman"/>
          <w:i/>
          <w:sz w:val="28"/>
          <w:szCs w:val="28"/>
          <w:lang w:val="nl-NL"/>
        </w:rPr>
        <w:t>Kèm theo Tờ trình này gồm:</w:t>
      </w:r>
    </w:p>
    <w:p w14:paraId="27D0DE72" w14:textId="7DE9DA9A" w:rsidR="0042004C" w:rsidRDefault="0042004C" w:rsidP="0042004C">
      <w:pPr>
        <w:shd w:val="clear" w:color="auto" w:fill="FFFFFF"/>
        <w:spacing w:before="120" w:after="120" w:line="320" w:lineRule="exact"/>
        <w:ind w:firstLine="709"/>
        <w:jc w:val="both"/>
        <w:rPr>
          <w:rFonts w:eastAsia="Times New Roman"/>
          <w:sz w:val="28"/>
          <w:szCs w:val="28"/>
          <w:lang w:val="nl-NL"/>
        </w:rPr>
      </w:pPr>
      <w:r>
        <w:rPr>
          <w:rFonts w:eastAsia="Times New Roman"/>
          <w:sz w:val="28"/>
          <w:szCs w:val="28"/>
          <w:lang w:val="nl-NL"/>
        </w:rPr>
        <w:t>- Văn bản số 01461/UBND-NV ngày 25/7/2025 của UBND tỉnh Đắk Lắk</w:t>
      </w:r>
      <w:r w:rsidRPr="0042004C">
        <w:rPr>
          <w:rFonts w:eastAsia="Times New Roman"/>
          <w:sz w:val="28"/>
          <w:szCs w:val="28"/>
          <w:lang w:val="nl-NL"/>
        </w:rPr>
        <w:t xml:space="preserve"> về việc có ý kiến đối với nội dung đề nghị của Ban Quản l</w:t>
      </w:r>
      <w:r>
        <w:rPr>
          <w:rFonts w:eastAsia="Times New Roman"/>
          <w:sz w:val="28"/>
          <w:szCs w:val="28"/>
          <w:lang w:val="nl-NL"/>
        </w:rPr>
        <w:t>ý các dự án đầu tư xây dựng khu vực phía Đông tỉnh Đắk Lắk;</w:t>
      </w:r>
    </w:p>
    <w:p w14:paraId="4BC138A6" w14:textId="294DE0AA" w:rsidR="0042004C" w:rsidRDefault="0042004C" w:rsidP="0042004C">
      <w:pPr>
        <w:shd w:val="clear" w:color="auto" w:fill="FFFFFF"/>
        <w:spacing w:before="120" w:after="120" w:line="320" w:lineRule="exact"/>
        <w:ind w:firstLine="709"/>
        <w:jc w:val="both"/>
        <w:rPr>
          <w:rFonts w:eastAsia="Times New Roman"/>
          <w:sz w:val="28"/>
          <w:szCs w:val="28"/>
          <w:lang w:val="nl-NL"/>
        </w:rPr>
      </w:pPr>
      <w:r w:rsidRPr="0042004C">
        <w:rPr>
          <w:rFonts w:eastAsia="Times New Roman"/>
          <w:sz w:val="28"/>
          <w:szCs w:val="28"/>
          <w:lang w:val="nl-NL"/>
        </w:rPr>
        <w:t xml:space="preserve">- Dự thảo Quyết định Ban hành Quy định chức năng, nhiệm vụ, quyền hạn và cơ cấu tổ chức của Ban Quản lý các dự án đầu tư xây dựng </w:t>
      </w:r>
      <w:r>
        <w:rPr>
          <w:rFonts w:eastAsia="Times New Roman"/>
          <w:sz w:val="28"/>
          <w:szCs w:val="28"/>
          <w:lang w:val="nl-NL"/>
        </w:rPr>
        <w:t>khu vực phía Đông tỉnh Đắk Lắk</w:t>
      </w:r>
      <w:r w:rsidRPr="0042004C">
        <w:rPr>
          <w:rFonts w:eastAsia="Times New Roman"/>
          <w:sz w:val="28"/>
          <w:szCs w:val="28"/>
          <w:lang w:val="nl-NL"/>
        </w:rPr>
        <w:t>;</w:t>
      </w:r>
    </w:p>
    <w:p w14:paraId="290BC64B" w14:textId="26CF9A11" w:rsidR="0042004C" w:rsidRDefault="0042004C" w:rsidP="0042004C">
      <w:pPr>
        <w:shd w:val="clear" w:color="auto" w:fill="FFFFFF"/>
        <w:spacing w:before="120" w:after="120" w:line="320" w:lineRule="exact"/>
        <w:ind w:firstLine="709"/>
        <w:jc w:val="both"/>
        <w:rPr>
          <w:rFonts w:eastAsia="Times New Roman"/>
          <w:sz w:val="28"/>
          <w:szCs w:val="28"/>
          <w:lang w:val="nl-NL"/>
        </w:rPr>
      </w:pPr>
      <w:r w:rsidRPr="0042004C">
        <w:rPr>
          <w:rFonts w:eastAsia="Times New Roman"/>
          <w:sz w:val="28"/>
          <w:szCs w:val="28"/>
          <w:lang w:val="nl-NL"/>
        </w:rPr>
        <w:t>- Dự thảo Quy định chức năng, nhiệm vụ, quyền hạn và cơ cấu tổ chức của Ban Quản lý các dự án đầu tư xây dựng</w:t>
      </w:r>
      <w:r w:rsidRPr="0042004C">
        <w:t xml:space="preserve"> </w:t>
      </w:r>
      <w:r w:rsidRPr="0042004C">
        <w:rPr>
          <w:rFonts w:eastAsia="Times New Roman"/>
          <w:sz w:val="28"/>
          <w:szCs w:val="28"/>
          <w:lang w:val="nl-NL"/>
        </w:rPr>
        <w:t>khu vực phía Đông tỉnh Đắk Lắk;</w:t>
      </w:r>
    </w:p>
    <w:p w14:paraId="2A4B1F34" w14:textId="77777777" w:rsidR="0042004C" w:rsidRDefault="0042004C" w:rsidP="0042004C">
      <w:pPr>
        <w:shd w:val="clear" w:color="auto" w:fill="FFFFFF"/>
        <w:spacing w:before="120" w:after="120" w:line="320" w:lineRule="exact"/>
        <w:ind w:firstLine="709"/>
        <w:jc w:val="both"/>
        <w:rPr>
          <w:rFonts w:eastAsia="Times New Roman"/>
          <w:sz w:val="28"/>
          <w:szCs w:val="28"/>
          <w:lang w:val="nl-NL"/>
        </w:rPr>
      </w:pPr>
      <w:r w:rsidRPr="0042004C">
        <w:rPr>
          <w:rFonts w:eastAsia="Times New Roman"/>
          <w:sz w:val="28"/>
          <w:szCs w:val="28"/>
          <w:lang w:val="nl-NL"/>
        </w:rPr>
        <w:t xml:space="preserve">- Báo cáo thẩm </w:t>
      </w:r>
      <w:r>
        <w:rPr>
          <w:rFonts w:eastAsia="Times New Roman"/>
          <w:sz w:val="28"/>
          <w:szCs w:val="28"/>
          <w:lang w:val="nl-NL"/>
        </w:rPr>
        <w:t>định của Sở Tư pháp, Sở Nội vụ;</w:t>
      </w:r>
    </w:p>
    <w:p w14:paraId="7584952F" w14:textId="77777777" w:rsidR="0042004C" w:rsidRDefault="0042004C" w:rsidP="0042004C">
      <w:pPr>
        <w:shd w:val="clear" w:color="auto" w:fill="FFFFFF"/>
        <w:spacing w:before="120" w:after="120" w:line="320" w:lineRule="exact"/>
        <w:ind w:firstLine="709"/>
        <w:jc w:val="both"/>
        <w:rPr>
          <w:rFonts w:eastAsia="Times New Roman"/>
          <w:sz w:val="28"/>
          <w:szCs w:val="28"/>
          <w:lang w:val="nl-NL"/>
        </w:rPr>
      </w:pPr>
      <w:r w:rsidRPr="0042004C">
        <w:rPr>
          <w:rFonts w:eastAsia="Times New Roman"/>
          <w:sz w:val="28"/>
          <w:szCs w:val="28"/>
          <w:lang w:val="nl-NL"/>
        </w:rPr>
        <w:t>- Báo cáo giải trình, tiếp thu ý kiến của Ban Quản lý đối với báo cáo thẩm định của Sở Tư pháp, Sở Nội vụ;</w:t>
      </w:r>
    </w:p>
    <w:p w14:paraId="5CD28D7E" w14:textId="56325364" w:rsidR="0042004C" w:rsidRPr="00E77BCF" w:rsidRDefault="0042004C" w:rsidP="0042004C">
      <w:pPr>
        <w:shd w:val="clear" w:color="auto" w:fill="FFFFFF"/>
        <w:spacing w:before="120" w:after="120" w:line="320" w:lineRule="exact"/>
        <w:ind w:firstLine="709"/>
        <w:jc w:val="both"/>
        <w:rPr>
          <w:rFonts w:eastAsia="Times New Roman"/>
          <w:spacing w:val="-4"/>
          <w:sz w:val="28"/>
          <w:szCs w:val="28"/>
          <w:lang w:val="nl-NL"/>
        </w:rPr>
      </w:pPr>
      <w:r w:rsidRPr="00E77BCF">
        <w:rPr>
          <w:rFonts w:eastAsia="Times New Roman"/>
          <w:spacing w:val="-4"/>
          <w:sz w:val="28"/>
          <w:szCs w:val="28"/>
          <w:lang w:val="nl-NL"/>
        </w:rPr>
        <w:t>- Bản tổng hợp</w:t>
      </w:r>
      <w:r w:rsidR="001A2CEC" w:rsidRPr="00E77BCF">
        <w:rPr>
          <w:rFonts w:eastAsia="Times New Roman"/>
          <w:spacing w:val="-4"/>
          <w:sz w:val="28"/>
          <w:szCs w:val="28"/>
          <w:lang w:val="nl-NL"/>
        </w:rPr>
        <w:t xml:space="preserve"> ý kiến</w:t>
      </w:r>
      <w:r w:rsidRPr="00E77BCF">
        <w:rPr>
          <w:rFonts w:eastAsia="Times New Roman"/>
          <w:spacing w:val="-4"/>
          <w:sz w:val="28"/>
          <w:szCs w:val="28"/>
          <w:lang w:val="nl-NL"/>
        </w:rPr>
        <w:t xml:space="preserve">, </w:t>
      </w:r>
      <w:r w:rsidR="001A2CEC" w:rsidRPr="00E77BCF">
        <w:rPr>
          <w:rFonts w:eastAsia="Times New Roman"/>
          <w:spacing w:val="-4"/>
          <w:sz w:val="28"/>
          <w:szCs w:val="28"/>
          <w:lang w:val="nl-NL"/>
        </w:rPr>
        <w:t>tiếp thu, giải trình</w:t>
      </w:r>
      <w:r w:rsidRPr="00E77BCF">
        <w:rPr>
          <w:rFonts w:eastAsia="Times New Roman"/>
          <w:spacing w:val="-4"/>
          <w:sz w:val="28"/>
          <w:szCs w:val="28"/>
          <w:lang w:val="nl-NL"/>
        </w:rPr>
        <w:t xml:space="preserve"> ý kiến góp ý</w:t>
      </w:r>
      <w:r w:rsidR="001A2CEC" w:rsidRPr="00E77BCF">
        <w:rPr>
          <w:rFonts w:eastAsia="Times New Roman"/>
          <w:spacing w:val="-4"/>
          <w:sz w:val="28"/>
          <w:szCs w:val="28"/>
          <w:lang w:val="nl-NL"/>
        </w:rPr>
        <w:t>, phản biện xã hội đối với dự thảo Quyết định Quy định chức năng, nhiệm vụ, quyền hạn và cơ cấu tổ chức của Ban Quản lý các dự án đầu tư xây dựng khu vực phía Đông tỉnh Đắk Lắk</w:t>
      </w:r>
      <w:r w:rsidR="0090537A" w:rsidRPr="00E77BCF">
        <w:rPr>
          <w:rFonts w:eastAsia="Times New Roman"/>
          <w:spacing w:val="-4"/>
          <w:sz w:val="28"/>
          <w:szCs w:val="28"/>
          <w:lang w:val="nl-NL"/>
        </w:rPr>
        <w:t>;</w:t>
      </w:r>
    </w:p>
    <w:p w14:paraId="56BBD892" w14:textId="53451980" w:rsidR="002A58EB" w:rsidRPr="00E643D8" w:rsidRDefault="0042004C" w:rsidP="0042004C">
      <w:pPr>
        <w:shd w:val="clear" w:color="auto" w:fill="FFFFFF"/>
        <w:spacing w:before="120" w:after="120" w:line="320" w:lineRule="exact"/>
        <w:ind w:firstLine="709"/>
        <w:jc w:val="both"/>
        <w:rPr>
          <w:rFonts w:eastAsia="Times New Roman"/>
          <w:sz w:val="28"/>
          <w:szCs w:val="28"/>
          <w:lang w:val="nl-NL"/>
        </w:rPr>
      </w:pPr>
      <w:r w:rsidRPr="0042004C">
        <w:rPr>
          <w:rFonts w:eastAsia="Times New Roman"/>
          <w:sz w:val="28"/>
          <w:szCs w:val="28"/>
          <w:lang w:val="nl-NL"/>
        </w:rPr>
        <w:t>- Bản sao ý kiến</w:t>
      </w:r>
      <w:r w:rsidR="0090537A">
        <w:rPr>
          <w:rFonts w:eastAsia="Times New Roman"/>
          <w:sz w:val="28"/>
          <w:szCs w:val="28"/>
          <w:lang w:val="nl-NL"/>
        </w:rPr>
        <w:t xml:space="preserve"> góp ý của các cơ quan, đơn vị</w:t>
      </w:r>
      <w:r w:rsidRPr="0042004C">
        <w:rPr>
          <w:rFonts w:eastAsia="Times New Roman"/>
          <w:sz w:val="28"/>
          <w:szCs w:val="28"/>
          <w:lang w:val="nl-NL"/>
        </w:rPr>
        <w:t>.</w:t>
      </w:r>
    </w:p>
    <w:tbl>
      <w:tblPr>
        <w:tblW w:w="9209" w:type="dxa"/>
        <w:tblCellSpacing w:w="0" w:type="dxa"/>
        <w:tblCellMar>
          <w:left w:w="0" w:type="dxa"/>
          <w:right w:w="0" w:type="dxa"/>
        </w:tblCellMar>
        <w:tblLook w:val="04A0" w:firstRow="1" w:lastRow="0" w:firstColumn="1" w:lastColumn="0" w:noHBand="0" w:noVBand="1"/>
      </w:tblPr>
      <w:tblGrid>
        <w:gridCol w:w="5495"/>
        <w:gridCol w:w="3714"/>
      </w:tblGrid>
      <w:tr w:rsidR="00DF0978" w:rsidRPr="00E643D8" w14:paraId="15B9476A" w14:textId="77777777" w:rsidTr="00E77BCF">
        <w:trPr>
          <w:tblCellSpacing w:w="0" w:type="dxa"/>
        </w:trPr>
        <w:tc>
          <w:tcPr>
            <w:tcW w:w="5495" w:type="dxa"/>
            <w:tcMar>
              <w:top w:w="0" w:type="dxa"/>
              <w:left w:w="108" w:type="dxa"/>
              <w:bottom w:w="0" w:type="dxa"/>
              <w:right w:w="108" w:type="dxa"/>
            </w:tcMar>
          </w:tcPr>
          <w:p w14:paraId="714FA3F7" w14:textId="55A88FAC" w:rsidR="00DF0978" w:rsidRPr="00E643D8" w:rsidRDefault="006421AE" w:rsidP="00941997">
            <w:pPr>
              <w:spacing w:before="180" w:after="0" w:line="240" w:lineRule="auto"/>
              <w:rPr>
                <w:rFonts w:eastAsia="Times New Roman"/>
                <w:sz w:val="22"/>
                <w:lang w:val="nl-NL"/>
              </w:rPr>
            </w:pPr>
            <w:r w:rsidRPr="00E643D8">
              <w:rPr>
                <w:rFonts w:eastAsia="Times New Roman"/>
                <w:b/>
                <w:bCs/>
                <w:i/>
                <w:iCs/>
                <w:sz w:val="24"/>
                <w:szCs w:val="24"/>
                <w:lang w:val="nl-NL"/>
              </w:rPr>
              <w:t> Nơi nhận:</w:t>
            </w:r>
            <w:r w:rsidRPr="00E643D8">
              <w:rPr>
                <w:rFonts w:eastAsia="Times New Roman"/>
                <w:b/>
                <w:bCs/>
                <w:i/>
                <w:iCs/>
                <w:sz w:val="28"/>
                <w:szCs w:val="28"/>
                <w:lang w:val="nl-NL"/>
              </w:rPr>
              <w:br/>
            </w:r>
            <w:r w:rsidR="001405E6" w:rsidRPr="00E643D8">
              <w:rPr>
                <w:rFonts w:eastAsia="Times New Roman"/>
                <w:sz w:val="22"/>
                <w:lang w:val="nl-NL"/>
              </w:rPr>
              <w:t>- Như trên</w:t>
            </w:r>
            <w:r w:rsidR="00DF0978" w:rsidRPr="00E643D8">
              <w:rPr>
                <w:rFonts w:eastAsia="Times New Roman"/>
                <w:sz w:val="22"/>
                <w:lang w:val="nl-NL"/>
              </w:rPr>
              <w:t>;</w:t>
            </w:r>
          </w:p>
          <w:p w14:paraId="4A885EF0" w14:textId="412ED913" w:rsidR="003A420C" w:rsidRDefault="003A420C" w:rsidP="00536B27">
            <w:pPr>
              <w:spacing w:before="0" w:after="0" w:line="240" w:lineRule="auto"/>
              <w:rPr>
                <w:rFonts w:eastAsia="Times New Roman"/>
                <w:sz w:val="22"/>
                <w:lang w:val="nl-NL"/>
              </w:rPr>
            </w:pPr>
            <w:r w:rsidRPr="00E643D8">
              <w:rPr>
                <w:rFonts w:eastAsia="Times New Roman"/>
                <w:sz w:val="22"/>
                <w:lang w:val="nl-NL"/>
              </w:rPr>
              <w:t>- Sở Tư pháp;</w:t>
            </w:r>
          </w:p>
          <w:p w14:paraId="3D4A8E69" w14:textId="359FEC80" w:rsidR="00FF3EC2" w:rsidRPr="00E643D8" w:rsidRDefault="00FF3EC2" w:rsidP="00536B27">
            <w:pPr>
              <w:spacing w:before="0" w:after="0" w:line="240" w:lineRule="auto"/>
              <w:rPr>
                <w:rFonts w:eastAsia="Times New Roman"/>
                <w:sz w:val="22"/>
                <w:lang w:val="nl-NL"/>
              </w:rPr>
            </w:pPr>
            <w:r>
              <w:rPr>
                <w:rFonts w:eastAsia="Times New Roman"/>
                <w:sz w:val="22"/>
                <w:lang w:val="nl-NL"/>
              </w:rPr>
              <w:t>- Sở Nội vụ;</w:t>
            </w:r>
          </w:p>
          <w:p w14:paraId="0E6A432D" w14:textId="53DD70CE" w:rsidR="006421AE" w:rsidRPr="00E643D8" w:rsidRDefault="009E4119" w:rsidP="003B0FE4">
            <w:pPr>
              <w:spacing w:before="0" w:after="0" w:line="240" w:lineRule="auto"/>
              <w:rPr>
                <w:rFonts w:eastAsia="Times New Roman"/>
                <w:sz w:val="22"/>
                <w:lang w:val="nl-NL"/>
              </w:rPr>
            </w:pPr>
            <w:r>
              <w:rPr>
                <w:rFonts w:eastAsia="Times New Roman"/>
                <w:sz w:val="22"/>
                <w:lang w:val="nl-NL"/>
              </w:rPr>
              <w:t>- Lãnh đạo Ban;</w:t>
            </w:r>
            <w:r w:rsidR="00025DC9">
              <w:rPr>
                <w:rFonts w:eastAsia="Times New Roman"/>
                <w:sz w:val="22"/>
                <w:lang w:val="nl-NL"/>
              </w:rPr>
              <w:br/>
              <w:t>- Lưu: VT, VP.</w:t>
            </w:r>
          </w:p>
        </w:tc>
        <w:tc>
          <w:tcPr>
            <w:tcW w:w="3714" w:type="dxa"/>
            <w:tcMar>
              <w:top w:w="0" w:type="dxa"/>
              <w:left w:w="108" w:type="dxa"/>
              <w:bottom w:w="0" w:type="dxa"/>
              <w:right w:w="108" w:type="dxa"/>
            </w:tcMar>
          </w:tcPr>
          <w:p w14:paraId="1D9FD2DE" w14:textId="24FC1B53" w:rsidR="006421AE" w:rsidRPr="00E643D8" w:rsidRDefault="006421AE" w:rsidP="000A19B8">
            <w:pPr>
              <w:spacing w:before="180" w:after="0" w:line="240" w:lineRule="auto"/>
              <w:jc w:val="center"/>
              <w:rPr>
                <w:rFonts w:eastAsia="Times New Roman"/>
                <w:b/>
                <w:bCs/>
                <w:szCs w:val="26"/>
                <w:lang w:val="nl-NL"/>
              </w:rPr>
            </w:pPr>
            <w:r w:rsidRPr="00E643D8">
              <w:rPr>
                <w:rFonts w:eastAsia="Times New Roman"/>
                <w:b/>
                <w:bCs/>
                <w:szCs w:val="26"/>
                <w:lang w:val="nl-NL"/>
              </w:rPr>
              <w:t>GIÁM ĐỐC</w:t>
            </w:r>
          </w:p>
          <w:p w14:paraId="176946FF" w14:textId="77777777" w:rsidR="000F5BED" w:rsidRPr="00E643D8" w:rsidRDefault="000F5BED" w:rsidP="000F5BED">
            <w:pPr>
              <w:spacing w:before="0" w:after="0" w:line="240" w:lineRule="auto"/>
              <w:jc w:val="center"/>
              <w:rPr>
                <w:rFonts w:eastAsia="Times New Roman"/>
                <w:b/>
                <w:bCs/>
                <w:sz w:val="28"/>
                <w:szCs w:val="28"/>
                <w:lang w:val="nl-NL"/>
              </w:rPr>
            </w:pPr>
          </w:p>
          <w:p w14:paraId="3CD56EE4" w14:textId="77777777" w:rsidR="000F5BED" w:rsidRPr="00E643D8" w:rsidRDefault="000F5BED" w:rsidP="000F5BED">
            <w:pPr>
              <w:spacing w:before="0" w:after="0" w:line="240" w:lineRule="auto"/>
              <w:jc w:val="center"/>
              <w:rPr>
                <w:rFonts w:eastAsia="Times New Roman"/>
                <w:b/>
                <w:bCs/>
                <w:sz w:val="28"/>
                <w:szCs w:val="28"/>
                <w:lang w:val="nl-NL"/>
              </w:rPr>
            </w:pPr>
          </w:p>
          <w:p w14:paraId="630BFAE4" w14:textId="77777777" w:rsidR="00860B30" w:rsidRPr="00E643D8" w:rsidRDefault="00860B30" w:rsidP="000F5BED">
            <w:pPr>
              <w:spacing w:before="0" w:after="0" w:line="240" w:lineRule="auto"/>
              <w:jc w:val="center"/>
              <w:rPr>
                <w:rFonts w:eastAsia="Times New Roman"/>
                <w:b/>
                <w:bCs/>
                <w:sz w:val="28"/>
                <w:szCs w:val="28"/>
                <w:lang w:val="nl-NL"/>
              </w:rPr>
            </w:pPr>
          </w:p>
          <w:p w14:paraId="5DA4E367" w14:textId="77777777" w:rsidR="00532855" w:rsidRPr="000A19B8" w:rsidRDefault="00532855" w:rsidP="000F5BED">
            <w:pPr>
              <w:spacing w:before="0" w:after="0" w:line="240" w:lineRule="auto"/>
              <w:jc w:val="center"/>
              <w:rPr>
                <w:rFonts w:eastAsia="Times New Roman"/>
                <w:b/>
                <w:bCs/>
                <w:sz w:val="42"/>
                <w:szCs w:val="28"/>
                <w:lang w:val="nl-NL"/>
              </w:rPr>
            </w:pPr>
          </w:p>
          <w:p w14:paraId="19B4D9CF" w14:textId="77777777" w:rsidR="00941997" w:rsidRPr="006E4C17" w:rsidRDefault="00941997" w:rsidP="000F5BED">
            <w:pPr>
              <w:spacing w:before="0" w:after="0" w:line="240" w:lineRule="auto"/>
              <w:jc w:val="center"/>
              <w:rPr>
                <w:rFonts w:eastAsia="Times New Roman"/>
                <w:b/>
                <w:bCs/>
                <w:sz w:val="14"/>
                <w:szCs w:val="28"/>
                <w:lang w:val="nl-NL"/>
              </w:rPr>
            </w:pPr>
          </w:p>
          <w:p w14:paraId="4A14A98C" w14:textId="45394D25" w:rsidR="006421AE" w:rsidRPr="00E643D8" w:rsidRDefault="00D4623A" w:rsidP="001D7C98">
            <w:pPr>
              <w:spacing w:before="0" w:after="0" w:line="240" w:lineRule="auto"/>
              <w:jc w:val="center"/>
              <w:rPr>
                <w:rFonts w:eastAsia="Times New Roman"/>
                <w:b/>
                <w:bCs/>
                <w:sz w:val="28"/>
                <w:szCs w:val="28"/>
                <w:lang w:val="nl-NL"/>
              </w:rPr>
            </w:pPr>
            <w:r>
              <w:rPr>
                <w:rFonts w:eastAsia="Times New Roman"/>
                <w:b/>
                <w:bCs/>
                <w:sz w:val="28"/>
                <w:szCs w:val="28"/>
                <w:lang w:val="nl-NL"/>
              </w:rPr>
              <w:t xml:space="preserve"> </w:t>
            </w:r>
            <w:r w:rsidR="001932C5">
              <w:rPr>
                <w:rFonts w:eastAsia="Times New Roman"/>
                <w:b/>
                <w:bCs/>
                <w:sz w:val="28"/>
                <w:szCs w:val="28"/>
                <w:lang w:val="nl-NL"/>
              </w:rPr>
              <w:t xml:space="preserve"> </w:t>
            </w:r>
            <w:r w:rsidR="00E77BCF">
              <w:rPr>
                <w:rFonts w:eastAsia="Times New Roman"/>
                <w:b/>
                <w:bCs/>
                <w:sz w:val="28"/>
                <w:szCs w:val="28"/>
                <w:lang w:val="nl-NL"/>
              </w:rPr>
              <w:t xml:space="preserve">  </w:t>
            </w:r>
            <w:r>
              <w:rPr>
                <w:rFonts w:eastAsia="Times New Roman"/>
                <w:b/>
                <w:bCs/>
                <w:sz w:val="28"/>
                <w:szCs w:val="28"/>
                <w:lang w:val="nl-NL"/>
              </w:rPr>
              <w:t>Đặng Khoa Đãm</w:t>
            </w:r>
          </w:p>
        </w:tc>
      </w:tr>
    </w:tbl>
    <w:p w14:paraId="7FF56207" w14:textId="77777777" w:rsidR="00534A9C" w:rsidRPr="00E643D8" w:rsidRDefault="00534A9C" w:rsidP="00F25BA3">
      <w:pPr>
        <w:shd w:val="clear" w:color="auto" w:fill="FFFFFF"/>
        <w:spacing w:before="0" w:after="0" w:line="240" w:lineRule="auto"/>
        <w:rPr>
          <w:rFonts w:eastAsia="Times New Roman"/>
          <w:sz w:val="16"/>
          <w:szCs w:val="16"/>
          <w:lang w:val="nl-NL"/>
        </w:rPr>
      </w:pPr>
    </w:p>
    <w:sectPr w:rsidR="00534A9C" w:rsidRPr="00E643D8" w:rsidSect="00E77BCF">
      <w:headerReference w:type="default" r:id="rId9"/>
      <w:footerReference w:type="default" r:id="rId10"/>
      <w:pgSz w:w="11907" w:h="16840" w:code="9"/>
      <w:pgMar w:top="1134" w:right="851" w:bottom="1134" w:left="1701" w:header="680"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08112" w14:textId="77777777" w:rsidR="00B502DD" w:rsidRDefault="00B502DD" w:rsidP="005C3971">
      <w:pPr>
        <w:spacing w:before="0" w:after="0" w:line="240" w:lineRule="auto"/>
      </w:pPr>
      <w:r>
        <w:separator/>
      </w:r>
    </w:p>
  </w:endnote>
  <w:endnote w:type="continuationSeparator" w:id="0">
    <w:p w14:paraId="6887AB88" w14:textId="77777777" w:rsidR="00B502DD" w:rsidRDefault="00B502DD" w:rsidP="005C39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6F7B5" w14:textId="77777777" w:rsidR="004E38F2" w:rsidRDefault="004E38F2">
    <w:pPr>
      <w:pStyle w:val="Footer"/>
      <w:jc w:val="right"/>
    </w:pPr>
  </w:p>
  <w:p w14:paraId="3129BFC2" w14:textId="77777777" w:rsidR="005C3971" w:rsidRDefault="005C39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19727" w14:textId="77777777" w:rsidR="00B502DD" w:rsidRDefault="00B502DD" w:rsidP="005C3971">
      <w:pPr>
        <w:spacing w:before="0" w:after="0" w:line="240" w:lineRule="auto"/>
      </w:pPr>
      <w:r>
        <w:separator/>
      </w:r>
    </w:p>
  </w:footnote>
  <w:footnote w:type="continuationSeparator" w:id="0">
    <w:p w14:paraId="168DF647" w14:textId="77777777" w:rsidR="00B502DD" w:rsidRDefault="00B502DD" w:rsidP="005C397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9199019"/>
      <w:docPartObj>
        <w:docPartGallery w:val="Page Numbers (Top of Page)"/>
        <w:docPartUnique/>
      </w:docPartObj>
    </w:sdtPr>
    <w:sdtEndPr>
      <w:rPr>
        <w:noProof/>
        <w:sz w:val="24"/>
        <w:szCs w:val="20"/>
      </w:rPr>
    </w:sdtEndPr>
    <w:sdtContent>
      <w:p w14:paraId="568497A7" w14:textId="24651D1F" w:rsidR="00E464FC" w:rsidRPr="002A0D81" w:rsidRDefault="00E464FC">
        <w:pPr>
          <w:pStyle w:val="Header"/>
          <w:jc w:val="center"/>
          <w:rPr>
            <w:sz w:val="24"/>
            <w:szCs w:val="20"/>
          </w:rPr>
        </w:pPr>
        <w:r w:rsidRPr="002A0D81">
          <w:rPr>
            <w:sz w:val="24"/>
            <w:szCs w:val="20"/>
          </w:rPr>
          <w:fldChar w:fldCharType="begin"/>
        </w:r>
        <w:r w:rsidRPr="002A0D81">
          <w:rPr>
            <w:sz w:val="24"/>
            <w:szCs w:val="20"/>
          </w:rPr>
          <w:instrText xml:space="preserve"> PAGE   \* MERGEFORMAT </w:instrText>
        </w:r>
        <w:r w:rsidRPr="002A0D81">
          <w:rPr>
            <w:sz w:val="24"/>
            <w:szCs w:val="20"/>
          </w:rPr>
          <w:fldChar w:fldCharType="separate"/>
        </w:r>
        <w:r w:rsidR="009F0BA3">
          <w:rPr>
            <w:noProof/>
            <w:sz w:val="24"/>
            <w:szCs w:val="20"/>
          </w:rPr>
          <w:t>2</w:t>
        </w:r>
        <w:r w:rsidRPr="002A0D81">
          <w:rPr>
            <w:noProof/>
            <w:sz w:val="24"/>
            <w:szCs w:val="20"/>
          </w:rPr>
          <w:fldChar w:fldCharType="end"/>
        </w:r>
      </w:p>
    </w:sdtContent>
  </w:sdt>
  <w:p w14:paraId="37BAD715" w14:textId="77777777" w:rsidR="00E464FC" w:rsidRPr="00AF7E06" w:rsidRDefault="00E464FC">
    <w:pPr>
      <w:pStyle w:val="Header"/>
      <w:rPr>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8098A"/>
    <w:multiLevelType w:val="hybridMultilevel"/>
    <w:tmpl w:val="9846340A"/>
    <w:lvl w:ilvl="0" w:tplc="186AF4C4">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
    <w:nsid w:val="1F955578"/>
    <w:multiLevelType w:val="hybridMultilevel"/>
    <w:tmpl w:val="9342D536"/>
    <w:lvl w:ilvl="0" w:tplc="1194DD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F35A72"/>
    <w:multiLevelType w:val="hybridMultilevel"/>
    <w:tmpl w:val="4F526118"/>
    <w:lvl w:ilvl="0" w:tplc="2384C6A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133AA5"/>
    <w:multiLevelType w:val="hybridMultilevel"/>
    <w:tmpl w:val="A10CCC2E"/>
    <w:lvl w:ilvl="0" w:tplc="6DDAC6D6">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4">
    <w:nsid w:val="30114091"/>
    <w:multiLevelType w:val="hybridMultilevel"/>
    <w:tmpl w:val="A4A01EDA"/>
    <w:lvl w:ilvl="0" w:tplc="1128A8FE">
      <w:start w:val="1"/>
      <w:numFmt w:val="decimal"/>
      <w:lvlText w:val="%1."/>
      <w:lvlJc w:val="left"/>
      <w:pPr>
        <w:ind w:left="910" w:hanging="360"/>
      </w:pPr>
      <w:rPr>
        <w:rFonts w:hint="default"/>
        <w:b/>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5">
    <w:nsid w:val="313F7346"/>
    <w:multiLevelType w:val="hybridMultilevel"/>
    <w:tmpl w:val="7F4CF9C6"/>
    <w:lvl w:ilvl="0" w:tplc="C37E5D2A">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6">
    <w:nsid w:val="3704587B"/>
    <w:multiLevelType w:val="hybridMultilevel"/>
    <w:tmpl w:val="EA1CE400"/>
    <w:lvl w:ilvl="0" w:tplc="CE366C80">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7">
    <w:nsid w:val="3E015AB6"/>
    <w:multiLevelType w:val="hybridMultilevel"/>
    <w:tmpl w:val="BC4C499C"/>
    <w:lvl w:ilvl="0" w:tplc="652CE2E2">
      <w:start w:val="1"/>
      <w:numFmt w:val="upperRoman"/>
      <w:lvlText w:val="%1."/>
      <w:lvlJc w:val="left"/>
      <w:pPr>
        <w:ind w:left="1270" w:hanging="72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8">
    <w:nsid w:val="5355326C"/>
    <w:multiLevelType w:val="hybridMultilevel"/>
    <w:tmpl w:val="89E48924"/>
    <w:lvl w:ilvl="0" w:tplc="ABEE73A8">
      <w:start w:val="1"/>
      <w:numFmt w:val="bullet"/>
      <w:lvlText w:val="-"/>
      <w:lvlJc w:val="left"/>
      <w:pPr>
        <w:ind w:left="910" w:hanging="360"/>
      </w:pPr>
      <w:rPr>
        <w:rFonts w:ascii="Times New Roman" w:eastAsia="Times New Roman" w:hAnsi="Times New Roman" w:cs="Times New Roman"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9">
    <w:nsid w:val="56316AC3"/>
    <w:multiLevelType w:val="hybridMultilevel"/>
    <w:tmpl w:val="76900836"/>
    <w:lvl w:ilvl="0" w:tplc="CFCC468A">
      <w:start w:val="1"/>
      <w:numFmt w:val="decimal"/>
      <w:lvlText w:val="(%1)"/>
      <w:lvlJc w:val="left"/>
      <w:pPr>
        <w:ind w:left="940" w:hanging="390"/>
      </w:pPr>
      <w:rPr>
        <w:rFonts w:eastAsia="Calibri"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0">
    <w:nsid w:val="565B1AA9"/>
    <w:multiLevelType w:val="hybridMultilevel"/>
    <w:tmpl w:val="C902E29C"/>
    <w:lvl w:ilvl="0" w:tplc="5B1EF9AC">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1">
    <w:nsid w:val="57262155"/>
    <w:multiLevelType w:val="hybridMultilevel"/>
    <w:tmpl w:val="A8DEC698"/>
    <w:lvl w:ilvl="0" w:tplc="40FA2AE2">
      <w:start w:val="1"/>
      <w:numFmt w:val="decimal"/>
      <w:lvlText w:val="%1."/>
      <w:lvlJc w:val="left"/>
      <w:pPr>
        <w:ind w:left="1390" w:hanging="8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2">
    <w:nsid w:val="58E47CD2"/>
    <w:multiLevelType w:val="hybridMultilevel"/>
    <w:tmpl w:val="D68C47C4"/>
    <w:lvl w:ilvl="0" w:tplc="ACE2010E">
      <w:start w:val="1"/>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16F201C"/>
    <w:multiLevelType w:val="hybridMultilevel"/>
    <w:tmpl w:val="BEE86932"/>
    <w:lvl w:ilvl="0" w:tplc="8990E49C">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4">
    <w:nsid w:val="6BE740D6"/>
    <w:multiLevelType w:val="hybridMultilevel"/>
    <w:tmpl w:val="867CA318"/>
    <w:lvl w:ilvl="0" w:tplc="D1D0B4B8">
      <w:start w:val="1"/>
      <w:numFmt w:val="decimal"/>
      <w:lvlText w:val="%1."/>
      <w:lvlJc w:val="left"/>
      <w:pPr>
        <w:ind w:left="910" w:hanging="360"/>
      </w:pPr>
      <w:rPr>
        <w:rFonts w:hint="default"/>
        <w:b/>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5">
    <w:nsid w:val="74E135E7"/>
    <w:multiLevelType w:val="hybridMultilevel"/>
    <w:tmpl w:val="BB229846"/>
    <w:lvl w:ilvl="0" w:tplc="3DD69CD2">
      <w:start w:val="2"/>
      <w:numFmt w:val="bullet"/>
      <w:lvlText w:val="-"/>
      <w:lvlJc w:val="left"/>
      <w:pPr>
        <w:ind w:left="910" w:hanging="360"/>
      </w:pPr>
      <w:rPr>
        <w:rFonts w:ascii="Times New Roman" w:eastAsia="Times New Roman" w:hAnsi="Times New Roman" w:cs="Times New Roman"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16">
    <w:nsid w:val="7DA5690F"/>
    <w:multiLevelType w:val="hybridMultilevel"/>
    <w:tmpl w:val="D0EA476C"/>
    <w:lvl w:ilvl="0" w:tplc="6DFA9976">
      <w:start w:val="1"/>
      <w:numFmt w:val="decimal"/>
      <w:lvlText w:val="%1."/>
      <w:lvlJc w:val="left"/>
      <w:pPr>
        <w:ind w:left="1390" w:hanging="840"/>
      </w:pPr>
      <w:rPr>
        <w:rFonts w:hint="default"/>
        <w:i w:val="0"/>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7">
    <w:nsid w:val="7F2A553C"/>
    <w:multiLevelType w:val="hybridMultilevel"/>
    <w:tmpl w:val="47B4541C"/>
    <w:lvl w:ilvl="0" w:tplc="26F85B26">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num w:numId="1">
    <w:abstractNumId w:val="6"/>
  </w:num>
  <w:num w:numId="2">
    <w:abstractNumId w:val="5"/>
  </w:num>
  <w:num w:numId="3">
    <w:abstractNumId w:val="3"/>
  </w:num>
  <w:num w:numId="4">
    <w:abstractNumId w:val="10"/>
  </w:num>
  <w:num w:numId="5">
    <w:abstractNumId w:val="0"/>
  </w:num>
  <w:num w:numId="6">
    <w:abstractNumId w:val="1"/>
  </w:num>
  <w:num w:numId="7">
    <w:abstractNumId w:val="2"/>
  </w:num>
  <w:num w:numId="8">
    <w:abstractNumId w:val="4"/>
  </w:num>
  <w:num w:numId="9">
    <w:abstractNumId w:val="17"/>
  </w:num>
  <w:num w:numId="10">
    <w:abstractNumId w:val="9"/>
  </w:num>
  <w:num w:numId="11">
    <w:abstractNumId w:val="7"/>
  </w:num>
  <w:num w:numId="12">
    <w:abstractNumId w:val="12"/>
  </w:num>
  <w:num w:numId="13">
    <w:abstractNumId w:val="16"/>
  </w:num>
  <w:num w:numId="14">
    <w:abstractNumId w:val="11"/>
  </w:num>
  <w:num w:numId="15">
    <w:abstractNumId w:val="8"/>
  </w:num>
  <w:num w:numId="16">
    <w:abstractNumId w:val="15"/>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AC0"/>
    <w:rsid w:val="000067C3"/>
    <w:rsid w:val="000074F4"/>
    <w:rsid w:val="00007714"/>
    <w:rsid w:val="0002186E"/>
    <w:rsid w:val="00025DC9"/>
    <w:rsid w:val="000264BE"/>
    <w:rsid w:val="00027556"/>
    <w:rsid w:val="000275C0"/>
    <w:rsid w:val="00027EB9"/>
    <w:rsid w:val="00030245"/>
    <w:rsid w:val="00035CE1"/>
    <w:rsid w:val="00042E75"/>
    <w:rsid w:val="0004720F"/>
    <w:rsid w:val="0004753A"/>
    <w:rsid w:val="00053FB7"/>
    <w:rsid w:val="0005428E"/>
    <w:rsid w:val="00062171"/>
    <w:rsid w:val="00063492"/>
    <w:rsid w:val="000638EC"/>
    <w:rsid w:val="00067398"/>
    <w:rsid w:val="0007464B"/>
    <w:rsid w:val="00075389"/>
    <w:rsid w:val="0007649F"/>
    <w:rsid w:val="00077D09"/>
    <w:rsid w:val="000830BA"/>
    <w:rsid w:val="00084331"/>
    <w:rsid w:val="0008703B"/>
    <w:rsid w:val="00094554"/>
    <w:rsid w:val="000976C7"/>
    <w:rsid w:val="000A19B8"/>
    <w:rsid w:val="000B1B47"/>
    <w:rsid w:val="000B3530"/>
    <w:rsid w:val="000B37E6"/>
    <w:rsid w:val="000C1DF8"/>
    <w:rsid w:val="000C2130"/>
    <w:rsid w:val="000C2F6F"/>
    <w:rsid w:val="000C319D"/>
    <w:rsid w:val="000C4B27"/>
    <w:rsid w:val="000E1C36"/>
    <w:rsid w:val="000E1FFF"/>
    <w:rsid w:val="000F05CD"/>
    <w:rsid w:val="000F3602"/>
    <w:rsid w:val="000F4305"/>
    <w:rsid w:val="000F5BED"/>
    <w:rsid w:val="00106F4C"/>
    <w:rsid w:val="0011384A"/>
    <w:rsid w:val="0011435A"/>
    <w:rsid w:val="00116A75"/>
    <w:rsid w:val="00121A0E"/>
    <w:rsid w:val="0012249E"/>
    <w:rsid w:val="00122C46"/>
    <w:rsid w:val="00123B8B"/>
    <w:rsid w:val="00126A4D"/>
    <w:rsid w:val="001300BB"/>
    <w:rsid w:val="00133485"/>
    <w:rsid w:val="00133841"/>
    <w:rsid w:val="00133D3A"/>
    <w:rsid w:val="00134616"/>
    <w:rsid w:val="001402D6"/>
    <w:rsid w:val="001405E6"/>
    <w:rsid w:val="00141533"/>
    <w:rsid w:val="001427B5"/>
    <w:rsid w:val="00142D9F"/>
    <w:rsid w:val="00150C90"/>
    <w:rsid w:val="00156779"/>
    <w:rsid w:val="00161585"/>
    <w:rsid w:val="0016179D"/>
    <w:rsid w:val="00161ED2"/>
    <w:rsid w:val="0016355D"/>
    <w:rsid w:val="00171598"/>
    <w:rsid w:val="00173A31"/>
    <w:rsid w:val="00177071"/>
    <w:rsid w:val="001814B5"/>
    <w:rsid w:val="001900F5"/>
    <w:rsid w:val="001932C5"/>
    <w:rsid w:val="001A124B"/>
    <w:rsid w:val="001A2CEC"/>
    <w:rsid w:val="001A4251"/>
    <w:rsid w:val="001A762F"/>
    <w:rsid w:val="001B33A9"/>
    <w:rsid w:val="001B3A9D"/>
    <w:rsid w:val="001B3D6E"/>
    <w:rsid w:val="001B7194"/>
    <w:rsid w:val="001C309F"/>
    <w:rsid w:val="001C363D"/>
    <w:rsid w:val="001D6B85"/>
    <w:rsid w:val="001D7C98"/>
    <w:rsid w:val="001E0832"/>
    <w:rsid w:val="001E0987"/>
    <w:rsid w:val="001E293B"/>
    <w:rsid w:val="001E2BAF"/>
    <w:rsid w:val="001E7072"/>
    <w:rsid w:val="001F323D"/>
    <w:rsid w:val="001F76AB"/>
    <w:rsid w:val="0020239C"/>
    <w:rsid w:val="00214AB5"/>
    <w:rsid w:val="0021533A"/>
    <w:rsid w:val="002168BE"/>
    <w:rsid w:val="0021741F"/>
    <w:rsid w:val="002275F0"/>
    <w:rsid w:val="00231B09"/>
    <w:rsid w:val="00236FA2"/>
    <w:rsid w:val="002403BF"/>
    <w:rsid w:val="0024623D"/>
    <w:rsid w:val="00247463"/>
    <w:rsid w:val="002522B7"/>
    <w:rsid w:val="00254B9A"/>
    <w:rsid w:val="00256DA0"/>
    <w:rsid w:val="00267C77"/>
    <w:rsid w:val="0027026D"/>
    <w:rsid w:val="002708C1"/>
    <w:rsid w:val="002713AD"/>
    <w:rsid w:val="00273BF6"/>
    <w:rsid w:val="002750B7"/>
    <w:rsid w:val="00280693"/>
    <w:rsid w:val="00280D64"/>
    <w:rsid w:val="00284272"/>
    <w:rsid w:val="0029033D"/>
    <w:rsid w:val="002916A9"/>
    <w:rsid w:val="0029411E"/>
    <w:rsid w:val="002971AC"/>
    <w:rsid w:val="002A0D81"/>
    <w:rsid w:val="002A587D"/>
    <w:rsid w:val="002A58EB"/>
    <w:rsid w:val="002B6C17"/>
    <w:rsid w:val="002C0DD8"/>
    <w:rsid w:val="002C2083"/>
    <w:rsid w:val="002C2AD9"/>
    <w:rsid w:val="002C3CCC"/>
    <w:rsid w:val="002D05CC"/>
    <w:rsid w:val="002D5C57"/>
    <w:rsid w:val="002D673D"/>
    <w:rsid w:val="002D7576"/>
    <w:rsid w:val="002E62CD"/>
    <w:rsid w:val="002F2642"/>
    <w:rsid w:val="002F2826"/>
    <w:rsid w:val="002F6300"/>
    <w:rsid w:val="00300424"/>
    <w:rsid w:val="003071F4"/>
    <w:rsid w:val="00313A81"/>
    <w:rsid w:val="00322FEC"/>
    <w:rsid w:val="00330470"/>
    <w:rsid w:val="00332422"/>
    <w:rsid w:val="00332DE5"/>
    <w:rsid w:val="00336F15"/>
    <w:rsid w:val="003378BE"/>
    <w:rsid w:val="003408AE"/>
    <w:rsid w:val="00352DC5"/>
    <w:rsid w:val="00356188"/>
    <w:rsid w:val="003617AC"/>
    <w:rsid w:val="00362F34"/>
    <w:rsid w:val="00363C3D"/>
    <w:rsid w:val="00365E8A"/>
    <w:rsid w:val="00372635"/>
    <w:rsid w:val="00372757"/>
    <w:rsid w:val="0037338C"/>
    <w:rsid w:val="00373A9E"/>
    <w:rsid w:val="0037689F"/>
    <w:rsid w:val="00381487"/>
    <w:rsid w:val="003814C1"/>
    <w:rsid w:val="00390C15"/>
    <w:rsid w:val="00393745"/>
    <w:rsid w:val="003A149E"/>
    <w:rsid w:val="003A38CB"/>
    <w:rsid w:val="003A420C"/>
    <w:rsid w:val="003A7F80"/>
    <w:rsid w:val="003B0FE4"/>
    <w:rsid w:val="003B2B16"/>
    <w:rsid w:val="003B2D64"/>
    <w:rsid w:val="003C3411"/>
    <w:rsid w:val="003C795A"/>
    <w:rsid w:val="003D3B57"/>
    <w:rsid w:val="003D6B4D"/>
    <w:rsid w:val="003E12AD"/>
    <w:rsid w:val="003E1FDB"/>
    <w:rsid w:val="003E66E4"/>
    <w:rsid w:val="003E7434"/>
    <w:rsid w:val="003F5B50"/>
    <w:rsid w:val="00403B6F"/>
    <w:rsid w:val="0040577B"/>
    <w:rsid w:val="00412216"/>
    <w:rsid w:val="0041229F"/>
    <w:rsid w:val="00413EC3"/>
    <w:rsid w:val="00414576"/>
    <w:rsid w:val="0041536D"/>
    <w:rsid w:val="004164DB"/>
    <w:rsid w:val="0042004C"/>
    <w:rsid w:val="004251A9"/>
    <w:rsid w:val="0042674A"/>
    <w:rsid w:val="00431BB9"/>
    <w:rsid w:val="00431DBD"/>
    <w:rsid w:val="004322EF"/>
    <w:rsid w:val="00440E39"/>
    <w:rsid w:val="00444321"/>
    <w:rsid w:val="00445C16"/>
    <w:rsid w:val="004517F8"/>
    <w:rsid w:val="00455F0F"/>
    <w:rsid w:val="004626FF"/>
    <w:rsid w:val="0047342B"/>
    <w:rsid w:val="0047412A"/>
    <w:rsid w:val="00474A0E"/>
    <w:rsid w:val="00482157"/>
    <w:rsid w:val="004838F0"/>
    <w:rsid w:val="004846D4"/>
    <w:rsid w:val="00485690"/>
    <w:rsid w:val="00486453"/>
    <w:rsid w:val="0049519B"/>
    <w:rsid w:val="00495F83"/>
    <w:rsid w:val="00497AC0"/>
    <w:rsid w:val="004A17D2"/>
    <w:rsid w:val="004A628B"/>
    <w:rsid w:val="004A77DB"/>
    <w:rsid w:val="004B192A"/>
    <w:rsid w:val="004C070C"/>
    <w:rsid w:val="004C15AB"/>
    <w:rsid w:val="004C3D10"/>
    <w:rsid w:val="004C627D"/>
    <w:rsid w:val="004D300E"/>
    <w:rsid w:val="004D32CE"/>
    <w:rsid w:val="004D70F1"/>
    <w:rsid w:val="004E38F2"/>
    <w:rsid w:val="004E3F57"/>
    <w:rsid w:val="004F14D2"/>
    <w:rsid w:val="004F171F"/>
    <w:rsid w:val="004F1B76"/>
    <w:rsid w:val="004F24E6"/>
    <w:rsid w:val="004F748F"/>
    <w:rsid w:val="00513091"/>
    <w:rsid w:val="00515E56"/>
    <w:rsid w:val="0051621A"/>
    <w:rsid w:val="00516784"/>
    <w:rsid w:val="0052009C"/>
    <w:rsid w:val="00521129"/>
    <w:rsid w:val="005241EF"/>
    <w:rsid w:val="00527630"/>
    <w:rsid w:val="0052779F"/>
    <w:rsid w:val="00532855"/>
    <w:rsid w:val="005345EC"/>
    <w:rsid w:val="00534A9C"/>
    <w:rsid w:val="00535E10"/>
    <w:rsid w:val="005364DB"/>
    <w:rsid w:val="00536B27"/>
    <w:rsid w:val="00541B30"/>
    <w:rsid w:val="0054412C"/>
    <w:rsid w:val="005474B9"/>
    <w:rsid w:val="00554AF9"/>
    <w:rsid w:val="00554BBE"/>
    <w:rsid w:val="00557836"/>
    <w:rsid w:val="00562525"/>
    <w:rsid w:val="00566519"/>
    <w:rsid w:val="00571826"/>
    <w:rsid w:val="00582A37"/>
    <w:rsid w:val="00583AD9"/>
    <w:rsid w:val="00585EE6"/>
    <w:rsid w:val="00587047"/>
    <w:rsid w:val="0059352A"/>
    <w:rsid w:val="0059604F"/>
    <w:rsid w:val="005A0ED3"/>
    <w:rsid w:val="005A15CD"/>
    <w:rsid w:val="005A62E4"/>
    <w:rsid w:val="005A7AB3"/>
    <w:rsid w:val="005B1819"/>
    <w:rsid w:val="005B2EEA"/>
    <w:rsid w:val="005C197A"/>
    <w:rsid w:val="005C3971"/>
    <w:rsid w:val="005C404C"/>
    <w:rsid w:val="005C5D60"/>
    <w:rsid w:val="005C5EED"/>
    <w:rsid w:val="005D0046"/>
    <w:rsid w:val="005D05D6"/>
    <w:rsid w:val="005E05C7"/>
    <w:rsid w:val="005E7002"/>
    <w:rsid w:val="005E7F0C"/>
    <w:rsid w:val="0060124E"/>
    <w:rsid w:val="00625DC6"/>
    <w:rsid w:val="006350E5"/>
    <w:rsid w:val="006374C3"/>
    <w:rsid w:val="00640B7F"/>
    <w:rsid w:val="006421AE"/>
    <w:rsid w:val="00647A7F"/>
    <w:rsid w:val="00650D14"/>
    <w:rsid w:val="00657F4B"/>
    <w:rsid w:val="00671A04"/>
    <w:rsid w:val="006754BA"/>
    <w:rsid w:val="00677176"/>
    <w:rsid w:val="006861E4"/>
    <w:rsid w:val="006862E3"/>
    <w:rsid w:val="006A5129"/>
    <w:rsid w:val="006B2AF6"/>
    <w:rsid w:val="006B3B8E"/>
    <w:rsid w:val="006B7B80"/>
    <w:rsid w:val="006C2DEC"/>
    <w:rsid w:val="006C36EB"/>
    <w:rsid w:val="006C6B9F"/>
    <w:rsid w:val="006E4C17"/>
    <w:rsid w:val="006E56BF"/>
    <w:rsid w:val="006E796D"/>
    <w:rsid w:val="006F5DAB"/>
    <w:rsid w:val="006F70FB"/>
    <w:rsid w:val="006F778D"/>
    <w:rsid w:val="006F7930"/>
    <w:rsid w:val="0070487F"/>
    <w:rsid w:val="007110E0"/>
    <w:rsid w:val="007139F1"/>
    <w:rsid w:val="0072376E"/>
    <w:rsid w:val="00726787"/>
    <w:rsid w:val="00733C56"/>
    <w:rsid w:val="007362DE"/>
    <w:rsid w:val="00741146"/>
    <w:rsid w:val="00745E1E"/>
    <w:rsid w:val="007506B8"/>
    <w:rsid w:val="00751A37"/>
    <w:rsid w:val="00757877"/>
    <w:rsid w:val="00764D77"/>
    <w:rsid w:val="00766DB1"/>
    <w:rsid w:val="007717F6"/>
    <w:rsid w:val="007757A7"/>
    <w:rsid w:val="00776870"/>
    <w:rsid w:val="00783C66"/>
    <w:rsid w:val="00785C94"/>
    <w:rsid w:val="00787A07"/>
    <w:rsid w:val="007914A4"/>
    <w:rsid w:val="007929E0"/>
    <w:rsid w:val="007946B5"/>
    <w:rsid w:val="007978DD"/>
    <w:rsid w:val="007B4653"/>
    <w:rsid w:val="007C094D"/>
    <w:rsid w:val="007C1FAF"/>
    <w:rsid w:val="007D0F2C"/>
    <w:rsid w:val="007D17F1"/>
    <w:rsid w:val="007D5129"/>
    <w:rsid w:val="007D6882"/>
    <w:rsid w:val="007E0690"/>
    <w:rsid w:val="007E1327"/>
    <w:rsid w:val="007E23A2"/>
    <w:rsid w:val="007E325F"/>
    <w:rsid w:val="00800311"/>
    <w:rsid w:val="00810D56"/>
    <w:rsid w:val="00812AFA"/>
    <w:rsid w:val="00812E19"/>
    <w:rsid w:val="0082400A"/>
    <w:rsid w:val="00826D7A"/>
    <w:rsid w:val="008277DC"/>
    <w:rsid w:val="008279DC"/>
    <w:rsid w:val="00830F3E"/>
    <w:rsid w:val="008370DC"/>
    <w:rsid w:val="008379A1"/>
    <w:rsid w:val="00840E47"/>
    <w:rsid w:val="00843385"/>
    <w:rsid w:val="00844E86"/>
    <w:rsid w:val="00854FB2"/>
    <w:rsid w:val="0086044D"/>
    <w:rsid w:val="00860B30"/>
    <w:rsid w:val="00863C5F"/>
    <w:rsid w:val="00863D48"/>
    <w:rsid w:val="0086782A"/>
    <w:rsid w:val="008702C3"/>
    <w:rsid w:val="00875F3F"/>
    <w:rsid w:val="00876DDD"/>
    <w:rsid w:val="00880A8F"/>
    <w:rsid w:val="0089277D"/>
    <w:rsid w:val="00892884"/>
    <w:rsid w:val="00893B23"/>
    <w:rsid w:val="008A384A"/>
    <w:rsid w:val="008B1456"/>
    <w:rsid w:val="008B202C"/>
    <w:rsid w:val="008B288E"/>
    <w:rsid w:val="008B5DE8"/>
    <w:rsid w:val="008B784C"/>
    <w:rsid w:val="008C1202"/>
    <w:rsid w:val="008C3E90"/>
    <w:rsid w:val="008C55C8"/>
    <w:rsid w:val="008D0361"/>
    <w:rsid w:val="008E2034"/>
    <w:rsid w:val="008E5EA6"/>
    <w:rsid w:val="008E7E1F"/>
    <w:rsid w:val="008F5C70"/>
    <w:rsid w:val="00900974"/>
    <w:rsid w:val="00902B80"/>
    <w:rsid w:val="00904458"/>
    <w:rsid w:val="0090537A"/>
    <w:rsid w:val="00907AA2"/>
    <w:rsid w:val="00910D0B"/>
    <w:rsid w:val="00910F3A"/>
    <w:rsid w:val="00913449"/>
    <w:rsid w:val="00914ADA"/>
    <w:rsid w:val="00914B73"/>
    <w:rsid w:val="00915F78"/>
    <w:rsid w:val="009176F2"/>
    <w:rsid w:val="00927380"/>
    <w:rsid w:val="00931FFF"/>
    <w:rsid w:val="00941997"/>
    <w:rsid w:val="0094278D"/>
    <w:rsid w:val="00944826"/>
    <w:rsid w:val="00946DA6"/>
    <w:rsid w:val="00952C5D"/>
    <w:rsid w:val="009547F8"/>
    <w:rsid w:val="00961E2E"/>
    <w:rsid w:val="0096313A"/>
    <w:rsid w:val="009733D8"/>
    <w:rsid w:val="00974ACC"/>
    <w:rsid w:val="00976C75"/>
    <w:rsid w:val="009834D2"/>
    <w:rsid w:val="009864F8"/>
    <w:rsid w:val="00991975"/>
    <w:rsid w:val="00992489"/>
    <w:rsid w:val="00992865"/>
    <w:rsid w:val="00994AD6"/>
    <w:rsid w:val="009951B9"/>
    <w:rsid w:val="00997A45"/>
    <w:rsid w:val="009A36F8"/>
    <w:rsid w:val="009A7245"/>
    <w:rsid w:val="009B3991"/>
    <w:rsid w:val="009B438D"/>
    <w:rsid w:val="009B5496"/>
    <w:rsid w:val="009C20A8"/>
    <w:rsid w:val="009C30BA"/>
    <w:rsid w:val="009C3457"/>
    <w:rsid w:val="009D7932"/>
    <w:rsid w:val="009E0FF7"/>
    <w:rsid w:val="009E27FE"/>
    <w:rsid w:val="009E4119"/>
    <w:rsid w:val="009E4C78"/>
    <w:rsid w:val="009E5932"/>
    <w:rsid w:val="009F0BA3"/>
    <w:rsid w:val="009F54EF"/>
    <w:rsid w:val="009F689C"/>
    <w:rsid w:val="00A0259F"/>
    <w:rsid w:val="00A02D7A"/>
    <w:rsid w:val="00A02DF1"/>
    <w:rsid w:val="00A03020"/>
    <w:rsid w:val="00A107DB"/>
    <w:rsid w:val="00A15D48"/>
    <w:rsid w:val="00A15D7D"/>
    <w:rsid w:val="00A17D7D"/>
    <w:rsid w:val="00A2720D"/>
    <w:rsid w:val="00A340FE"/>
    <w:rsid w:val="00A37DD3"/>
    <w:rsid w:val="00A40537"/>
    <w:rsid w:val="00A443DB"/>
    <w:rsid w:val="00A54E0B"/>
    <w:rsid w:val="00A5736B"/>
    <w:rsid w:val="00A60843"/>
    <w:rsid w:val="00A640C5"/>
    <w:rsid w:val="00A651C8"/>
    <w:rsid w:val="00A6625F"/>
    <w:rsid w:val="00A70F5A"/>
    <w:rsid w:val="00A72A5B"/>
    <w:rsid w:val="00A73B45"/>
    <w:rsid w:val="00A75132"/>
    <w:rsid w:val="00A833AB"/>
    <w:rsid w:val="00A85D93"/>
    <w:rsid w:val="00A918A7"/>
    <w:rsid w:val="00A9396C"/>
    <w:rsid w:val="00A94C73"/>
    <w:rsid w:val="00A96DB2"/>
    <w:rsid w:val="00AA0A19"/>
    <w:rsid w:val="00AB3E9A"/>
    <w:rsid w:val="00AB48C9"/>
    <w:rsid w:val="00AC1038"/>
    <w:rsid w:val="00AC1CB7"/>
    <w:rsid w:val="00AC5793"/>
    <w:rsid w:val="00AC5953"/>
    <w:rsid w:val="00AD3295"/>
    <w:rsid w:val="00AD7309"/>
    <w:rsid w:val="00AE14AF"/>
    <w:rsid w:val="00AE184C"/>
    <w:rsid w:val="00AE3F49"/>
    <w:rsid w:val="00AE4CDD"/>
    <w:rsid w:val="00AE5090"/>
    <w:rsid w:val="00AE5408"/>
    <w:rsid w:val="00AF71B9"/>
    <w:rsid w:val="00AF7E06"/>
    <w:rsid w:val="00B0280F"/>
    <w:rsid w:val="00B02DA4"/>
    <w:rsid w:val="00B07A55"/>
    <w:rsid w:val="00B07B1E"/>
    <w:rsid w:val="00B11CED"/>
    <w:rsid w:val="00B1266B"/>
    <w:rsid w:val="00B15701"/>
    <w:rsid w:val="00B1639A"/>
    <w:rsid w:val="00B168CA"/>
    <w:rsid w:val="00B21F1E"/>
    <w:rsid w:val="00B232B2"/>
    <w:rsid w:val="00B24507"/>
    <w:rsid w:val="00B27421"/>
    <w:rsid w:val="00B32234"/>
    <w:rsid w:val="00B502DD"/>
    <w:rsid w:val="00B50C0A"/>
    <w:rsid w:val="00B51323"/>
    <w:rsid w:val="00B61EC7"/>
    <w:rsid w:val="00B64229"/>
    <w:rsid w:val="00B65253"/>
    <w:rsid w:val="00B702E4"/>
    <w:rsid w:val="00B72599"/>
    <w:rsid w:val="00B80416"/>
    <w:rsid w:val="00B85A0D"/>
    <w:rsid w:val="00B8601E"/>
    <w:rsid w:val="00B86FEC"/>
    <w:rsid w:val="00B87629"/>
    <w:rsid w:val="00B87B73"/>
    <w:rsid w:val="00BA238A"/>
    <w:rsid w:val="00BB0208"/>
    <w:rsid w:val="00BB1083"/>
    <w:rsid w:val="00BB2FAC"/>
    <w:rsid w:val="00BB46A7"/>
    <w:rsid w:val="00BB6379"/>
    <w:rsid w:val="00BC5891"/>
    <w:rsid w:val="00BD392B"/>
    <w:rsid w:val="00BD4F37"/>
    <w:rsid w:val="00BD6004"/>
    <w:rsid w:val="00BE1930"/>
    <w:rsid w:val="00BE522E"/>
    <w:rsid w:val="00BF1598"/>
    <w:rsid w:val="00BF7A30"/>
    <w:rsid w:val="00C01281"/>
    <w:rsid w:val="00C02360"/>
    <w:rsid w:val="00C0393D"/>
    <w:rsid w:val="00C128B2"/>
    <w:rsid w:val="00C215B1"/>
    <w:rsid w:val="00C22998"/>
    <w:rsid w:val="00C306AB"/>
    <w:rsid w:val="00C322E2"/>
    <w:rsid w:val="00C36BBB"/>
    <w:rsid w:val="00C41BB9"/>
    <w:rsid w:val="00C42056"/>
    <w:rsid w:val="00C46C61"/>
    <w:rsid w:val="00C57C2F"/>
    <w:rsid w:val="00C645DD"/>
    <w:rsid w:val="00C65E37"/>
    <w:rsid w:val="00C70315"/>
    <w:rsid w:val="00C7041E"/>
    <w:rsid w:val="00C7629B"/>
    <w:rsid w:val="00C770CA"/>
    <w:rsid w:val="00C775D4"/>
    <w:rsid w:val="00C77ADA"/>
    <w:rsid w:val="00C80776"/>
    <w:rsid w:val="00C86410"/>
    <w:rsid w:val="00C86ACD"/>
    <w:rsid w:val="00C878CD"/>
    <w:rsid w:val="00C92062"/>
    <w:rsid w:val="00C9320E"/>
    <w:rsid w:val="00CA566A"/>
    <w:rsid w:val="00CA67B0"/>
    <w:rsid w:val="00CB052B"/>
    <w:rsid w:val="00CC1D8E"/>
    <w:rsid w:val="00CC5332"/>
    <w:rsid w:val="00CD27DB"/>
    <w:rsid w:val="00CD2994"/>
    <w:rsid w:val="00CD7FB3"/>
    <w:rsid w:val="00CE1D71"/>
    <w:rsid w:val="00CE20E5"/>
    <w:rsid w:val="00CE54E7"/>
    <w:rsid w:val="00CE5541"/>
    <w:rsid w:val="00CE6D11"/>
    <w:rsid w:val="00CE7F23"/>
    <w:rsid w:val="00CE7F69"/>
    <w:rsid w:val="00CF583B"/>
    <w:rsid w:val="00CF66A2"/>
    <w:rsid w:val="00D007AA"/>
    <w:rsid w:val="00D00FD1"/>
    <w:rsid w:val="00D01DAF"/>
    <w:rsid w:val="00D0207B"/>
    <w:rsid w:val="00D06B90"/>
    <w:rsid w:val="00D07AE7"/>
    <w:rsid w:val="00D11F55"/>
    <w:rsid w:val="00D152DE"/>
    <w:rsid w:val="00D22DF9"/>
    <w:rsid w:val="00D23B1E"/>
    <w:rsid w:val="00D3067E"/>
    <w:rsid w:val="00D32810"/>
    <w:rsid w:val="00D330AA"/>
    <w:rsid w:val="00D3503D"/>
    <w:rsid w:val="00D45237"/>
    <w:rsid w:val="00D46227"/>
    <w:rsid w:val="00D4623A"/>
    <w:rsid w:val="00D468D8"/>
    <w:rsid w:val="00D54388"/>
    <w:rsid w:val="00D55332"/>
    <w:rsid w:val="00D56CA2"/>
    <w:rsid w:val="00D60BAC"/>
    <w:rsid w:val="00D65ABF"/>
    <w:rsid w:val="00D65DDF"/>
    <w:rsid w:val="00D669EE"/>
    <w:rsid w:val="00D673B1"/>
    <w:rsid w:val="00D70C0E"/>
    <w:rsid w:val="00D7384A"/>
    <w:rsid w:val="00D739AB"/>
    <w:rsid w:val="00D741BB"/>
    <w:rsid w:val="00D7515B"/>
    <w:rsid w:val="00D76691"/>
    <w:rsid w:val="00D835FB"/>
    <w:rsid w:val="00D868F5"/>
    <w:rsid w:val="00D87AFD"/>
    <w:rsid w:val="00D908EB"/>
    <w:rsid w:val="00D958E5"/>
    <w:rsid w:val="00D9594E"/>
    <w:rsid w:val="00D96E1A"/>
    <w:rsid w:val="00DA0447"/>
    <w:rsid w:val="00DA0C2D"/>
    <w:rsid w:val="00DA435E"/>
    <w:rsid w:val="00DA7594"/>
    <w:rsid w:val="00DA7E0F"/>
    <w:rsid w:val="00DB04F8"/>
    <w:rsid w:val="00DB7936"/>
    <w:rsid w:val="00DB7DE7"/>
    <w:rsid w:val="00DD07BB"/>
    <w:rsid w:val="00DD327F"/>
    <w:rsid w:val="00DF0978"/>
    <w:rsid w:val="00E00FA5"/>
    <w:rsid w:val="00E02E8C"/>
    <w:rsid w:val="00E03DDF"/>
    <w:rsid w:val="00E10239"/>
    <w:rsid w:val="00E149CA"/>
    <w:rsid w:val="00E1515F"/>
    <w:rsid w:val="00E20D93"/>
    <w:rsid w:val="00E213AF"/>
    <w:rsid w:val="00E31BBC"/>
    <w:rsid w:val="00E4139A"/>
    <w:rsid w:val="00E41EDC"/>
    <w:rsid w:val="00E4304E"/>
    <w:rsid w:val="00E464FC"/>
    <w:rsid w:val="00E50077"/>
    <w:rsid w:val="00E61EC6"/>
    <w:rsid w:val="00E643D8"/>
    <w:rsid w:val="00E72AA4"/>
    <w:rsid w:val="00E73512"/>
    <w:rsid w:val="00E762C6"/>
    <w:rsid w:val="00E77BCF"/>
    <w:rsid w:val="00E850D1"/>
    <w:rsid w:val="00E8615C"/>
    <w:rsid w:val="00E868E4"/>
    <w:rsid w:val="00E86CAF"/>
    <w:rsid w:val="00E93390"/>
    <w:rsid w:val="00E94424"/>
    <w:rsid w:val="00EA104E"/>
    <w:rsid w:val="00EA2EB0"/>
    <w:rsid w:val="00EB006B"/>
    <w:rsid w:val="00EB4B93"/>
    <w:rsid w:val="00EC0A3D"/>
    <w:rsid w:val="00EC33C4"/>
    <w:rsid w:val="00ED187F"/>
    <w:rsid w:val="00ED452E"/>
    <w:rsid w:val="00ED67C1"/>
    <w:rsid w:val="00EE396C"/>
    <w:rsid w:val="00F021AB"/>
    <w:rsid w:val="00F04EC2"/>
    <w:rsid w:val="00F073D6"/>
    <w:rsid w:val="00F07B0F"/>
    <w:rsid w:val="00F114FE"/>
    <w:rsid w:val="00F17ECF"/>
    <w:rsid w:val="00F20110"/>
    <w:rsid w:val="00F20C7F"/>
    <w:rsid w:val="00F2202B"/>
    <w:rsid w:val="00F24893"/>
    <w:rsid w:val="00F25BA3"/>
    <w:rsid w:val="00F3220A"/>
    <w:rsid w:val="00F358F8"/>
    <w:rsid w:val="00F40491"/>
    <w:rsid w:val="00F40587"/>
    <w:rsid w:val="00F46ACE"/>
    <w:rsid w:val="00F50F3E"/>
    <w:rsid w:val="00F56535"/>
    <w:rsid w:val="00F6204C"/>
    <w:rsid w:val="00F64A7B"/>
    <w:rsid w:val="00F64D23"/>
    <w:rsid w:val="00F70C24"/>
    <w:rsid w:val="00F71883"/>
    <w:rsid w:val="00F765EA"/>
    <w:rsid w:val="00F77221"/>
    <w:rsid w:val="00F85194"/>
    <w:rsid w:val="00F9105A"/>
    <w:rsid w:val="00F9210C"/>
    <w:rsid w:val="00FA162A"/>
    <w:rsid w:val="00FA1A1A"/>
    <w:rsid w:val="00FA2892"/>
    <w:rsid w:val="00FA3163"/>
    <w:rsid w:val="00FA31D0"/>
    <w:rsid w:val="00FA4D05"/>
    <w:rsid w:val="00FA7991"/>
    <w:rsid w:val="00FB1EE0"/>
    <w:rsid w:val="00FB577F"/>
    <w:rsid w:val="00FC6F32"/>
    <w:rsid w:val="00FD0691"/>
    <w:rsid w:val="00FD0C2C"/>
    <w:rsid w:val="00FD1231"/>
    <w:rsid w:val="00FD275A"/>
    <w:rsid w:val="00FF3EC2"/>
    <w:rsid w:val="00FF4508"/>
    <w:rsid w:val="00FF68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74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AC0"/>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A9E"/>
    <w:pPr>
      <w:ind w:left="720"/>
      <w:contextualSpacing/>
    </w:pPr>
  </w:style>
  <w:style w:type="paragraph" w:styleId="NormalWeb">
    <w:name w:val="Normal (Web)"/>
    <w:basedOn w:val="Normal"/>
    <w:uiPriority w:val="99"/>
    <w:unhideWhenUsed/>
    <w:rsid w:val="0024623D"/>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C70315"/>
    <w:rPr>
      <w:color w:val="0000FF"/>
      <w:u w:val="single"/>
    </w:rPr>
  </w:style>
  <w:style w:type="paragraph" w:styleId="Header">
    <w:name w:val="header"/>
    <w:basedOn w:val="Normal"/>
    <w:link w:val="HeaderChar"/>
    <w:uiPriority w:val="99"/>
    <w:unhideWhenUsed/>
    <w:rsid w:val="005C397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C3971"/>
    <w:rPr>
      <w:rFonts w:ascii="Times New Roman" w:eastAsia="Calibri" w:hAnsi="Times New Roman" w:cs="Times New Roman"/>
      <w:sz w:val="26"/>
    </w:rPr>
  </w:style>
  <w:style w:type="paragraph" w:styleId="Footer">
    <w:name w:val="footer"/>
    <w:basedOn w:val="Normal"/>
    <w:link w:val="FooterChar"/>
    <w:uiPriority w:val="99"/>
    <w:unhideWhenUsed/>
    <w:rsid w:val="005C397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C3971"/>
    <w:rPr>
      <w:rFonts w:ascii="Times New Roman" w:eastAsia="Calibri" w:hAnsi="Times New Roman" w:cs="Times New Roman"/>
      <w:sz w:val="26"/>
    </w:rPr>
  </w:style>
  <w:style w:type="paragraph" w:styleId="BalloonText">
    <w:name w:val="Balloon Text"/>
    <w:basedOn w:val="Normal"/>
    <w:link w:val="BalloonTextChar"/>
    <w:uiPriority w:val="99"/>
    <w:semiHidden/>
    <w:unhideWhenUsed/>
    <w:rsid w:val="0033047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470"/>
    <w:rPr>
      <w:rFonts w:ascii="Segoe UI" w:eastAsia="Calibri" w:hAnsi="Segoe UI" w:cs="Segoe UI"/>
      <w:sz w:val="18"/>
      <w:szCs w:val="18"/>
    </w:rPr>
  </w:style>
  <w:style w:type="character" w:customStyle="1" w:styleId="fontstyle01">
    <w:name w:val="fontstyle01"/>
    <w:basedOn w:val="DefaultParagraphFont"/>
    <w:rsid w:val="00134616"/>
    <w:rPr>
      <w:rFonts w:ascii="Times New Roman" w:hAnsi="Times New Roman" w:cs="Times New Roman" w:hint="default"/>
      <w:b w:val="0"/>
      <w:bCs w:val="0"/>
      <w:i w:val="0"/>
      <w:iCs w:val="0"/>
      <w:color w:val="000000"/>
      <w:sz w:val="28"/>
      <w:szCs w:val="28"/>
    </w:rPr>
  </w:style>
  <w:style w:type="paragraph" w:styleId="BodyTextIndent">
    <w:name w:val="Body Text Indent"/>
    <w:basedOn w:val="Normal"/>
    <w:link w:val="BodyTextIndentChar"/>
    <w:uiPriority w:val="99"/>
    <w:semiHidden/>
    <w:unhideWhenUsed/>
    <w:rsid w:val="007D5129"/>
    <w:pPr>
      <w:spacing w:after="120"/>
      <w:ind w:left="360"/>
    </w:pPr>
  </w:style>
  <w:style w:type="character" w:customStyle="1" w:styleId="BodyTextIndentChar">
    <w:name w:val="Body Text Indent Char"/>
    <w:basedOn w:val="DefaultParagraphFont"/>
    <w:link w:val="BodyTextIndent"/>
    <w:uiPriority w:val="99"/>
    <w:semiHidden/>
    <w:rsid w:val="007D5129"/>
    <w:rPr>
      <w:rFonts w:ascii="Times New Roman" w:eastAsia="Calibri" w:hAnsi="Times New Roman" w:cs="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AC0"/>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A9E"/>
    <w:pPr>
      <w:ind w:left="720"/>
      <w:contextualSpacing/>
    </w:pPr>
  </w:style>
  <w:style w:type="paragraph" w:styleId="NormalWeb">
    <w:name w:val="Normal (Web)"/>
    <w:basedOn w:val="Normal"/>
    <w:uiPriority w:val="99"/>
    <w:unhideWhenUsed/>
    <w:rsid w:val="0024623D"/>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C70315"/>
    <w:rPr>
      <w:color w:val="0000FF"/>
      <w:u w:val="single"/>
    </w:rPr>
  </w:style>
  <w:style w:type="paragraph" w:styleId="Header">
    <w:name w:val="header"/>
    <w:basedOn w:val="Normal"/>
    <w:link w:val="HeaderChar"/>
    <w:uiPriority w:val="99"/>
    <w:unhideWhenUsed/>
    <w:rsid w:val="005C397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C3971"/>
    <w:rPr>
      <w:rFonts w:ascii="Times New Roman" w:eastAsia="Calibri" w:hAnsi="Times New Roman" w:cs="Times New Roman"/>
      <w:sz w:val="26"/>
    </w:rPr>
  </w:style>
  <w:style w:type="paragraph" w:styleId="Footer">
    <w:name w:val="footer"/>
    <w:basedOn w:val="Normal"/>
    <w:link w:val="FooterChar"/>
    <w:uiPriority w:val="99"/>
    <w:unhideWhenUsed/>
    <w:rsid w:val="005C397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C3971"/>
    <w:rPr>
      <w:rFonts w:ascii="Times New Roman" w:eastAsia="Calibri" w:hAnsi="Times New Roman" w:cs="Times New Roman"/>
      <w:sz w:val="26"/>
    </w:rPr>
  </w:style>
  <w:style w:type="paragraph" w:styleId="BalloonText">
    <w:name w:val="Balloon Text"/>
    <w:basedOn w:val="Normal"/>
    <w:link w:val="BalloonTextChar"/>
    <w:uiPriority w:val="99"/>
    <w:semiHidden/>
    <w:unhideWhenUsed/>
    <w:rsid w:val="0033047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470"/>
    <w:rPr>
      <w:rFonts w:ascii="Segoe UI" w:eastAsia="Calibri" w:hAnsi="Segoe UI" w:cs="Segoe UI"/>
      <w:sz w:val="18"/>
      <w:szCs w:val="18"/>
    </w:rPr>
  </w:style>
  <w:style w:type="character" w:customStyle="1" w:styleId="fontstyle01">
    <w:name w:val="fontstyle01"/>
    <w:basedOn w:val="DefaultParagraphFont"/>
    <w:rsid w:val="00134616"/>
    <w:rPr>
      <w:rFonts w:ascii="Times New Roman" w:hAnsi="Times New Roman" w:cs="Times New Roman" w:hint="default"/>
      <w:b w:val="0"/>
      <w:bCs w:val="0"/>
      <w:i w:val="0"/>
      <w:iCs w:val="0"/>
      <w:color w:val="000000"/>
      <w:sz w:val="28"/>
      <w:szCs w:val="28"/>
    </w:rPr>
  </w:style>
  <w:style w:type="paragraph" w:styleId="BodyTextIndent">
    <w:name w:val="Body Text Indent"/>
    <w:basedOn w:val="Normal"/>
    <w:link w:val="BodyTextIndentChar"/>
    <w:uiPriority w:val="99"/>
    <w:semiHidden/>
    <w:unhideWhenUsed/>
    <w:rsid w:val="007D5129"/>
    <w:pPr>
      <w:spacing w:after="120"/>
      <w:ind w:left="360"/>
    </w:pPr>
  </w:style>
  <w:style w:type="character" w:customStyle="1" w:styleId="BodyTextIndentChar">
    <w:name w:val="Body Text Indent Char"/>
    <w:basedOn w:val="DefaultParagraphFont"/>
    <w:link w:val="BodyTextIndent"/>
    <w:uiPriority w:val="99"/>
    <w:semiHidden/>
    <w:rsid w:val="007D5129"/>
    <w:rPr>
      <w:rFonts w:ascii="Times New Roman" w:eastAsia="Calibri"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02118">
      <w:bodyDiv w:val="1"/>
      <w:marLeft w:val="0"/>
      <w:marRight w:val="0"/>
      <w:marTop w:val="0"/>
      <w:marBottom w:val="0"/>
      <w:divBdr>
        <w:top w:val="none" w:sz="0" w:space="0" w:color="auto"/>
        <w:left w:val="none" w:sz="0" w:space="0" w:color="auto"/>
        <w:bottom w:val="none" w:sz="0" w:space="0" w:color="auto"/>
        <w:right w:val="none" w:sz="0" w:space="0" w:color="auto"/>
      </w:divBdr>
    </w:div>
    <w:div w:id="194928262">
      <w:bodyDiv w:val="1"/>
      <w:marLeft w:val="0"/>
      <w:marRight w:val="0"/>
      <w:marTop w:val="0"/>
      <w:marBottom w:val="0"/>
      <w:divBdr>
        <w:top w:val="none" w:sz="0" w:space="0" w:color="auto"/>
        <w:left w:val="none" w:sz="0" w:space="0" w:color="auto"/>
        <w:bottom w:val="none" w:sz="0" w:space="0" w:color="auto"/>
        <w:right w:val="none" w:sz="0" w:space="0" w:color="auto"/>
      </w:divBdr>
    </w:div>
    <w:div w:id="279843375">
      <w:bodyDiv w:val="1"/>
      <w:marLeft w:val="0"/>
      <w:marRight w:val="0"/>
      <w:marTop w:val="0"/>
      <w:marBottom w:val="0"/>
      <w:divBdr>
        <w:top w:val="none" w:sz="0" w:space="0" w:color="auto"/>
        <w:left w:val="none" w:sz="0" w:space="0" w:color="auto"/>
        <w:bottom w:val="none" w:sz="0" w:space="0" w:color="auto"/>
        <w:right w:val="none" w:sz="0" w:space="0" w:color="auto"/>
      </w:divBdr>
    </w:div>
    <w:div w:id="283582832">
      <w:bodyDiv w:val="1"/>
      <w:marLeft w:val="0"/>
      <w:marRight w:val="0"/>
      <w:marTop w:val="0"/>
      <w:marBottom w:val="0"/>
      <w:divBdr>
        <w:top w:val="none" w:sz="0" w:space="0" w:color="auto"/>
        <w:left w:val="none" w:sz="0" w:space="0" w:color="auto"/>
        <w:bottom w:val="none" w:sz="0" w:space="0" w:color="auto"/>
        <w:right w:val="none" w:sz="0" w:space="0" w:color="auto"/>
      </w:divBdr>
    </w:div>
    <w:div w:id="359280289">
      <w:bodyDiv w:val="1"/>
      <w:marLeft w:val="0"/>
      <w:marRight w:val="0"/>
      <w:marTop w:val="0"/>
      <w:marBottom w:val="0"/>
      <w:divBdr>
        <w:top w:val="none" w:sz="0" w:space="0" w:color="auto"/>
        <w:left w:val="none" w:sz="0" w:space="0" w:color="auto"/>
        <w:bottom w:val="none" w:sz="0" w:space="0" w:color="auto"/>
        <w:right w:val="none" w:sz="0" w:space="0" w:color="auto"/>
      </w:divBdr>
    </w:div>
    <w:div w:id="397559243">
      <w:bodyDiv w:val="1"/>
      <w:marLeft w:val="0"/>
      <w:marRight w:val="0"/>
      <w:marTop w:val="0"/>
      <w:marBottom w:val="0"/>
      <w:divBdr>
        <w:top w:val="none" w:sz="0" w:space="0" w:color="auto"/>
        <w:left w:val="none" w:sz="0" w:space="0" w:color="auto"/>
        <w:bottom w:val="none" w:sz="0" w:space="0" w:color="auto"/>
        <w:right w:val="none" w:sz="0" w:space="0" w:color="auto"/>
      </w:divBdr>
    </w:div>
    <w:div w:id="743526232">
      <w:bodyDiv w:val="1"/>
      <w:marLeft w:val="0"/>
      <w:marRight w:val="0"/>
      <w:marTop w:val="0"/>
      <w:marBottom w:val="0"/>
      <w:divBdr>
        <w:top w:val="none" w:sz="0" w:space="0" w:color="auto"/>
        <w:left w:val="none" w:sz="0" w:space="0" w:color="auto"/>
        <w:bottom w:val="none" w:sz="0" w:space="0" w:color="auto"/>
        <w:right w:val="none" w:sz="0" w:space="0" w:color="auto"/>
      </w:divBdr>
    </w:div>
    <w:div w:id="771125912">
      <w:bodyDiv w:val="1"/>
      <w:marLeft w:val="0"/>
      <w:marRight w:val="0"/>
      <w:marTop w:val="0"/>
      <w:marBottom w:val="0"/>
      <w:divBdr>
        <w:top w:val="none" w:sz="0" w:space="0" w:color="auto"/>
        <w:left w:val="none" w:sz="0" w:space="0" w:color="auto"/>
        <w:bottom w:val="none" w:sz="0" w:space="0" w:color="auto"/>
        <w:right w:val="none" w:sz="0" w:space="0" w:color="auto"/>
      </w:divBdr>
    </w:div>
    <w:div w:id="1094326808">
      <w:bodyDiv w:val="1"/>
      <w:marLeft w:val="0"/>
      <w:marRight w:val="0"/>
      <w:marTop w:val="0"/>
      <w:marBottom w:val="0"/>
      <w:divBdr>
        <w:top w:val="none" w:sz="0" w:space="0" w:color="auto"/>
        <w:left w:val="none" w:sz="0" w:space="0" w:color="auto"/>
        <w:bottom w:val="none" w:sz="0" w:space="0" w:color="auto"/>
        <w:right w:val="none" w:sz="0" w:space="0" w:color="auto"/>
      </w:divBdr>
    </w:div>
    <w:div w:id="1779644796">
      <w:bodyDiv w:val="1"/>
      <w:marLeft w:val="0"/>
      <w:marRight w:val="0"/>
      <w:marTop w:val="0"/>
      <w:marBottom w:val="0"/>
      <w:divBdr>
        <w:top w:val="none" w:sz="0" w:space="0" w:color="auto"/>
        <w:left w:val="none" w:sz="0" w:space="0" w:color="auto"/>
        <w:bottom w:val="none" w:sz="0" w:space="0" w:color="auto"/>
        <w:right w:val="none" w:sz="0" w:space="0" w:color="auto"/>
      </w:divBdr>
    </w:div>
    <w:div w:id="1890919994">
      <w:bodyDiv w:val="1"/>
      <w:marLeft w:val="0"/>
      <w:marRight w:val="0"/>
      <w:marTop w:val="0"/>
      <w:marBottom w:val="0"/>
      <w:divBdr>
        <w:top w:val="none" w:sz="0" w:space="0" w:color="auto"/>
        <w:left w:val="none" w:sz="0" w:space="0" w:color="auto"/>
        <w:bottom w:val="none" w:sz="0" w:space="0" w:color="auto"/>
        <w:right w:val="none" w:sz="0" w:space="0" w:color="auto"/>
      </w:divBdr>
    </w:div>
    <w:div w:id="202004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224F1-5680-4353-BEFA-2E627B664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2925</Words>
  <Characters>16675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2024-12-02T12:14:00Z</cp:lastPrinted>
  <dcterms:created xsi:type="dcterms:W3CDTF">2025-07-31T09:06:00Z</dcterms:created>
  <dcterms:modified xsi:type="dcterms:W3CDTF">2025-07-31T09:44:00Z</dcterms:modified>
</cp:coreProperties>
</file>