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6" w:type="dxa"/>
        <w:tblInd w:w="-459" w:type="dxa"/>
        <w:tblLook w:val="04A0" w:firstRow="1" w:lastRow="0" w:firstColumn="1" w:lastColumn="0" w:noHBand="0" w:noVBand="1"/>
      </w:tblPr>
      <w:tblGrid>
        <w:gridCol w:w="4112"/>
        <w:gridCol w:w="5954"/>
      </w:tblGrid>
      <w:tr w:rsidR="00762BCC" w:rsidRPr="00C16A4B" w14:paraId="04362DB7" w14:textId="77777777" w:rsidTr="009D2962">
        <w:tc>
          <w:tcPr>
            <w:tcW w:w="4112" w:type="dxa"/>
            <w:hideMark/>
          </w:tcPr>
          <w:p w14:paraId="38AD7024" w14:textId="77777777" w:rsidR="00762BCC" w:rsidRPr="00C16A4B" w:rsidRDefault="00227193" w:rsidP="009D2962">
            <w:pPr>
              <w:keepNext/>
              <w:ind w:left="-111" w:right="316"/>
              <w:jc w:val="center"/>
              <w:outlineLvl w:val="0"/>
              <w:rPr>
                <w:rFonts w:eastAsia="Times New Roman"/>
                <w:sz w:val="26"/>
                <w:szCs w:val="26"/>
              </w:rPr>
            </w:pPr>
            <w:r w:rsidRPr="00C16A4B">
              <w:rPr>
                <w:rFonts w:eastAsia="Times New Roman"/>
                <w:sz w:val="26"/>
                <w:szCs w:val="26"/>
              </w:rPr>
              <w:tab/>
            </w:r>
            <w:r w:rsidR="00762BCC" w:rsidRPr="00C16A4B">
              <w:rPr>
                <w:rFonts w:eastAsia="Times New Roman"/>
                <w:sz w:val="26"/>
                <w:szCs w:val="26"/>
              </w:rPr>
              <w:t>UBND TỈNH ĐẮK LẮK</w:t>
            </w:r>
          </w:p>
          <w:p w14:paraId="70B3E8EC" w14:textId="59244875" w:rsidR="00762BCC" w:rsidRPr="00C16A4B" w:rsidRDefault="00A55FF6" w:rsidP="009D2962">
            <w:pPr>
              <w:spacing w:before="0"/>
              <w:ind w:left="-111" w:right="316"/>
              <w:jc w:val="center"/>
              <w:rPr>
                <w:sz w:val="26"/>
                <w:szCs w:val="26"/>
              </w:rPr>
            </w:pPr>
            <w:r w:rsidRPr="00C16A4B">
              <w:rPr>
                <w:noProof/>
                <w:sz w:val="26"/>
                <w:szCs w:val="26"/>
                <w:lang w:val="vi-VN" w:eastAsia="vi-VN"/>
              </w:rPr>
              <mc:AlternateContent>
                <mc:Choice Requires="wps">
                  <w:drawing>
                    <wp:anchor distT="0" distB="0" distL="114300" distR="114300" simplePos="0" relativeHeight="251657216" behindDoc="0" locked="0" layoutInCell="1" allowOverlap="1" wp14:anchorId="6BFD2873" wp14:editId="3CDBD918">
                      <wp:simplePos x="0" y="0"/>
                      <wp:positionH relativeFrom="column">
                        <wp:posOffset>860425</wp:posOffset>
                      </wp:positionH>
                      <wp:positionV relativeFrom="paragraph">
                        <wp:posOffset>204470</wp:posOffset>
                      </wp:positionV>
                      <wp:extent cx="438150" cy="0"/>
                      <wp:effectExtent l="10795" t="9525" r="8255" b="9525"/>
                      <wp:wrapNone/>
                      <wp:docPr id="1779216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0F77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16.1pt" to="10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"/>
                  </w:pict>
                </mc:Fallback>
              </mc:AlternateContent>
            </w:r>
            <w:r w:rsidR="00762BCC" w:rsidRPr="00C16A4B">
              <w:rPr>
                <w:b/>
                <w:sz w:val="26"/>
                <w:szCs w:val="26"/>
              </w:rPr>
              <w:t>SỞ TƯ PHÁP</w:t>
            </w:r>
          </w:p>
        </w:tc>
        <w:tc>
          <w:tcPr>
            <w:tcW w:w="5954" w:type="dxa"/>
            <w:hideMark/>
          </w:tcPr>
          <w:p w14:paraId="40FB8964" w14:textId="77777777" w:rsidR="00762BCC" w:rsidRPr="00C16A4B" w:rsidRDefault="00762BCC" w:rsidP="009D2962">
            <w:pPr>
              <w:keepNext/>
              <w:ind w:left="0" w:right="0"/>
              <w:jc w:val="center"/>
              <w:outlineLvl w:val="0"/>
              <w:rPr>
                <w:rFonts w:eastAsia="Times New Roman"/>
                <w:b/>
                <w:sz w:val="26"/>
                <w:szCs w:val="26"/>
              </w:rPr>
            </w:pPr>
            <w:r w:rsidRPr="00C16A4B">
              <w:rPr>
                <w:rFonts w:eastAsia="Times New Roman"/>
                <w:b/>
                <w:sz w:val="26"/>
                <w:szCs w:val="26"/>
              </w:rPr>
              <w:t>CỘNG HÒA XÃ HỘI CHỦ NGHĨA VIỆT NAM</w:t>
            </w:r>
          </w:p>
          <w:p w14:paraId="0CD28B49" w14:textId="77777777" w:rsidR="00762BCC" w:rsidRPr="00C16A4B" w:rsidRDefault="00762BCC" w:rsidP="009D2962">
            <w:pPr>
              <w:spacing w:before="0"/>
              <w:ind w:left="0" w:right="0"/>
              <w:jc w:val="center"/>
              <w:rPr>
                <w:szCs w:val="28"/>
              </w:rPr>
            </w:pPr>
            <w:r w:rsidRPr="00C16A4B">
              <w:rPr>
                <w:b/>
                <w:szCs w:val="28"/>
              </w:rPr>
              <w:t>Độc lập - Tự do - Hạnh phúc</w:t>
            </w:r>
          </w:p>
        </w:tc>
      </w:tr>
      <w:tr w:rsidR="00762BCC" w:rsidRPr="00C16A4B" w14:paraId="7E9EFEB2" w14:textId="77777777" w:rsidTr="009D2962">
        <w:tc>
          <w:tcPr>
            <w:tcW w:w="4112" w:type="dxa"/>
          </w:tcPr>
          <w:p w14:paraId="4CC27074" w14:textId="6F387723" w:rsidR="00B37FE1" w:rsidRPr="00C16A4B" w:rsidRDefault="00762BCC" w:rsidP="005D1A18">
            <w:pPr>
              <w:keepNext/>
              <w:spacing w:before="80"/>
              <w:ind w:left="-111" w:right="316"/>
              <w:jc w:val="center"/>
              <w:outlineLvl w:val="0"/>
              <w:rPr>
                <w:rFonts w:eastAsia="Times New Roman"/>
                <w:sz w:val="26"/>
                <w:szCs w:val="26"/>
              </w:rPr>
            </w:pPr>
            <w:r w:rsidRPr="00C16A4B">
              <w:rPr>
                <w:rFonts w:eastAsia="Times New Roman"/>
                <w:sz w:val="26"/>
                <w:szCs w:val="26"/>
              </w:rPr>
              <w:t>Số:</w:t>
            </w:r>
            <w:r w:rsidR="00C50045" w:rsidRPr="00C16A4B">
              <w:rPr>
                <w:rFonts w:eastAsia="Times New Roman"/>
                <w:sz w:val="26"/>
                <w:szCs w:val="26"/>
              </w:rPr>
              <w:t xml:space="preserve"> </w:t>
            </w:r>
            <w:r w:rsidR="005D1A18" w:rsidRPr="00C16A4B">
              <w:rPr>
                <w:rFonts w:eastAsia="Times New Roman"/>
                <w:sz w:val="26"/>
                <w:szCs w:val="26"/>
              </w:rPr>
              <w:t xml:space="preserve">       </w:t>
            </w:r>
            <w:r w:rsidR="008E465D" w:rsidRPr="00C16A4B">
              <w:rPr>
                <w:rFonts w:eastAsia="Times New Roman"/>
                <w:sz w:val="26"/>
                <w:szCs w:val="26"/>
              </w:rPr>
              <w:t>/TTr-STP</w:t>
            </w:r>
          </w:p>
        </w:tc>
        <w:tc>
          <w:tcPr>
            <w:tcW w:w="5954" w:type="dxa"/>
          </w:tcPr>
          <w:p w14:paraId="53D3C7A6" w14:textId="541D7926" w:rsidR="00762BCC" w:rsidRPr="00C16A4B" w:rsidRDefault="00A55FF6" w:rsidP="005D1A18">
            <w:pPr>
              <w:ind w:left="0" w:right="0"/>
              <w:jc w:val="center"/>
              <w:rPr>
                <w:rFonts w:eastAsia="Times New Roman"/>
                <w:sz w:val="26"/>
                <w:szCs w:val="26"/>
              </w:rPr>
            </w:pPr>
            <w:r w:rsidRPr="00C16A4B">
              <w:rPr>
                <w:noProof/>
                <w:sz w:val="30"/>
                <w:szCs w:val="28"/>
                <w:lang w:val="vi-VN" w:eastAsia="vi-VN"/>
              </w:rPr>
              <mc:AlternateContent>
                <mc:Choice Requires="wps">
                  <w:drawing>
                    <wp:anchor distT="0" distB="0" distL="114300" distR="114300" simplePos="0" relativeHeight="251658240" behindDoc="0" locked="0" layoutInCell="1" allowOverlap="1" wp14:anchorId="6A05B60A" wp14:editId="759E7A7E">
                      <wp:simplePos x="0" y="0"/>
                      <wp:positionH relativeFrom="column">
                        <wp:posOffset>728345</wp:posOffset>
                      </wp:positionH>
                      <wp:positionV relativeFrom="paragraph">
                        <wp:posOffset>31115</wp:posOffset>
                      </wp:positionV>
                      <wp:extent cx="2200275" cy="0"/>
                      <wp:effectExtent l="13335" t="12065" r="5715" b="6985"/>
                      <wp:wrapNone/>
                      <wp:docPr id="13994497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2DF2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2.45pt" to="2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"/>
                  </w:pict>
                </mc:Fallback>
              </mc:AlternateContent>
            </w:r>
            <w:r w:rsidR="00762BCC" w:rsidRPr="00C16A4B">
              <w:rPr>
                <w:i/>
                <w:szCs w:val="26"/>
              </w:rPr>
              <w:t>Đắk Lắk, ngày</w:t>
            </w:r>
            <w:r w:rsidR="00B0305D" w:rsidRPr="00C16A4B">
              <w:rPr>
                <w:i/>
                <w:szCs w:val="26"/>
              </w:rPr>
              <w:t xml:space="preserve"> </w:t>
            </w:r>
            <w:r w:rsidR="005D1A18" w:rsidRPr="00C16A4B">
              <w:rPr>
                <w:i/>
                <w:szCs w:val="26"/>
              </w:rPr>
              <w:t xml:space="preserve">    </w:t>
            </w:r>
            <w:r w:rsidR="001B1217" w:rsidRPr="00C16A4B">
              <w:rPr>
                <w:i/>
                <w:szCs w:val="26"/>
              </w:rPr>
              <w:t xml:space="preserve"> </w:t>
            </w:r>
            <w:r w:rsidR="00762BCC" w:rsidRPr="00C16A4B">
              <w:rPr>
                <w:i/>
                <w:szCs w:val="26"/>
              </w:rPr>
              <w:t xml:space="preserve">tháng </w:t>
            </w:r>
            <w:r w:rsidR="005D1A18" w:rsidRPr="00C16A4B">
              <w:rPr>
                <w:i/>
                <w:szCs w:val="26"/>
              </w:rPr>
              <w:t xml:space="preserve">    </w:t>
            </w:r>
            <w:r w:rsidR="00762BCC" w:rsidRPr="00C16A4B">
              <w:rPr>
                <w:i/>
                <w:szCs w:val="26"/>
              </w:rPr>
              <w:t xml:space="preserve"> năm 202</w:t>
            </w:r>
            <w:r w:rsidR="00447B39" w:rsidRPr="00C16A4B">
              <w:rPr>
                <w:i/>
                <w:szCs w:val="26"/>
              </w:rPr>
              <w:t>5</w:t>
            </w:r>
          </w:p>
        </w:tc>
      </w:tr>
    </w:tbl>
    <w:p w14:paraId="663CFDC5" w14:textId="77777777" w:rsidR="008E465D" w:rsidRPr="00C16A4B" w:rsidRDefault="008E465D" w:rsidP="00074008">
      <w:pPr>
        <w:spacing w:line="400" w:lineRule="exact"/>
        <w:ind w:left="0" w:right="0"/>
        <w:jc w:val="center"/>
        <w:rPr>
          <w:b/>
          <w:bCs/>
          <w:szCs w:val="28"/>
        </w:rPr>
      </w:pPr>
    </w:p>
    <w:p w14:paraId="7A07D313" w14:textId="6C4D22CD" w:rsidR="008E465D" w:rsidRPr="00C16A4B" w:rsidRDefault="008E465D" w:rsidP="00BE694D">
      <w:pPr>
        <w:spacing w:before="0" w:line="400" w:lineRule="exact"/>
        <w:ind w:left="0" w:right="0"/>
        <w:jc w:val="center"/>
        <w:rPr>
          <w:b/>
          <w:bCs/>
          <w:szCs w:val="28"/>
        </w:rPr>
      </w:pPr>
      <w:r w:rsidRPr="00C16A4B">
        <w:rPr>
          <w:b/>
          <w:bCs/>
          <w:szCs w:val="28"/>
        </w:rPr>
        <w:t>TỜ TRÌNH</w:t>
      </w:r>
    </w:p>
    <w:p w14:paraId="3553C9DF" w14:textId="1013C638" w:rsidR="005B0714" w:rsidRPr="00C16A4B" w:rsidRDefault="00BE4ADB" w:rsidP="00BE694D">
      <w:pPr>
        <w:spacing w:before="0" w:line="400" w:lineRule="exact"/>
        <w:ind w:left="0" w:right="0"/>
        <w:jc w:val="center"/>
        <w:rPr>
          <w:b/>
          <w:bCs/>
          <w:szCs w:val="28"/>
        </w:rPr>
      </w:pPr>
      <w:r w:rsidRPr="00C16A4B">
        <w:rPr>
          <w:b/>
          <w:bCs/>
          <w:szCs w:val="28"/>
        </w:rPr>
        <w:t>Đ</w:t>
      </w:r>
      <w:r w:rsidR="008E465D" w:rsidRPr="00C16A4B">
        <w:rPr>
          <w:b/>
          <w:bCs/>
          <w:szCs w:val="28"/>
        </w:rPr>
        <w:t xml:space="preserve">ề nghị </w:t>
      </w:r>
      <w:r w:rsidR="005D1A18" w:rsidRPr="00C16A4B">
        <w:rPr>
          <w:b/>
          <w:bCs/>
          <w:szCs w:val="28"/>
        </w:rPr>
        <w:t>ban hành</w:t>
      </w:r>
      <w:r w:rsidR="008E465D" w:rsidRPr="00C16A4B">
        <w:rPr>
          <w:b/>
          <w:bCs/>
          <w:szCs w:val="28"/>
        </w:rPr>
        <w:t xml:space="preserve"> Quyết định quy phạm pháp luật của UBND tỉnh            quy định đặc điểm kinh tế - kỹ thuật của dịch vụ </w:t>
      </w:r>
      <w:r w:rsidR="005B0714" w:rsidRPr="00C16A4B">
        <w:rPr>
          <w:b/>
          <w:bCs/>
          <w:szCs w:val="28"/>
        </w:rPr>
        <w:t xml:space="preserve">theo yêu cầu </w:t>
      </w:r>
    </w:p>
    <w:p w14:paraId="7B17BAE8" w14:textId="6A742ECD" w:rsidR="008E465D" w:rsidRPr="00C16A4B" w:rsidRDefault="008E465D" w:rsidP="00BE694D">
      <w:pPr>
        <w:spacing w:before="0" w:line="400" w:lineRule="exact"/>
        <w:ind w:left="0" w:right="0"/>
        <w:jc w:val="center"/>
        <w:rPr>
          <w:b/>
          <w:bCs/>
          <w:szCs w:val="28"/>
        </w:rPr>
      </w:pPr>
      <w:r w:rsidRPr="00C16A4B">
        <w:rPr>
          <w:b/>
          <w:bCs/>
          <w:szCs w:val="28"/>
        </w:rPr>
        <w:t>liên quan đến việc công chứng trên địa bàn tỉnh Đắk Lắk</w:t>
      </w:r>
    </w:p>
    <w:p w14:paraId="524F3168" w14:textId="5447862E" w:rsidR="008E465D" w:rsidRPr="00C16A4B" w:rsidRDefault="008E465D" w:rsidP="00074008">
      <w:pPr>
        <w:spacing w:line="400" w:lineRule="exact"/>
        <w:ind w:left="0" w:right="0"/>
        <w:jc w:val="center"/>
        <w:rPr>
          <w:b/>
          <w:bCs/>
          <w:szCs w:val="28"/>
        </w:rPr>
      </w:pPr>
      <w:r w:rsidRPr="00C16A4B">
        <w:rPr>
          <w:b/>
          <w:bCs/>
          <w:noProof/>
          <w:szCs w:val="28"/>
          <w:lang w:val="vi-VN" w:eastAsia="vi-VN"/>
        </w:rPr>
        <mc:AlternateContent>
          <mc:Choice Requires="wps">
            <w:drawing>
              <wp:anchor distT="0" distB="0" distL="114300" distR="114300" simplePos="0" relativeHeight="251659264" behindDoc="0" locked="0" layoutInCell="1" allowOverlap="1" wp14:anchorId="56F38533" wp14:editId="4905CD06">
                <wp:simplePos x="0" y="0"/>
                <wp:positionH relativeFrom="column">
                  <wp:posOffset>2386965</wp:posOffset>
                </wp:positionH>
                <wp:positionV relativeFrom="paragraph">
                  <wp:posOffset>49530</wp:posOffset>
                </wp:positionV>
                <wp:extent cx="1143000" cy="0"/>
                <wp:effectExtent l="0" t="0" r="0" b="0"/>
                <wp:wrapNone/>
                <wp:docPr id="1491809799"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3A65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95pt,3.9pt" to="277.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WmgEAAJQ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" strokecolor="#156082 [3204]" strokeweight=".5pt">
                <v:stroke joinstyle="miter"/>
              </v:line>
            </w:pict>
          </mc:Fallback>
        </mc:AlternateContent>
      </w:r>
    </w:p>
    <w:p w14:paraId="315B1BB3" w14:textId="0559035D" w:rsidR="006D57E5" w:rsidRPr="00C16A4B" w:rsidRDefault="00762BCC" w:rsidP="00074008">
      <w:pPr>
        <w:spacing w:line="400" w:lineRule="exact"/>
        <w:ind w:left="0" w:right="0"/>
        <w:jc w:val="center"/>
        <w:rPr>
          <w:szCs w:val="28"/>
        </w:rPr>
      </w:pPr>
      <w:r w:rsidRPr="00C16A4B">
        <w:rPr>
          <w:szCs w:val="28"/>
        </w:rPr>
        <w:t>Kính gử</w:t>
      </w:r>
      <w:r w:rsidR="001C6F4C" w:rsidRPr="00C16A4B">
        <w:rPr>
          <w:szCs w:val="28"/>
        </w:rPr>
        <w:t xml:space="preserve">i: </w:t>
      </w:r>
      <w:r w:rsidR="003D2A97" w:rsidRPr="00C16A4B">
        <w:rPr>
          <w:szCs w:val="28"/>
        </w:rPr>
        <w:t>UBND tỉnh</w:t>
      </w:r>
    </w:p>
    <w:p w14:paraId="3F6B6DF3" w14:textId="77777777" w:rsidR="002E31D8" w:rsidRPr="00C16A4B" w:rsidRDefault="002E31D8" w:rsidP="005523AA">
      <w:pPr>
        <w:spacing w:before="0"/>
        <w:ind w:left="0" w:right="0" w:firstLine="1559"/>
        <w:jc w:val="both"/>
        <w:rPr>
          <w:szCs w:val="28"/>
        </w:rPr>
      </w:pPr>
    </w:p>
    <w:p w14:paraId="00E6C50B" w14:textId="54E642D4" w:rsidR="0039103B" w:rsidRPr="00C16A4B" w:rsidRDefault="005B0714" w:rsidP="00C31236">
      <w:pPr>
        <w:widowControl w:val="0"/>
        <w:spacing w:line="400" w:lineRule="exact"/>
        <w:ind w:left="0" w:right="0" w:firstLine="567"/>
        <w:jc w:val="both"/>
        <w:rPr>
          <w:kern w:val="2"/>
          <w:szCs w:val="28"/>
        </w:rPr>
      </w:pPr>
      <w:r w:rsidRPr="00C16A4B">
        <w:rPr>
          <w:kern w:val="2"/>
          <w:szCs w:val="28"/>
          <w:lang w:val="vi-VN"/>
        </w:rPr>
        <w:t xml:space="preserve">Thực hiện </w:t>
      </w:r>
      <w:r w:rsidR="00400827" w:rsidRPr="00C16A4B">
        <w:rPr>
          <w:kern w:val="2"/>
          <w:szCs w:val="28"/>
        </w:rPr>
        <w:t xml:space="preserve">Công văn số </w:t>
      </w:r>
      <w:r w:rsidR="0039103B" w:rsidRPr="00FF4DBB">
        <w:rPr>
          <w:iCs/>
          <w:szCs w:val="28"/>
          <w:lang w:val="fr-FR"/>
        </w:rPr>
        <w:t>3036/UBND-NC ngày 31/03/2025 của Ủy ban nhân dân tỉnh chấp thuận chủ trương xây dựng văn bản quy phạm pháp luật</w:t>
      </w:r>
      <w:r w:rsidR="0039103B">
        <w:rPr>
          <w:iCs/>
          <w:szCs w:val="28"/>
          <w:lang w:val="fr-FR"/>
        </w:rPr>
        <w:t>.</w:t>
      </w:r>
    </w:p>
    <w:p w14:paraId="122BD5F3" w14:textId="72022D59" w:rsidR="00400827" w:rsidRPr="00C16A4B" w:rsidRDefault="00400827" w:rsidP="00C31236">
      <w:pPr>
        <w:widowControl w:val="0"/>
        <w:spacing w:line="400" w:lineRule="exact"/>
        <w:ind w:left="0" w:right="0" w:firstLine="567"/>
        <w:jc w:val="both"/>
        <w:rPr>
          <w:kern w:val="2"/>
          <w:szCs w:val="28"/>
        </w:rPr>
      </w:pPr>
      <w:r w:rsidRPr="00C16A4B">
        <w:rPr>
          <w:kern w:val="2"/>
          <w:szCs w:val="28"/>
        </w:rPr>
        <w:t xml:space="preserve">Căn cứ </w:t>
      </w:r>
      <w:r w:rsidR="005B0714" w:rsidRPr="00C16A4B">
        <w:rPr>
          <w:kern w:val="2"/>
          <w:szCs w:val="28"/>
          <w:lang w:val="vi-VN"/>
        </w:rPr>
        <w:t xml:space="preserve">Luật Ban hành văn bản quy phạm pháp luật </w:t>
      </w:r>
      <w:r w:rsidR="003D2A97" w:rsidRPr="00C16A4B">
        <w:rPr>
          <w:kern w:val="2"/>
          <w:szCs w:val="28"/>
        </w:rPr>
        <w:t xml:space="preserve">(QPPL) </w:t>
      </w:r>
      <w:r w:rsidR="005B0714" w:rsidRPr="00C16A4B">
        <w:rPr>
          <w:kern w:val="2"/>
          <w:szCs w:val="28"/>
          <w:lang w:val="vi-VN"/>
        </w:rPr>
        <w:t xml:space="preserve">năm </w:t>
      </w:r>
      <w:r w:rsidR="003D2A97" w:rsidRPr="00C16A4B">
        <w:rPr>
          <w:kern w:val="2"/>
          <w:szCs w:val="28"/>
        </w:rPr>
        <w:t>2025</w:t>
      </w:r>
      <w:r w:rsidR="005B0714" w:rsidRPr="00C16A4B">
        <w:rPr>
          <w:kern w:val="2"/>
          <w:szCs w:val="28"/>
          <w:lang w:val="vi-VN"/>
        </w:rPr>
        <w:t xml:space="preserve">; </w:t>
      </w:r>
      <w:r w:rsidR="005B0714" w:rsidRPr="00C16A4B">
        <w:rPr>
          <w:szCs w:val="28"/>
        </w:rPr>
        <w:t>Quyết</w:t>
      </w:r>
      <w:r w:rsidR="005B0714" w:rsidRPr="00C16A4B">
        <w:rPr>
          <w:kern w:val="2"/>
          <w:szCs w:val="28"/>
          <w:lang w:val="vi-VN"/>
        </w:rPr>
        <w:t xml:space="preserve"> định số 08/2025/QĐ-UBND ngày 10/02/2025 của UBND tỉnh ban hành Quy định về xây dựng, ban hành văn bản quy phạm pháp luật của HĐND, UBND tỉnh</w:t>
      </w:r>
      <w:r w:rsidRPr="00C16A4B">
        <w:rPr>
          <w:kern w:val="2"/>
          <w:szCs w:val="28"/>
        </w:rPr>
        <w:t>.</w:t>
      </w:r>
    </w:p>
    <w:p w14:paraId="2C5CAA11" w14:textId="4B5ADFA7" w:rsidR="005B0714" w:rsidRPr="00C16A4B" w:rsidRDefault="005B0714" w:rsidP="00C31236">
      <w:pPr>
        <w:widowControl w:val="0"/>
        <w:spacing w:line="400" w:lineRule="exact"/>
        <w:ind w:left="0" w:right="0" w:firstLine="567"/>
        <w:jc w:val="both"/>
        <w:rPr>
          <w:kern w:val="2"/>
          <w:szCs w:val="28"/>
        </w:rPr>
      </w:pPr>
      <w:r w:rsidRPr="00C16A4B">
        <w:rPr>
          <w:kern w:val="2"/>
          <w:szCs w:val="28"/>
          <w:lang w:val="de-DE"/>
        </w:rPr>
        <w:t xml:space="preserve">Sở Tư pháp kính trình UBND tỉnh </w:t>
      </w:r>
      <w:r w:rsidR="00400827" w:rsidRPr="00C16A4B">
        <w:rPr>
          <w:kern w:val="2"/>
          <w:szCs w:val="28"/>
          <w:lang w:val="de-DE"/>
        </w:rPr>
        <w:t>Dự thảo</w:t>
      </w:r>
      <w:r w:rsidR="003D2A97" w:rsidRPr="00C16A4B">
        <w:rPr>
          <w:szCs w:val="28"/>
        </w:rPr>
        <w:t xml:space="preserve"> Quyết định của UBND tỉnh quy định đặc điểm kinh tế - kỹ thuật của dịch vụ theo yêu cầu liên quan đến việc công chứng trên địa bàn tỉnh Đắk Lắk, cụ thể </w:t>
      </w:r>
      <w:r w:rsidRPr="00C16A4B">
        <w:rPr>
          <w:kern w:val="2"/>
          <w:szCs w:val="28"/>
          <w:lang w:val="de-DE"/>
        </w:rPr>
        <w:t>như sau:</w:t>
      </w:r>
    </w:p>
    <w:p w14:paraId="0E2311B8" w14:textId="77777777" w:rsidR="00546873" w:rsidRPr="00C16A4B" w:rsidRDefault="00546873" w:rsidP="00C31236">
      <w:pPr>
        <w:widowControl w:val="0"/>
        <w:spacing w:line="400" w:lineRule="exact"/>
        <w:ind w:left="0" w:right="0" w:firstLine="567"/>
        <w:jc w:val="both"/>
        <w:rPr>
          <w:b/>
          <w:bCs/>
          <w:kern w:val="2"/>
          <w:szCs w:val="28"/>
        </w:rPr>
      </w:pPr>
      <w:r w:rsidRPr="00C16A4B">
        <w:rPr>
          <w:b/>
          <w:bCs/>
          <w:kern w:val="2"/>
          <w:szCs w:val="28"/>
        </w:rPr>
        <w:t>I. SỰ CẦN THIẾT BAN HÀNH</w:t>
      </w:r>
    </w:p>
    <w:p w14:paraId="00B1EA49" w14:textId="77777777" w:rsidR="00546873" w:rsidRPr="00C16A4B" w:rsidRDefault="00546873" w:rsidP="00C31236">
      <w:pPr>
        <w:widowControl w:val="0"/>
        <w:spacing w:line="400" w:lineRule="exact"/>
        <w:ind w:left="0" w:right="0" w:firstLine="567"/>
        <w:jc w:val="both"/>
        <w:rPr>
          <w:b/>
          <w:bCs/>
          <w:kern w:val="2"/>
          <w:szCs w:val="28"/>
        </w:rPr>
      </w:pPr>
      <w:r w:rsidRPr="00C16A4B">
        <w:rPr>
          <w:b/>
          <w:bCs/>
          <w:kern w:val="2"/>
          <w:szCs w:val="28"/>
        </w:rPr>
        <w:t>1. Cơ sở pháp lý</w:t>
      </w:r>
    </w:p>
    <w:p w14:paraId="38EB3D7A" w14:textId="42AD5176" w:rsidR="00680B35" w:rsidRPr="00C16A4B" w:rsidRDefault="00AE1313" w:rsidP="00C31236">
      <w:pPr>
        <w:widowControl w:val="0"/>
        <w:spacing w:line="400" w:lineRule="exact"/>
        <w:ind w:left="0" w:right="0" w:firstLine="567"/>
        <w:jc w:val="both"/>
        <w:rPr>
          <w:szCs w:val="28"/>
        </w:rPr>
      </w:pPr>
      <w:r w:rsidRPr="00C16A4B">
        <w:rPr>
          <w:b/>
          <w:i/>
          <w:szCs w:val="28"/>
        </w:rPr>
        <w:t xml:space="preserve">-  Thứ nhất: </w:t>
      </w:r>
      <w:r w:rsidR="00546873" w:rsidRPr="00C16A4B">
        <w:rPr>
          <w:szCs w:val="28"/>
        </w:rPr>
        <w:t xml:space="preserve">Theo </w:t>
      </w:r>
      <w:r w:rsidR="00B150BB" w:rsidRPr="00C16A4B">
        <w:rPr>
          <w:szCs w:val="28"/>
        </w:rPr>
        <w:t xml:space="preserve">Điều 67 </w:t>
      </w:r>
      <w:r w:rsidR="00E41E2A" w:rsidRPr="00C16A4B">
        <w:rPr>
          <w:szCs w:val="28"/>
        </w:rPr>
        <w:t>Luật Công chứng năm 2014</w:t>
      </w:r>
      <w:r w:rsidR="00A17611" w:rsidRPr="00C16A4B">
        <w:rPr>
          <w:szCs w:val="28"/>
        </w:rPr>
        <w:t xml:space="preserve"> </w:t>
      </w:r>
      <w:r w:rsidR="00546873" w:rsidRPr="00C16A4B">
        <w:rPr>
          <w:szCs w:val="28"/>
        </w:rPr>
        <w:t>thì UBND tỉnh có trách nhiệm ban hành mức trần thù lao công chứng áp dụng đối với các tổ chức hành nghề công chứng tại địa phương</w:t>
      </w:r>
      <w:r w:rsidR="00546873" w:rsidRPr="00C16A4B">
        <w:rPr>
          <w:rStyle w:val="FootnoteReference"/>
          <w:szCs w:val="28"/>
        </w:rPr>
        <w:footnoteReference w:id="1"/>
      </w:r>
      <w:r w:rsidR="00546873" w:rsidRPr="00C16A4B">
        <w:rPr>
          <w:szCs w:val="28"/>
        </w:rPr>
        <w:t xml:space="preserve">. </w:t>
      </w:r>
      <w:r w:rsidR="00A17611" w:rsidRPr="00C16A4B">
        <w:rPr>
          <w:szCs w:val="28"/>
        </w:rPr>
        <w:t>Thực hiện quy định này, UBND tỉnh đã có Quyết định số 37/2015/QĐ-UBND ngày 28/10/2015 ban hành Quy định mức trần thù lao công chứng trên địa bàn tỉnh Đắk Lắk.</w:t>
      </w:r>
      <w:r w:rsidR="006E6D18" w:rsidRPr="00C16A4B">
        <w:rPr>
          <w:szCs w:val="28"/>
        </w:rPr>
        <w:t xml:space="preserve"> </w:t>
      </w:r>
      <w:r w:rsidR="0096047B" w:rsidRPr="00C16A4B">
        <w:rPr>
          <w:szCs w:val="28"/>
        </w:rPr>
        <w:t xml:space="preserve"> </w:t>
      </w:r>
    </w:p>
    <w:p w14:paraId="4D6E18E2" w14:textId="5FB0A33D" w:rsidR="00680B35" w:rsidRPr="00C16A4B" w:rsidRDefault="002472C2" w:rsidP="00C31236">
      <w:pPr>
        <w:widowControl w:val="0"/>
        <w:spacing w:line="400" w:lineRule="exact"/>
        <w:ind w:left="0" w:right="0" w:firstLine="567"/>
        <w:jc w:val="both"/>
        <w:rPr>
          <w:i/>
          <w:iCs/>
          <w:szCs w:val="28"/>
        </w:rPr>
      </w:pPr>
      <w:r w:rsidRPr="00C16A4B">
        <w:rPr>
          <w:szCs w:val="28"/>
        </w:rPr>
        <w:t xml:space="preserve">Tuy nhiên, </w:t>
      </w:r>
      <w:r w:rsidR="002844AF" w:rsidRPr="00C16A4B">
        <w:rPr>
          <w:szCs w:val="28"/>
        </w:rPr>
        <w:t>điểm a</w:t>
      </w:r>
      <w:r w:rsidR="005B1292" w:rsidRPr="00C16A4B">
        <w:rPr>
          <w:szCs w:val="28"/>
        </w:rPr>
        <w:t>, b</w:t>
      </w:r>
      <w:r w:rsidR="002844AF" w:rsidRPr="00C16A4B">
        <w:rPr>
          <w:szCs w:val="28"/>
        </w:rPr>
        <w:t xml:space="preserve"> </w:t>
      </w:r>
      <w:r w:rsidRPr="00C16A4B">
        <w:rPr>
          <w:szCs w:val="28"/>
        </w:rPr>
        <w:t xml:space="preserve">khoản 9 Điều 73 </w:t>
      </w:r>
      <w:r w:rsidR="00A80F2D" w:rsidRPr="00C16A4B">
        <w:rPr>
          <w:szCs w:val="28"/>
        </w:rPr>
        <w:t xml:space="preserve">Luật Giá năm 2023 đã sửa đổi </w:t>
      </w:r>
      <w:r w:rsidRPr="00C16A4B">
        <w:rPr>
          <w:szCs w:val="28"/>
        </w:rPr>
        <w:t xml:space="preserve">Điều 67 </w:t>
      </w:r>
      <w:r w:rsidR="00A80F2D" w:rsidRPr="00C16A4B">
        <w:rPr>
          <w:szCs w:val="28"/>
        </w:rPr>
        <w:t xml:space="preserve">Luật Công chứng năm 2014 theo hướng </w:t>
      </w:r>
      <w:r w:rsidR="00A80F2D" w:rsidRPr="00C16A4B">
        <w:rPr>
          <w:b/>
          <w:bCs/>
          <w:i/>
          <w:iCs/>
          <w:szCs w:val="28"/>
        </w:rPr>
        <w:t>UBND tỉnh không quy định mức trần thù lao công chứng</w:t>
      </w:r>
      <w:r w:rsidR="00FA68D5" w:rsidRPr="00C16A4B">
        <w:rPr>
          <w:szCs w:val="28"/>
        </w:rPr>
        <w:t>,</w:t>
      </w:r>
      <w:r w:rsidR="00FA68D5" w:rsidRPr="00C16A4B">
        <w:rPr>
          <w:bCs/>
          <w:szCs w:val="28"/>
        </w:rPr>
        <w:t xml:space="preserve"> mà</w:t>
      </w:r>
      <w:r w:rsidR="00FA68D5" w:rsidRPr="00C16A4B">
        <w:rPr>
          <w:b/>
          <w:bCs/>
          <w:szCs w:val="28"/>
        </w:rPr>
        <w:t xml:space="preserve"> </w:t>
      </w:r>
      <w:r w:rsidR="00FA68D5" w:rsidRPr="00C16A4B">
        <w:rPr>
          <w:b/>
          <w:bCs/>
          <w:i/>
          <w:iCs/>
          <w:szCs w:val="28"/>
        </w:rPr>
        <w:t xml:space="preserve">UBND tỉnh định giá tối đa đối với dịch vụ theo yêu cầu </w:t>
      </w:r>
      <w:r w:rsidR="00FA68D5" w:rsidRPr="00C16A4B">
        <w:rPr>
          <w:b/>
          <w:bCs/>
          <w:i/>
          <w:iCs/>
          <w:szCs w:val="28"/>
        </w:rPr>
        <w:lastRenderedPageBreak/>
        <w:t>liên quan đến việc công chứng</w:t>
      </w:r>
      <w:r w:rsidR="00FA68D5" w:rsidRPr="00C16A4B">
        <w:rPr>
          <w:szCs w:val="28"/>
        </w:rPr>
        <w:t xml:space="preserve"> tại địa phương</w:t>
      </w:r>
      <w:r w:rsidR="00B150BB" w:rsidRPr="00C16A4B">
        <w:rPr>
          <w:rStyle w:val="FootnoteReference"/>
          <w:szCs w:val="28"/>
        </w:rPr>
        <w:footnoteReference w:id="2"/>
      </w:r>
      <w:r w:rsidR="00E847AB" w:rsidRPr="00C16A4B">
        <w:rPr>
          <w:szCs w:val="28"/>
        </w:rPr>
        <w:t xml:space="preserve"> (</w:t>
      </w:r>
      <w:r w:rsidR="005B1292" w:rsidRPr="00C16A4B">
        <w:rPr>
          <w:szCs w:val="28"/>
        </w:rPr>
        <w:t xml:space="preserve">thay thế cụm từ </w:t>
      </w:r>
      <w:r w:rsidR="005B1292" w:rsidRPr="00C16A4B">
        <w:rPr>
          <w:i/>
          <w:szCs w:val="28"/>
        </w:rPr>
        <w:t>“thù lao công chứng”</w:t>
      </w:r>
      <w:r w:rsidR="005B1292" w:rsidRPr="00C16A4B">
        <w:rPr>
          <w:szCs w:val="28"/>
        </w:rPr>
        <w:t xml:space="preserve"> bằng cụm từ </w:t>
      </w:r>
      <w:r w:rsidR="005B1292" w:rsidRPr="00C16A4B">
        <w:rPr>
          <w:i/>
          <w:szCs w:val="28"/>
        </w:rPr>
        <w:t>“giá dịch vụ theo yêu cầu liên quan đến việc công chứng”</w:t>
      </w:r>
      <w:r w:rsidR="005B1292" w:rsidRPr="00C16A4B">
        <w:rPr>
          <w:szCs w:val="28"/>
        </w:rPr>
        <w:t xml:space="preserve"> tại Luật Công chứng năm 2014)</w:t>
      </w:r>
      <w:r w:rsidR="00E847AB" w:rsidRPr="00C16A4B">
        <w:rPr>
          <w:szCs w:val="28"/>
        </w:rPr>
        <w:t xml:space="preserve">. </w:t>
      </w:r>
      <w:r w:rsidR="001363F2" w:rsidRPr="00C16A4B">
        <w:rPr>
          <w:szCs w:val="28"/>
        </w:rPr>
        <w:t>V</w:t>
      </w:r>
      <w:r w:rsidR="00761809" w:rsidRPr="00C16A4B">
        <w:rPr>
          <w:szCs w:val="28"/>
        </w:rPr>
        <w:t xml:space="preserve">iệc </w:t>
      </w:r>
      <w:r w:rsidR="00761809" w:rsidRPr="00C16A4B">
        <w:rPr>
          <w:szCs w:val="28"/>
          <w:u w:val="single"/>
        </w:rPr>
        <w:t>UBND tỉnh định giá tối đa đối với dịch vụ theo yêu cầu liên quan đến việc công chứng</w:t>
      </w:r>
      <w:r w:rsidR="00761809" w:rsidRPr="00C16A4B">
        <w:rPr>
          <w:szCs w:val="28"/>
        </w:rPr>
        <w:t xml:space="preserve"> đã được </w:t>
      </w:r>
      <w:r w:rsidR="00BC06EB" w:rsidRPr="00C16A4B">
        <w:rPr>
          <w:szCs w:val="28"/>
        </w:rPr>
        <w:t>quy định</w:t>
      </w:r>
      <w:r w:rsidR="00761809" w:rsidRPr="00C16A4B">
        <w:rPr>
          <w:szCs w:val="28"/>
        </w:rPr>
        <w:t xml:space="preserve"> tại số thứ tự số 41 Phụ lục số 02 về Danh mục hàng hóa, dịch vụ do Nhà nước định giá </w:t>
      </w:r>
      <w:r w:rsidR="00BC06EB" w:rsidRPr="00C16A4B">
        <w:rPr>
          <w:szCs w:val="28"/>
        </w:rPr>
        <w:t>(</w:t>
      </w:r>
      <w:r w:rsidR="00761809" w:rsidRPr="00C16A4B">
        <w:rPr>
          <w:szCs w:val="28"/>
        </w:rPr>
        <w:t>ban hành kèm theo Luật Giá</w:t>
      </w:r>
      <w:r w:rsidR="00BC06EB" w:rsidRPr="00C16A4B">
        <w:rPr>
          <w:szCs w:val="28"/>
        </w:rPr>
        <w:t xml:space="preserve"> năm 2023)</w:t>
      </w:r>
      <w:r w:rsidR="00B157FE" w:rsidRPr="00C16A4B">
        <w:rPr>
          <w:i/>
          <w:iCs/>
          <w:szCs w:val="28"/>
        </w:rPr>
        <w:t>.</w:t>
      </w:r>
    </w:p>
    <w:p w14:paraId="27A81C45" w14:textId="77283847" w:rsidR="00F62387" w:rsidRPr="00C16A4B" w:rsidRDefault="00BB0943" w:rsidP="00C31236">
      <w:pPr>
        <w:widowControl w:val="0"/>
        <w:spacing w:line="400" w:lineRule="exact"/>
        <w:ind w:left="0" w:right="0" w:firstLine="567"/>
        <w:jc w:val="both"/>
        <w:rPr>
          <w:szCs w:val="28"/>
        </w:rPr>
      </w:pPr>
      <w:r w:rsidRPr="00C16A4B">
        <w:rPr>
          <w:i/>
          <w:szCs w:val="28"/>
        </w:rPr>
        <w:t>-</w:t>
      </w:r>
      <w:r w:rsidRPr="00C16A4B">
        <w:rPr>
          <w:iCs/>
          <w:szCs w:val="28"/>
        </w:rPr>
        <w:t xml:space="preserve"> </w:t>
      </w:r>
      <w:r w:rsidR="00ED626A" w:rsidRPr="00C16A4B">
        <w:rPr>
          <w:iCs/>
          <w:szCs w:val="28"/>
        </w:rPr>
        <w:t>Bên cạnh đó</w:t>
      </w:r>
      <w:r w:rsidRPr="00C16A4B">
        <w:rPr>
          <w:iCs/>
          <w:szCs w:val="28"/>
        </w:rPr>
        <w:t>,</w:t>
      </w:r>
      <w:r w:rsidR="00642C4D" w:rsidRPr="00C16A4B">
        <w:rPr>
          <w:szCs w:val="28"/>
        </w:rPr>
        <w:t xml:space="preserve"> </w:t>
      </w:r>
      <w:r w:rsidR="00C85F52" w:rsidRPr="00C16A4B">
        <w:rPr>
          <w:szCs w:val="28"/>
        </w:rPr>
        <w:t>Điều 71</w:t>
      </w:r>
      <w:r w:rsidR="00642C4D" w:rsidRPr="00C16A4B">
        <w:rPr>
          <w:szCs w:val="28"/>
        </w:rPr>
        <w:t xml:space="preserve"> Luật Công chứng năm 2024 </w:t>
      </w:r>
      <w:r w:rsidR="00F62387" w:rsidRPr="00C16A4B">
        <w:rPr>
          <w:szCs w:val="28"/>
        </w:rPr>
        <w:t xml:space="preserve">(có hiệu lực thi hành kể từ ngày 01/7/2025, thay thế Luật Công chứng năm 2014) </w:t>
      </w:r>
      <w:r w:rsidR="00C85F52" w:rsidRPr="00C16A4B">
        <w:rPr>
          <w:szCs w:val="28"/>
        </w:rPr>
        <w:t xml:space="preserve">cũng </w:t>
      </w:r>
      <w:r w:rsidR="00642C4D" w:rsidRPr="00C16A4B">
        <w:rPr>
          <w:szCs w:val="28"/>
        </w:rPr>
        <w:t>quy định</w:t>
      </w:r>
      <w:r w:rsidR="005B7468" w:rsidRPr="00C16A4B">
        <w:rPr>
          <w:szCs w:val="28"/>
        </w:rPr>
        <w:t xml:space="preserve"> cũng quy định trách nhiệm của UBND tỉnh ban hành giá tối đa đối với dịch vụ này</w:t>
      </w:r>
      <w:r w:rsidR="00BD00D5" w:rsidRPr="00C16A4B">
        <w:rPr>
          <w:rStyle w:val="FootnoteReference"/>
          <w:szCs w:val="28"/>
        </w:rPr>
        <w:footnoteReference w:id="3"/>
      </w:r>
      <w:r w:rsidR="00AE1313" w:rsidRPr="00C16A4B">
        <w:rPr>
          <w:szCs w:val="28"/>
        </w:rPr>
        <w:t>.</w:t>
      </w:r>
    </w:p>
    <w:p w14:paraId="2FEEDFA4" w14:textId="0A280CD9" w:rsidR="005D2C6C" w:rsidRPr="00C16A4B" w:rsidRDefault="005D2C6C" w:rsidP="00C31236">
      <w:pPr>
        <w:widowControl w:val="0"/>
        <w:spacing w:line="400" w:lineRule="exact"/>
        <w:ind w:left="0" w:right="0" w:firstLine="567"/>
        <w:jc w:val="both"/>
        <w:rPr>
          <w:iCs/>
          <w:szCs w:val="28"/>
        </w:rPr>
      </w:pPr>
      <w:r w:rsidRPr="00C16A4B">
        <w:rPr>
          <w:szCs w:val="28"/>
        </w:rPr>
        <w:t>Như vậy, theo Luật Giá năm 2023</w:t>
      </w:r>
      <w:r w:rsidR="00680B35" w:rsidRPr="00C16A4B">
        <w:rPr>
          <w:szCs w:val="28"/>
        </w:rPr>
        <w:t>, Luật Công chứng năm 2014 và từ 01/7/2025 là</w:t>
      </w:r>
      <w:r w:rsidRPr="00C16A4B">
        <w:rPr>
          <w:szCs w:val="28"/>
        </w:rPr>
        <w:t xml:space="preserve"> Luật Công chứng năm 2024</w:t>
      </w:r>
      <w:r w:rsidR="00680B35" w:rsidRPr="00C16A4B">
        <w:rPr>
          <w:szCs w:val="28"/>
        </w:rPr>
        <w:t xml:space="preserve"> thì</w:t>
      </w:r>
      <w:r w:rsidRPr="00C16A4B">
        <w:rPr>
          <w:szCs w:val="28"/>
        </w:rPr>
        <w:t xml:space="preserve"> </w:t>
      </w:r>
      <w:r w:rsidRPr="00C16A4B">
        <w:rPr>
          <w:i/>
          <w:szCs w:val="28"/>
        </w:rPr>
        <w:t xml:space="preserve">UBND tỉnh ban hành </w:t>
      </w:r>
      <w:r w:rsidRPr="00C16A4B">
        <w:rPr>
          <w:i/>
          <w:iCs/>
          <w:szCs w:val="28"/>
          <w:u w:val="single"/>
        </w:rPr>
        <w:t>giá tối đa</w:t>
      </w:r>
      <w:r w:rsidRPr="00C16A4B">
        <w:rPr>
          <w:i/>
          <w:iCs/>
          <w:szCs w:val="28"/>
        </w:rPr>
        <w:t xml:space="preserve"> đối với dịch vụ theo yêu cầu liên quan đến việc công chứng áp dụng đối với các tổ chức hành nghề công chứng trên địa bàn tỉnh</w:t>
      </w:r>
      <w:r w:rsidR="00037D7E" w:rsidRPr="00C16A4B">
        <w:rPr>
          <w:iCs/>
          <w:szCs w:val="28"/>
        </w:rPr>
        <w:t xml:space="preserve"> (</w:t>
      </w:r>
      <w:r w:rsidR="00310DBF" w:rsidRPr="00C16A4B">
        <w:rPr>
          <w:iCs/>
          <w:szCs w:val="28"/>
        </w:rPr>
        <w:t xml:space="preserve">văn bản này được ban hành với hình thức là văn bản hành chính </w:t>
      </w:r>
      <w:r w:rsidR="00F62387" w:rsidRPr="00C16A4B">
        <w:rPr>
          <w:iCs/>
          <w:szCs w:val="28"/>
        </w:rPr>
        <w:t xml:space="preserve">theo </w:t>
      </w:r>
      <w:r w:rsidR="00310DBF" w:rsidRPr="00C16A4B">
        <w:rPr>
          <w:iCs/>
          <w:szCs w:val="28"/>
        </w:rPr>
        <w:t>khoản 1 Điều 24 Luật Giá</w:t>
      </w:r>
      <w:r w:rsidR="00310DBF" w:rsidRPr="00C16A4B">
        <w:rPr>
          <w:rStyle w:val="FootnoteReference"/>
          <w:iCs/>
          <w:szCs w:val="28"/>
        </w:rPr>
        <w:footnoteReference w:id="4"/>
      </w:r>
      <w:r w:rsidR="00310DBF" w:rsidRPr="00C16A4B">
        <w:rPr>
          <w:iCs/>
          <w:szCs w:val="28"/>
        </w:rPr>
        <w:t>).</w:t>
      </w:r>
    </w:p>
    <w:p w14:paraId="5A9F5BC8" w14:textId="6663BBA0" w:rsidR="000C418C" w:rsidRPr="00C16A4B" w:rsidRDefault="00AE1313" w:rsidP="00C31236">
      <w:pPr>
        <w:widowControl w:val="0"/>
        <w:spacing w:line="400" w:lineRule="exact"/>
        <w:ind w:left="0" w:right="0" w:firstLine="567"/>
        <w:jc w:val="both"/>
        <w:rPr>
          <w:szCs w:val="28"/>
        </w:rPr>
      </w:pPr>
      <w:r w:rsidRPr="00C16A4B">
        <w:rPr>
          <w:b/>
          <w:bCs/>
          <w:i/>
          <w:szCs w:val="28"/>
        </w:rPr>
        <w:t xml:space="preserve">- </w:t>
      </w:r>
      <w:r w:rsidR="00310DBF" w:rsidRPr="00C16A4B">
        <w:rPr>
          <w:b/>
          <w:bCs/>
          <w:i/>
          <w:szCs w:val="28"/>
        </w:rPr>
        <w:t>Thứ hai:</w:t>
      </w:r>
      <w:r w:rsidR="00A1630B" w:rsidRPr="00C16A4B">
        <w:rPr>
          <w:i/>
          <w:szCs w:val="28"/>
        </w:rPr>
        <w:t xml:space="preserve"> </w:t>
      </w:r>
      <w:r w:rsidR="00A1630B" w:rsidRPr="00C16A4B">
        <w:rPr>
          <w:szCs w:val="28"/>
        </w:rPr>
        <w:t xml:space="preserve">Để ban hành </w:t>
      </w:r>
      <w:r w:rsidR="00082FBF" w:rsidRPr="00C16A4B">
        <w:rPr>
          <w:szCs w:val="28"/>
        </w:rPr>
        <w:t>văn bản</w:t>
      </w:r>
      <w:r w:rsidR="00A1630B" w:rsidRPr="00C16A4B">
        <w:rPr>
          <w:szCs w:val="28"/>
        </w:rPr>
        <w:t xml:space="preserve"> quy định giá tối đa đối với dịch vụ theo yêu cầu liên quan đến việc công chứng tại địa phương</w:t>
      </w:r>
      <w:r w:rsidR="000C418C" w:rsidRPr="00C16A4B">
        <w:rPr>
          <w:szCs w:val="28"/>
        </w:rPr>
        <w:t xml:space="preserve"> thì </w:t>
      </w:r>
      <w:r w:rsidR="00C30869" w:rsidRPr="00C16A4B">
        <w:rPr>
          <w:szCs w:val="28"/>
        </w:rPr>
        <w:t>cần</w:t>
      </w:r>
      <w:r w:rsidR="000C418C" w:rsidRPr="00C16A4B">
        <w:rPr>
          <w:szCs w:val="28"/>
        </w:rPr>
        <w:t xml:space="preserve"> có </w:t>
      </w:r>
      <w:r w:rsidR="000C418C" w:rsidRPr="00C16A4B">
        <w:rPr>
          <w:i/>
          <w:iCs/>
          <w:szCs w:val="28"/>
        </w:rPr>
        <w:t>đ</w:t>
      </w:r>
      <w:r w:rsidR="000C418C" w:rsidRPr="00C16A4B">
        <w:rPr>
          <w:i/>
          <w:iCs/>
          <w:szCs w:val="28"/>
          <w:lang w:val="nl-NL"/>
        </w:rPr>
        <w:t>ặc điểm kinh tế - kỹ thuật của dịch vụ thuộc Danh mục dịch vụ do Nhà nước định giá.</w:t>
      </w:r>
    </w:p>
    <w:p w14:paraId="24F85BD8" w14:textId="37357EEA" w:rsidR="002644DA" w:rsidRPr="00C16A4B" w:rsidRDefault="005641E0" w:rsidP="00C31236">
      <w:pPr>
        <w:widowControl w:val="0"/>
        <w:spacing w:line="400" w:lineRule="exact"/>
        <w:ind w:left="0" w:right="0" w:firstLine="567"/>
        <w:jc w:val="both"/>
        <w:rPr>
          <w:szCs w:val="28"/>
          <w:lang w:val="nl-NL"/>
        </w:rPr>
      </w:pPr>
      <w:r w:rsidRPr="00C16A4B">
        <w:rPr>
          <w:szCs w:val="28"/>
        </w:rPr>
        <w:t>K</w:t>
      </w:r>
      <w:r w:rsidR="00761809" w:rsidRPr="00C16A4B">
        <w:rPr>
          <w:szCs w:val="28"/>
        </w:rPr>
        <w:t>hoản 4 Điều 21 Luật Giá</w:t>
      </w:r>
      <w:r w:rsidR="00354C9D" w:rsidRPr="00C16A4B">
        <w:rPr>
          <w:szCs w:val="28"/>
        </w:rPr>
        <w:t xml:space="preserve"> năm 2023</w:t>
      </w:r>
      <w:r w:rsidR="00761809" w:rsidRPr="00C16A4B">
        <w:rPr>
          <w:szCs w:val="28"/>
        </w:rPr>
        <w:t xml:space="preserve"> </w:t>
      </w:r>
      <w:r w:rsidRPr="00C16A4B">
        <w:rPr>
          <w:szCs w:val="28"/>
        </w:rPr>
        <w:t>quy định</w:t>
      </w:r>
      <w:r w:rsidR="00146DDE" w:rsidRPr="00C16A4B">
        <w:rPr>
          <w:szCs w:val="28"/>
        </w:rPr>
        <w:t>:</w:t>
      </w:r>
      <w:r w:rsidR="00761809" w:rsidRPr="00C16A4B">
        <w:rPr>
          <w:szCs w:val="28"/>
        </w:rPr>
        <w:t xml:space="preserve"> </w:t>
      </w:r>
      <w:r w:rsidR="00761809" w:rsidRPr="00C16A4B">
        <w:rPr>
          <w:i/>
          <w:iCs/>
          <w:szCs w:val="28"/>
        </w:rPr>
        <w:t>“</w:t>
      </w:r>
      <w:r w:rsidR="00761809" w:rsidRPr="00C16A4B">
        <w:rPr>
          <w:i/>
          <w:iCs/>
          <w:szCs w:val="28"/>
          <w:lang w:val="nl-NL"/>
        </w:rPr>
        <w:t xml:space="preserve">Đặc điểm kinh tế - kỹ thuật của hàng hóa, dịch vụ thuộc Danh mục hàng hóa, dịch vụ do Nhà nước định giá thực hiện theo quy định của pháp luật có liên quan; </w:t>
      </w:r>
      <w:r w:rsidR="00761809" w:rsidRPr="00C16A4B">
        <w:rPr>
          <w:i/>
          <w:iCs/>
          <w:szCs w:val="28"/>
          <w:u w:val="single"/>
          <w:lang w:val="nl-NL"/>
        </w:rPr>
        <w:t>trường hợp chưa có quy định thì</w:t>
      </w:r>
      <w:r w:rsidR="00761809" w:rsidRPr="00C16A4B">
        <w:rPr>
          <w:i/>
          <w:iCs/>
          <w:szCs w:val="28"/>
          <w:lang w:val="nl-NL"/>
        </w:rPr>
        <w:t xml:space="preserve"> các Bộ, cơ quan ngang Bộ, </w:t>
      </w:r>
      <w:r w:rsidR="00761809" w:rsidRPr="00C16A4B">
        <w:rPr>
          <w:i/>
          <w:iCs/>
          <w:szCs w:val="28"/>
          <w:u w:val="single"/>
          <w:lang w:val="nl-NL"/>
        </w:rPr>
        <w:t>cấp tỉnh có trách nhiệm ban hành theo thẩm quyền</w:t>
      </w:r>
      <w:r w:rsidR="00761809" w:rsidRPr="00C16A4B">
        <w:rPr>
          <w:i/>
          <w:iCs/>
          <w:szCs w:val="28"/>
          <w:lang w:val="nl-NL"/>
        </w:rPr>
        <w:t>”.</w:t>
      </w:r>
      <w:r w:rsidR="00761809" w:rsidRPr="00C16A4B">
        <w:rPr>
          <w:szCs w:val="28"/>
          <w:lang w:val="nl-NL"/>
        </w:rPr>
        <w:t xml:space="preserve"> </w:t>
      </w:r>
      <w:r w:rsidR="008E465D" w:rsidRPr="00C16A4B">
        <w:rPr>
          <w:szCs w:val="28"/>
          <w:lang w:val="nl-NL"/>
        </w:rPr>
        <w:t xml:space="preserve"> </w:t>
      </w:r>
    </w:p>
    <w:p w14:paraId="485B4A3A" w14:textId="2D28384A" w:rsidR="00082FBF" w:rsidRPr="00C16A4B" w:rsidRDefault="008E465D" w:rsidP="00C31236">
      <w:pPr>
        <w:widowControl w:val="0"/>
        <w:spacing w:line="400" w:lineRule="exact"/>
        <w:ind w:left="0" w:right="0" w:firstLine="567"/>
        <w:jc w:val="both"/>
        <w:rPr>
          <w:i/>
          <w:iCs/>
          <w:szCs w:val="28"/>
          <w:lang w:val="nl-NL"/>
        </w:rPr>
      </w:pPr>
      <w:r w:rsidRPr="00C16A4B">
        <w:rPr>
          <w:szCs w:val="28"/>
          <w:lang w:val="nl-NL"/>
        </w:rPr>
        <w:t>Theo Công văn số 05/BTTP-CC,TPL ngày 06/01/2025 của Cục Bổ trợ tư pháp</w:t>
      </w:r>
      <w:r w:rsidR="00E578A7" w:rsidRPr="00C16A4B">
        <w:rPr>
          <w:szCs w:val="28"/>
          <w:lang w:val="nl-NL"/>
        </w:rPr>
        <w:t>,</w:t>
      </w:r>
      <w:r w:rsidRPr="00C16A4B">
        <w:rPr>
          <w:szCs w:val="28"/>
          <w:lang w:val="nl-NL"/>
        </w:rPr>
        <w:t xml:space="preserve"> Bộ Tư pháp thì hiện</w:t>
      </w:r>
      <w:r w:rsidR="005641E0" w:rsidRPr="00C16A4B">
        <w:rPr>
          <w:szCs w:val="28"/>
          <w:lang w:val="nl-NL"/>
        </w:rPr>
        <w:t xml:space="preserve"> nay</w:t>
      </w:r>
      <w:r w:rsidRPr="00C16A4B">
        <w:rPr>
          <w:szCs w:val="28"/>
          <w:lang w:val="nl-NL"/>
        </w:rPr>
        <w:t xml:space="preserve"> chưa có văn bản của Trung ương quy định đặc điểm kinh tế - kỹ thuật của dịch vụ theo yêu cầu liên quan đến việc công chứng</w:t>
      </w:r>
      <w:r w:rsidR="002644DA" w:rsidRPr="00C16A4B">
        <w:rPr>
          <w:szCs w:val="28"/>
          <w:lang w:val="nl-NL"/>
        </w:rPr>
        <w:t xml:space="preserve"> </w:t>
      </w:r>
      <w:r w:rsidR="002644DA" w:rsidRPr="00C16A4B">
        <w:rPr>
          <w:szCs w:val="28"/>
          <w:lang w:val="nl-NL"/>
        </w:rPr>
        <w:lastRenderedPageBreak/>
        <w:t xml:space="preserve">nên UBND tỉnh có trách nhiệm ban hành văn bản QPPL </w:t>
      </w:r>
      <w:r w:rsidR="00C30869" w:rsidRPr="00C16A4B">
        <w:rPr>
          <w:szCs w:val="28"/>
          <w:lang w:val="nl-NL"/>
        </w:rPr>
        <w:t xml:space="preserve">quy định đặc điểm kinh tế - kỹ thuật của dịch vụ </w:t>
      </w:r>
      <w:r w:rsidR="002644DA" w:rsidRPr="00C16A4B">
        <w:rPr>
          <w:szCs w:val="28"/>
          <w:lang w:val="nl-NL"/>
        </w:rPr>
        <w:t xml:space="preserve">này. Điều này phù hợp với quy định tại </w:t>
      </w:r>
      <w:r w:rsidR="00761809" w:rsidRPr="00C16A4B">
        <w:rPr>
          <w:szCs w:val="28"/>
          <w:lang w:val="nl-NL"/>
        </w:rPr>
        <w:t xml:space="preserve">điểm a khoản 3 Điều 28 Nghị định số 85/2024/NĐ-CP ngày </w:t>
      </w:r>
      <w:r w:rsidR="00FE42A5" w:rsidRPr="00C16A4B">
        <w:rPr>
          <w:szCs w:val="28"/>
          <w:lang w:val="nl-NL"/>
        </w:rPr>
        <w:t xml:space="preserve">10/7/2024 của Chính phủ quy định chi tiết một số điều của Luật Giá: </w:t>
      </w:r>
      <w:r w:rsidR="00FE42A5" w:rsidRPr="00C16A4B">
        <w:rPr>
          <w:i/>
          <w:iCs/>
          <w:szCs w:val="28"/>
          <w:lang w:val="nl-NL"/>
        </w:rPr>
        <w:t>“</w:t>
      </w:r>
      <w:r w:rsidR="007450AC" w:rsidRPr="00C16A4B">
        <w:rPr>
          <w:i/>
          <w:iCs/>
          <w:szCs w:val="28"/>
          <w:lang w:val="nl-NL"/>
        </w:rPr>
        <w:t>UBND</w:t>
      </w:r>
      <w:r w:rsidR="00761809" w:rsidRPr="00C16A4B">
        <w:rPr>
          <w:i/>
          <w:iCs/>
          <w:szCs w:val="28"/>
          <w:lang w:val="nl-NL"/>
        </w:rPr>
        <w:t xml:space="preserve"> cấp tỉnh có trách nhiệm: a) </w:t>
      </w:r>
      <w:r w:rsidR="00761809" w:rsidRPr="00C16A4B">
        <w:rPr>
          <w:i/>
          <w:iCs/>
          <w:szCs w:val="28"/>
          <w:u w:val="single"/>
          <w:lang w:val="nl-NL"/>
        </w:rPr>
        <w:t xml:space="preserve">Ban hành văn bản </w:t>
      </w:r>
      <w:r w:rsidR="007450AC" w:rsidRPr="00C16A4B">
        <w:rPr>
          <w:i/>
          <w:iCs/>
          <w:szCs w:val="28"/>
          <w:u w:val="single"/>
          <w:lang w:val="nl-NL"/>
        </w:rPr>
        <w:t>QPPL</w:t>
      </w:r>
      <w:r w:rsidR="00761809" w:rsidRPr="00C16A4B">
        <w:rPr>
          <w:i/>
          <w:iCs/>
          <w:szCs w:val="28"/>
          <w:u w:val="single"/>
          <w:lang w:val="nl-NL"/>
        </w:rPr>
        <w:t xml:space="preserve"> theo thẩm quyền để quy định đặc điểm kinh tế - kỹ thuật</w:t>
      </w:r>
      <w:r w:rsidR="00761809" w:rsidRPr="00C16A4B">
        <w:rPr>
          <w:i/>
          <w:iCs/>
          <w:szCs w:val="28"/>
          <w:lang w:val="nl-NL"/>
        </w:rPr>
        <w:t xml:space="preserve"> (tên gọi chi tiết, chủng loại cụ thể hoặc đặc điểm cơ bản của hàng hóa, dịch vụ) </w:t>
      </w:r>
      <w:r w:rsidR="00761809" w:rsidRPr="00C16A4B">
        <w:rPr>
          <w:i/>
          <w:iCs/>
          <w:szCs w:val="28"/>
          <w:u w:val="single"/>
          <w:lang w:val="nl-NL"/>
        </w:rPr>
        <w:t>trên cơ sở tên gọi chung của hàng hóa, dịch vụ trong Danh mục hàng hóa, dịch vụ do Nhà nước định giá</w:t>
      </w:r>
      <w:r w:rsidR="00761809" w:rsidRPr="00C16A4B">
        <w:rPr>
          <w:i/>
          <w:iCs/>
          <w:szCs w:val="28"/>
          <w:lang w:val="nl-NL"/>
        </w:rPr>
        <w:t xml:space="preserve"> (ngoại trừ sản phẩm dịch vụ công sử dụng ngân sách nhà nước thực hiện theo phương thức đặt hàng, hàng dự trữ quốc gia và các hàng hóa, dịch vụ đã có quy định về đặc điểm kinh tế - kỹ thuật tại pháp luật có liên quan)</w:t>
      </w:r>
      <w:r w:rsidR="00435108" w:rsidRPr="00C16A4B">
        <w:rPr>
          <w:i/>
          <w:iCs/>
          <w:szCs w:val="28"/>
          <w:lang w:val="nl-NL"/>
        </w:rPr>
        <w:t>...</w:t>
      </w:r>
      <w:r w:rsidR="00761809" w:rsidRPr="00C16A4B">
        <w:rPr>
          <w:i/>
          <w:iCs/>
          <w:szCs w:val="28"/>
          <w:lang w:val="nl-NL"/>
        </w:rPr>
        <w:t xml:space="preserve"> phù hợp với yêu cầu công tác quản lý nhà nước về giá trên địa bàn</w:t>
      </w:r>
      <w:r w:rsidR="00734CB0" w:rsidRPr="00C16A4B">
        <w:rPr>
          <w:i/>
          <w:iCs/>
          <w:szCs w:val="28"/>
          <w:lang w:val="nl-NL"/>
        </w:rPr>
        <w:t>...</w:t>
      </w:r>
      <w:r w:rsidR="007450AC" w:rsidRPr="00C16A4B">
        <w:rPr>
          <w:i/>
          <w:iCs/>
          <w:szCs w:val="28"/>
          <w:lang w:val="nl-NL"/>
        </w:rPr>
        <w:t>”</w:t>
      </w:r>
      <w:r w:rsidR="00B10715" w:rsidRPr="00C16A4B">
        <w:rPr>
          <w:i/>
          <w:iCs/>
          <w:szCs w:val="28"/>
          <w:lang w:val="nl-NL"/>
        </w:rPr>
        <w:t>.</w:t>
      </w:r>
    </w:p>
    <w:p w14:paraId="239A953F" w14:textId="2ABEB93F" w:rsidR="00B157FE" w:rsidRPr="00C16A4B" w:rsidRDefault="00146DDE" w:rsidP="00C31236">
      <w:pPr>
        <w:widowControl w:val="0"/>
        <w:spacing w:line="400" w:lineRule="exact"/>
        <w:ind w:left="0" w:right="0" w:firstLine="567"/>
        <w:jc w:val="both"/>
        <w:rPr>
          <w:szCs w:val="28"/>
          <w:lang w:val="nl-NL"/>
        </w:rPr>
      </w:pPr>
      <w:r w:rsidRPr="00C16A4B">
        <w:rPr>
          <w:szCs w:val="28"/>
          <w:lang w:val="nl-NL"/>
        </w:rPr>
        <w:t>Ngoài ra,</w:t>
      </w:r>
      <w:r w:rsidR="00F77BC4" w:rsidRPr="00C16A4B">
        <w:rPr>
          <w:szCs w:val="28"/>
          <w:lang w:val="nl-NL"/>
        </w:rPr>
        <w:t xml:space="preserve"> theo</w:t>
      </w:r>
      <w:r w:rsidR="000A4DDE" w:rsidRPr="00C16A4B">
        <w:rPr>
          <w:szCs w:val="28"/>
          <w:lang w:val="nl-NL"/>
        </w:rPr>
        <w:t xml:space="preserve"> Quyết định số 12/2025/QĐ-UBND</w:t>
      </w:r>
      <w:r w:rsidR="00B157FE" w:rsidRPr="00C16A4B">
        <w:rPr>
          <w:szCs w:val="28"/>
          <w:lang w:val="nl-NL"/>
        </w:rPr>
        <w:t xml:space="preserve"> ngày 25/02/2025 của UBND tỉnh quy định phân công nhiệm vụ quản lý nhà nước về giá, thẩm định giá trên địa bàn tỉnh thì </w:t>
      </w:r>
      <w:bookmarkStart w:id="3" w:name="dieu_5"/>
      <w:r w:rsidR="00652F7D" w:rsidRPr="00C16A4B">
        <w:rPr>
          <w:i/>
          <w:iCs/>
          <w:szCs w:val="28"/>
          <w:lang w:val="nl-NL"/>
        </w:rPr>
        <w:t xml:space="preserve">“Sở Tư pháp thẩm định phương án giá tối đa dịch vụ theo yêu cầu liên quan đến việc công chứng áp dụng đối với các tổ chức hành nghề công chứng trên địa bàn tỉnh” </w:t>
      </w:r>
      <w:r w:rsidR="00652F7D" w:rsidRPr="00C16A4B">
        <w:rPr>
          <w:szCs w:val="28"/>
          <w:lang w:val="nl-NL"/>
        </w:rPr>
        <w:t xml:space="preserve">(khoản 5 Điều 4); </w:t>
      </w:r>
      <w:r w:rsidR="00435108" w:rsidRPr="00C16A4B">
        <w:rPr>
          <w:i/>
          <w:iCs/>
          <w:szCs w:val="28"/>
          <w:lang w:val="nl-NL"/>
        </w:rPr>
        <w:t>“</w:t>
      </w:r>
      <w:bookmarkEnd w:id="3"/>
      <w:r w:rsidR="00B157FE" w:rsidRPr="00C16A4B">
        <w:rPr>
          <w:i/>
          <w:iCs/>
          <w:szCs w:val="28"/>
          <w:lang w:val="nl-NL"/>
        </w:rPr>
        <w:t xml:space="preserve">Cơ quan, đơn vị được phân công thẩm định phương án giá quy định tại Điều 4 Quyết định này có trách nhiệm tham mưu </w:t>
      </w:r>
      <w:r w:rsidR="00435108" w:rsidRPr="00C16A4B">
        <w:rPr>
          <w:i/>
          <w:iCs/>
          <w:szCs w:val="28"/>
          <w:lang w:val="nl-NL"/>
        </w:rPr>
        <w:t>UBND</w:t>
      </w:r>
      <w:r w:rsidR="00B157FE" w:rsidRPr="00C16A4B">
        <w:rPr>
          <w:i/>
          <w:iCs/>
          <w:szCs w:val="28"/>
          <w:lang w:val="nl-NL"/>
        </w:rPr>
        <w:t xml:space="preserve"> tỉnh ban hành văn bản </w:t>
      </w:r>
      <w:r w:rsidR="00435108" w:rsidRPr="00C16A4B">
        <w:rPr>
          <w:i/>
          <w:iCs/>
          <w:szCs w:val="28"/>
          <w:lang w:val="nl-NL"/>
        </w:rPr>
        <w:t>QPPL</w:t>
      </w:r>
      <w:r w:rsidR="00B157FE" w:rsidRPr="00C16A4B">
        <w:rPr>
          <w:i/>
          <w:iCs/>
          <w:szCs w:val="28"/>
          <w:lang w:val="nl-NL"/>
        </w:rPr>
        <w:t xml:space="preserve">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w:t>
      </w:r>
      <w:r w:rsidR="00435108" w:rsidRPr="00C16A4B">
        <w:rPr>
          <w:i/>
          <w:iCs/>
          <w:szCs w:val="28"/>
          <w:lang w:val="nl-NL"/>
        </w:rPr>
        <w:t>...”</w:t>
      </w:r>
      <w:r w:rsidR="00652F7D" w:rsidRPr="00C16A4B">
        <w:rPr>
          <w:i/>
          <w:iCs/>
          <w:szCs w:val="28"/>
          <w:lang w:val="nl-NL"/>
        </w:rPr>
        <w:t xml:space="preserve"> </w:t>
      </w:r>
      <w:r w:rsidR="00652F7D" w:rsidRPr="00C16A4B">
        <w:rPr>
          <w:szCs w:val="28"/>
          <w:lang w:val="nl-NL"/>
        </w:rPr>
        <w:t>(Điều 5).</w:t>
      </w:r>
    </w:p>
    <w:p w14:paraId="0047436A" w14:textId="0081632D" w:rsidR="00775483" w:rsidRPr="00C16A4B" w:rsidRDefault="00AE1313" w:rsidP="00C31236">
      <w:pPr>
        <w:widowControl w:val="0"/>
        <w:spacing w:line="400" w:lineRule="exact"/>
        <w:ind w:left="0" w:right="0" w:firstLine="567"/>
        <w:jc w:val="both"/>
        <w:rPr>
          <w:szCs w:val="28"/>
          <w:lang w:val="nl-NL"/>
        </w:rPr>
      </w:pPr>
      <w:r w:rsidRPr="00C16A4B">
        <w:rPr>
          <w:szCs w:val="28"/>
          <w:lang w:val="nl-NL"/>
        </w:rPr>
        <w:t>Như vậy, việc xây dựng, ban hành</w:t>
      </w:r>
      <w:r w:rsidR="00642C4D" w:rsidRPr="00C16A4B">
        <w:rPr>
          <w:szCs w:val="28"/>
          <w:lang w:val="nl-NL"/>
        </w:rPr>
        <w:t xml:space="preserve"> Quyết định </w:t>
      </w:r>
      <w:r w:rsidR="002644DA" w:rsidRPr="00C16A4B">
        <w:rPr>
          <w:szCs w:val="28"/>
          <w:lang w:val="nl-NL"/>
        </w:rPr>
        <w:t xml:space="preserve">QPPL </w:t>
      </w:r>
      <w:r w:rsidR="00642C4D" w:rsidRPr="00C16A4B">
        <w:rPr>
          <w:szCs w:val="28"/>
          <w:lang w:val="nl-NL"/>
        </w:rPr>
        <w:t xml:space="preserve">của UBND tỉnh quy định đặc điểm kinh tế - kỹ thuật của dịch vụ theo yêu cầu liên quan đến việc công chứng trên địa bàn tỉnh Đắk Lắk là </w:t>
      </w:r>
      <w:r w:rsidRPr="00C16A4B">
        <w:rPr>
          <w:szCs w:val="28"/>
          <w:lang w:val="nl-NL"/>
        </w:rPr>
        <w:t>đảm bảo về</w:t>
      </w:r>
      <w:r w:rsidR="00734CB0" w:rsidRPr="00C16A4B">
        <w:rPr>
          <w:szCs w:val="28"/>
          <w:lang w:val="nl-NL"/>
        </w:rPr>
        <w:t xml:space="preserve"> cơ sở pháp lý</w:t>
      </w:r>
      <w:r w:rsidR="002644DA" w:rsidRPr="00C16A4B">
        <w:rPr>
          <w:szCs w:val="28"/>
          <w:lang w:val="nl-NL"/>
        </w:rPr>
        <w:t>.</w:t>
      </w:r>
    </w:p>
    <w:p w14:paraId="7EC65723" w14:textId="4BC749CE" w:rsidR="007703FC" w:rsidRPr="00C16A4B" w:rsidRDefault="007703FC" w:rsidP="00C31236">
      <w:pPr>
        <w:widowControl w:val="0"/>
        <w:spacing w:line="400" w:lineRule="exact"/>
        <w:ind w:left="0" w:right="0" w:firstLine="567"/>
        <w:jc w:val="both"/>
        <w:rPr>
          <w:b/>
          <w:szCs w:val="28"/>
          <w:lang w:val="nl-NL"/>
        </w:rPr>
      </w:pPr>
      <w:r w:rsidRPr="00C16A4B">
        <w:rPr>
          <w:b/>
          <w:szCs w:val="28"/>
          <w:lang w:val="nl-NL"/>
        </w:rPr>
        <w:t>2. Về cơ sở thực tiễn</w:t>
      </w:r>
    </w:p>
    <w:p w14:paraId="69C9B5A3" w14:textId="77777777" w:rsidR="00735BDD" w:rsidRPr="0039103B" w:rsidRDefault="00F170D6" w:rsidP="00F170D6">
      <w:pPr>
        <w:widowControl w:val="0"/>
        <w:spacing w:line="400" w:lineRule="exact"/>
        <w:ind w:left="0" w:right="0" w:firstLine="567"/>
        <w:jc w:val="both"/>
        <w:rPr>
          <w:szCs w:val="28"/>
          <w:lang w:val="nl-NL"/>
        </w:rPr>
      </w:pPr>
      <w:r w:rsidRPr="0039103B">
        <w:rPr>
          <w:szCs w:val="28"/>
          <w:lang w:val="nl-NL"/>
        </w:rPr>
        <w:t>Qua hơn 09 năm thực hiện,</w:t>
      </w:r>
      <w:r w:rsidR="00F61A08" w:rsidRPr="0039103B">
        <w:rPr>
          <w:szCs w:val="28"/>
          <w:lang w:val="nl-NL"/>
        </w:rPr>
        <w:t xml:space="preserve"> </w:t>
      </w:r>
      <w:r w:rsidR="004F2773" w:rsidRPr="0039103B">
        <w:rPr>
          <w:szCs w:val="28"/>
          <w:lang w:val="nl-NL"/>
        </w:rPr>
        <w:t>Quyết định số 37/2015/QĐ-UBND ngày 28/10/2015</w:t>
      </w:r>
      <w:r w:rsidR="00F61A08" w:rsidRPr="0039103B">
        <w:rPr>
          <w:szCs w:val="28"/>
          <w:lang w:val="nl-NL"/>
        </w:rPr>
        <w:t xml:space="preserve"> của UBND tỉnh</w:t>
      </w:r>
      <w:r w:rsidR="004F2773" w:rsidRPr="0039103B">
        <w:rPr>
          <w:szCs w:val="28"/>
          <w:lang w:val="nl-NL"/>
        </w:rPr>
        <w:t xml:space="preserve"> ban hành Quy định mức trần thù lao công chứng trên địa bàn tỉnh</w:t>
      </w:r>
      <w:r w:rsidR="005B1292" w:rsidRPr="0039103B">
        <w:rPr>
          <w:szCs w:val="28"/>
          <w:lang w:val="nl-NL"/>
        </w:rPr>
        <w:t xml:space="preserve"> </w:t>
      </w:r>
      <w:r w:rsidRPr="0039103B">
        <w:rPr>
          <w:szCs w:val="28"/>
          <w:lang w:val="nl-NL"/>
        </w:rPr>
        <w:t xml:space="preserve">(nay là mức giá tối đa) cho thấy mức giá này </w:t>
      </w:r>
      <w:r w:rsidR="004E60CC" w:rsidRPr="0039103B">
        <w:rPr>
          <w:szCs w:val="28"/>
          <w:lang w:val="nl-NL"/>
        </w:rPr>
        <w:t xml:space="preserve">không còn </w:t>
      </w:r>
      <w:r w:rsidRPr="0039103B">
        <w:rPr>
          <w:szCs w:val="28"/>
          <w:lang w:val="nl-NL"/>
        </w:rPr>
        <w:t xml:space="preserve">phù hợp với tình hình thực tiễn, sự phát triển của kinh tế - xã hội trên địa bàn tỉnh. </w:t>
      </w:r>
    </w:p>
    <w:p w14:paraId="5C597570" w14:textId="0B5DEDDF" w:rsidR="00F170D6" w:rsidRPr="0039103B" w:rsidRDefault="00F170D6" w:rsidP="00F170D6">
      <w:pPr>
        <w:widowControl w:val="0"/>
        <w:spacing w:line="400" w:lineRule="exact"/>
        <w:ind w:left="0" w:right="0" w:firstLine="567"/>
        <w:jc w:val="both"/>
        <w:rPr>
          <w:szCs w:val="28"/>
          <w:lang w:val="nl-NL"/>
        </w:rPr>
      </w:pPr>
      <w:r w:rsidRPr="0039103B">
        <w:rPr>
          <w:szCs w:val="28"/>
          <w:lang w:val="nl-NL"/>
        </w:rPr>
        <w:t>Ví dụ, để soạn thảo một hợp đồng kinh tế, phải nắm vững quy định pháp luật trong lĩnh vực này</w:t>
      </w:r>
      <w:r w:rsidR="00DD2F58" w:rsidRPr="0039103B">
        <w:rPr>
          <w:szCs w:val="28"/>
          <w:lang w:val="nl-NL"/>
        </w:rPr>
        <w:t>;</w:t>
      </w:r>
      <w:r w:rsidRPr="0039103B">
        <w:rPr>
          <w:szCs w:val="28"/>
          <w:lang w:val="nl-NL"/>
        </w:rPr>
        <w:t xml:space="preserve"> </w:t>
      </w:r>
      <w:r w:rsidR="00DD2F58" w:rsidRPr="0039103B">
        <w:rPr>
          <w:szCs w:val="28"/>
          <w:lang w:val="nl-NL"/>
        </w:rPr>
        <w:t>trao đổi với khách hàng để nắm được mong muốn mà khách hàng hướng đến, tư vấn khách hàng để đảm bảo nguyện vọng của khách hàng phải phù hợp</w:t>
      </w:r>
      <w:r w:rsidR="00522A48" w:rsidRPr="0039103B">
        <w:rPr>
          <w:szCs w:val="28"/>
          <w:lang w:val="nl-NL"/>
        </w:rPr>
        <w:t>, không trái</w:t>
      </w:r>
      <w:r w:rsidR="00DD2F58" w:rsidRPr="0039103B">
        <w:rPr>
          <w:szCs w:val="28"/>
          <w:lang w:val="nl-NL"/>
        </w:rPr>
        <w:t xml:space="preserve"> quy định pháp luật</w:t>
      </w:r>
      <w:r w:rsidR="00522A48" w:rsidRPr="0039103B">
        <w:rPr>
          <w:szCs w:val="28"/>
          <w:lang w:val="nl-NL"/>
        </w:rPr>
        <w:t>, đạo đức xã hội</w:t>
      </w:r>
      <w:r w:rsidR="00DD2F58" w:rsidRPr="0039103B">
        <w:rPr>
          <w:szCs w:val="28"/>
          <w:lang w:val="nl-NL"/>
        </w:rPr>
        <w:t xml:space="preserve">; rồi </w:t>
      </w:r>
      <w:r w:rsidRPr="0039103B">
        <w:rPr>
          <w:szCs w:val="28"/>
          <w:lang w:val="nl-NL"/>
        </w:rPr>
        <w:t>phác thảo khung hợp đồng, soạn thảo từng điều khoản cụ thể, nội dung phải đảm bảo đầy đủ, chặt chẽ, không được phép có bất kỳ sơ hở nào…</w:t>
      </w:r>
      <w:r w:rsidR="00735BDD" w:rsidRPr="0039103B">
        <w:rPr>
          <w:szCs w:val="28"/>
          <w:lang w:val="nl-NL"/>
        </w:rPr>
        <w:t xml:space="preserve"> Tuy nhiên, mức thù lao trong trường hợp </w:t>
      </w:r>
      <w:r w:rsidR="00735BDD" w:rsidRPr="0039103B">
        <w:rPr>
          <w:szCs w:val="28"/>
          <w:lang w:val="nl-NL"/>
        </w:rPr>
        <w:lastRenderedPageBreak/>
        <w:t>này hiện tối đa là 120.000 đồng/hợp đồng đơn giản, 200.000 đồng/hợp đồng phức tạp</w:t>
      </w:r>
      <w:r w:rsidR="00AF2051" w:rsidRPr="0039103B">
        <w:rPr>
          <w:szCs w:val="28"/>
          <w:lang w:val="nl-NL"/>
        </w:rPr>
        <w:t xml:space="preserve"> – không tương xứng với</w:t>
      </w:r>
      <w:r w:rsidR="00522A48" w:rsidRPr="0039103B">
        <w:rPr>
          <w:szCs w:val="28"/>
          <w:lang w:val="nl-NL"/>
        </w:rPr>
        <w:t xml:space="preserve"> công sức bỏ ra.</w:t>
      </w:r>
    </w:p>
    <w:p w14:paraId="2D7B4799" w14:textId="572F97F3" w:rsidR="00522A48" w:rsidRPr="0039103B" w:rsidRDefault="00522A48" w:rsidP="00F170D6">
      <w:pPr>
        <w:widowControl w:val="0"/>
        <w:spacing w:line="400" w:lineRule="exact"/>
        <w:ind w:left="0" w:right="0" w:firstLine="567"/>
        <w:jc w:val="both"/>
        <w:rPr>
          <w:szCs w:val="28"/>
          <w:lang w:val="nl-NL"/>
        </w:rPr>
      </w:pPr>
      <w:r w:rsidRPr="0039103B">
        <w:rPr>
          <w:szCs w:val="28"/>
          <w:lang w:val="nl-NL"/>
        </w:rPr>
        <w:t>Do đó, mức thù lao (giá) này cần phải xem xét, đánh giá lại. Để đánh giá được, cần phải xây dựng đặc điểm kinh tế - kỹ thuật của từng dịch vụ theo yêu cầu liên quan đến việc công chứng, làm cơ sở để xây dựng lại mức giá này phù hợp với thực tiễn.</w:t>
      </w:r>
    </w:p>
    <w:p w14:paraId="44935F32" w14:textId="7F8E1F74" w:rsidR="00FD08E6" w:rsidRPr="0039103B" w:rsidRDefault="00FD08E6" w:rsidP="00522A48">
      <w:pPr>
        <w:widowControl w:val="0"/>
        <w:spacing w:line="400" w:lineRule="exact"/>
        <w:ind w:left="0" w:right="0" w:firstLine="567"/>
        <w:jc w:val="both"/>
        <w:rPr>
          <w:b/>
          <w:bCs/>
          <w:szCs w:val="28"/>
          <w:lang w:val="nl-NL"/>
        </w:rPr>
      </w:pPr>
      <w:r w:rsidRPr="0039103B">
        <w:rPr>
          <w:b/>
          <w:bCs/>
          <w:szCs w:val="28"/>
          <w:lang w:val="nl-NL"/>
        </w:rPr>
        <w:t xml:space="preserve">II. MỤC </w:t>
      </w:r>
      <w:r w:rsidRPr="0039103B">
        <w:rPr>
          <w:rFonts w:hint="eastAsia"/>
          <w:b/>
          <w:bCs/>
          <w:szCs w:val="28"/>
          <w:lang w:val="nl-NL"/>
        </w:rPr>
        <w:t>ĐÍ</w:t>
      </w:r>
      <w:r w:rsidRPr="0039103B">
        <w:rPr>
          <w:b/>
          <w:bCs/>
          <w:szCs w:val="28"/>
          <w:lang w:val="nl-NL"/>
        </w:rPr>
        <w:t xml:space="preserve">CH, QUAN </w:t>
      </w:r>
      <w:r w:rsidRPr="0039103B">
        <w:rPr>
          <w:rFonts w:hint="eastAsia"/>
          <w:b/>
          <w:bCs/>
          <w:szCs w:val="28"/>
          <w:lang w:val="nl-NL"/>
        </w:rPr>
        <w:t>Đ</w:t>
      </w:r>
      <w:r w:rsidRPr="0039103B">
        <w:rPr>
          <w:b/>
          <w:bCs/>
          <w:szCs w:val="28"/>
          <w:lang w:val="nl-NL"/>
        </w:rPr>
        <w:t xml:space="preserve">IỂM </w:t>
      </w:r>
      <w:r w:rsidR="00005722" w:rsidRPr="0039103B">
        <w:rPr>
          <w:b/>
          <w:bCs/>
          <w:szCs w:val="28"/>
          <w:lang w:val="nl-NL"/>
        </w:rPr>
        <w:t xml:space="preserve">CHỈ ĐẠO </w:t>
      </w:r>
      <w:r w:rsidRPr="0039103B">
        <w:rPr>
          <w:b/>
          <w:bCs/>
          <w:szCs w:val="28"/>
          <w:lang w:val="nl-NL"/>
        </w:rPr>
        <w:t>XÂY DỰNG DỰ THẢO QUYẾT ĐỊNH</w:t>
      </w:r>
    </w:p>
    <w:p w14:paraId="64B7D408" w14:textId="05086FB7" w:rsidR="00FD08E6" w:rsidRPr="0039103B" w:rsidRDefault="00FD08E6" w:rsidP="00522A48">
      <w:pPr>
        <w:widowControl w:val="0"/>
        <w:spacing w:line="400" w:lineRule="exact"/>
        <w:ind w:left="0" w:right="0" w:firstLine="567"/>
        <w:jc w:val="both"/>
        <w:rPr>
          <w:b/>
          <w:bCs/>
          <w:szCs w:val="28"/>
          <w:lang w:val="nl-NL"/>
        </w:rPr>
      </w:pPr>
      <w:r w:rsidRPr="0039103B">
        <w:rPr>
          <w:b/>
          <w:bCs/>
          <w:szCs w:val="28"/>
          <w:lang w:val="nl-NL"/>
        </w:rPr>
        <w:t xml:space="preserve">1. Mục </w:t>
      </w:r>
      <w:r w:rsidRPr="0039103B">
        <w:rPr>
          <w:rFonts w:hint="eastAsia"/>
          <w:b/>
          <w:bCs/>
          <w:szCs w:val="28"/>
          <w:lang w:val="nl-NL"/>
        </w:rPr>
        <w:t>đí</w:t>
      </w:r>
      <w:r w:rsidRPr="0039103B">
        <w:rPr>
          <w:b/>
          <w:bCs/>
          <w:szCs w:val="28"/>
          <w:lang w:val="nl-NL"/>
        </w:rPr>
        <w:t>ch</w:t>
      </w:r>
      <w:r w:rsidR="00DC6A81" w:rsidRPr="0039103B">
        <w:rPr>
          <w:b/>
          <w:bCs/>
          <w:szCs w:val="28"/>
          <w:lang w:val="nl-NL"/>
        </w:rPr>
        <w:t xml:space="preserve"> xây dựng Dự thảo</w:t>
      </w:r>
    </w:p>
    <w:p w14:paraId="7B4E330F" w14:textId="723AF577" w:rsidR="00FD08E6" w:rsidRPr="0039103B" w:rsidRDefault="00DC6A81" w:rsidP="00005722">
      <w:pPr>
        <w:widowControl w:val="0"/>
        <w:spacing w:line="400" w:lineRule="exact"/>
        <w:ind w:left="0" w:right="0" w:firstLine="567"/>
        <w:jc w:val="both"/>
        <w:rPr>
          <w:szCs w:val="28"/>
          <w:lang w:val="nl-NL"/>
        </w:rPr>
      </w:pPr>
      <w:r w:rsidRPr="0039103B">
        <w:rPr>
          <w:szCs w:val="28"/>
          <w:lang w:val="nl-NL"/>
        </w:rPr>
        <w:t>Việc xây dựng Dự thảo nhằm t</w:t>
      </w:r>
      <w:r w:rsidR="00FD08E6" w:rsidRPr="0039103B">
        <w:rPr>
          <w:szCs w:val="28"/>
          <w:lang w:val="nl-NL"/>
        </w:rPr>
        <w:t xml:space="preserve">riển khai thực hiện quy định </w:t>
      </w:r>
      <w:r w:rsidR="00005722" w:rsidRPr="0039103B">
        <w:rPr>
          <w:szCs w:val="28"/>
          <w:lang w:val="nl-NL"/>
        </w:rPr>
        <w:t>pháp luật về giá, về công chứng</w:t>
      </w:r>
      <w:r w:rsidR="00FD08E6" w:rsidRPr="0039103B">
        <w:rPr>
          <w:szCs w:val="28"/>
          <w:lang w:val="nl-NL"/>
        </w:rPr>
        <w:t xml:space="preserve">; đảm bảo công tác quản lý, </w:t>
      </w:r>
      <w:r w:rsidR="00FD08E6" w:rsidRPr="0039103B">
        <w:rPr>
          <w:rFonts w:hint="eastAsia"/>
          <w:szCs w:val="28"/>
          <w:lang w:val="nl-NL"/>
        </w:rPr>
        <w:t>đ</w:t>
      </w:r>
      <w:r w:rsidR="00FD08E6" w:rsidRPr="0039103B">
        <w:rPr>
          <w:szCs w:val="28"/>
          <w:lang w:val="nl-NL"/>
        </w:rPr>
        <w:t>iều hành giá của Nhà n</w:t>
      </w:r>
      <w:r w:rsidR="00FD08E6" w:rsidRPr="0039103B">
        <w:rPr>
          <w:rFonts w:hint="eastAsia"/>
          <w:szCs w:val="28"/>
          <w:lang w:val="nl-NL"/>
        </w:rPr>
        <w:t>ư</w:t>
      </w:r>
      <w:r w:rsidR="00FD08E6" w:rsidRPr="0039103B">
        <w:rPr>
          <w:szCs w:val="28"/>
          <w:lang w:val="nl-NL"/>
        </w:rPr>
        <w:t xml:space="preserve">ớc </w:t>
      </w:r>
      <w:r w:rsidR="00FD08E6" w:rsidRPr="0039103B">
        <w:rPr>
          <w:rFonts w:hint="eastAsia"/>
          <w:szCs w:val="28"/>
          <w:lang w:val="nl-NL"/>
        </w:rPr>
        <w:t>đư</w:t>
      </w:r>
      <w:r w:rsidR="00FD08E6" w:rsidRPr="0039103B">
        <w:rPr>
          <w:szCs w:val="28"/>
          <w:lang w:val="nl-NL"/>
        </w:rPr>
        <w:t>ợc thực hiện theo c</w:t>
      </w:r>
      <w:r w:rsidR="00FD08E6" w:rsidRPr="0039103B">
        <w:rPr>
          <w:rFonts w:hint="eastAsia"/>
          <w:szCs w:val="28"/>
          <w:lang w:val="nl-NL"/>
        </w:rPr>
        <w:t>ơ</w:t>
      </w:r>
      <w:r w:rsidR="00FD08E6" w:rsidRPr="0039103B">
        <w:rPr>
          <w:szCs w:val="28"/>
          <w:lang w:val="nl-NL"/>
        </w:rPr>
        <w:t xml:space="preserve"> chế thị tr</w:t>
      </w:r>
      <w:r w:rsidR="00FD08E6" w:rsidRPr="0039103B">
        <w:rPr>
          <w:rFonts w:hint="eastAsia"/>
          <w:szCs w:val="28"/>
          <w:lang w:val="nl-NL"/>
        </w:rPr>
        <w:t>ư</w:t>
      </w:r>
      <w:r w:rsidR="00FD08E6" w:rsidRPr="0039103B">
        <w:rPr>
          <w:szCs w:val="28"/>
          <w:lang w:val="nl-NL"/>
        </w:rPr>
        <w:t>ờng, công khai, minh bạ</w:t>
      </w:r>
      <w:r w:rsidR="00005722" w:rsidRPr="0039103B">
        <w:rPr>
          <w:szCs w:val="28"/>
          <w:lang w:val="nl-NL"/>
        </w:rPr>
        <w:t>ch</w:t>
      </w:r>
      <w:r w:rsidR="00FD08E6" w:rsidRPr="0039103B">
        <w:rPr>
          <w:szCs w:val="28"/>
          <w:lang w:val="nl-NL"/>
        </w:rPr>
        <w:t xml:space="preserve">. </w:t>
      </w:r>
    </w:p>
    <w:p w14:paraId="4BF727C3" w14:textId="0919C9CE" w:rsidR="00FD08E6" w:rsidRPr="0039103B" w:rsidRDefault="00FD08E6" w:rsidP="00005722">
      <w:pPr>
        <w:widowControl w:val="0"/>
        <w:spacing w:line="400" w:lineRule="exact"/>
        <w:ind w:left="0" w:right="0" w:firstLine="567"/>
        <w:jc w:val="both"/>
        <w:rPr>
          <w:b/>
          <w:bCs/>
          <w:szCs w:val="28"/>
          <w:lang w:val="nl-NL"/>
        </w:rPr>
      </w:pPr>
      <w:r w:rsidRPr="0039103B">
        <w:rPr>
          <w:b/>
          <w:bCs/>
          <w:szCs w:val="28"/>
          <w:lang w:val="nl-NL"/>
        </w:rPr>
        <w:t xml:space="preserve">2. Quan </w:t>
      </w:r>
      <w:r w:rsidRPr="0039103B">
        <w:rPr>
          <w:rFonts w:hint="eastAsia"/>
          <w:b/>
          <w:bCs/>
          <w:szCs w:val="28"/>
          <w:lang w:val="nl-NL"/>
        </w:rPr>
        <w:t>đ</w:t>
      </w:r>
      <w:r w:rsidRPr="0039103B">
        <w:rPr>
          <w:b/>
          <w:bCs/>
          <w:szCs w:val="28"/>
          <w:lang w:val="nl-NL"/>
        </w:rPr>
        <w:t xml:space="preserve">iểm </w:t>
      </w:r>
      <w:r w:rsidR="00005722" w:rsidRPr="0039103B">
        <w:rPr>
          <w:b/>
          <w:bCs/>
          <w:szCs w:val="28"/>
          <w:lang w:val="nl-NL"/>
        </w:rPr>
        <w:t>chỉ đạo</w:t>
      </w:r>
      <w:r w:rsidR="00DC6A81" w:rsidRPr="0039103B">
        <w:rPr>
          <w:b/>
          <w:bCs/>
          <w:szCs w:val="28"/>
          <w:lang w:val="nl-NL"/>
        </w:rPr>
        <w:t xml:space="preserve"> xây dựng Dự thảo</w:t>
      </w:r>
    </w:p>
    <w:p w14:paraId="79BBF073" w14:textId="77777777" w:rsidR="00131CED" w:rsidRPr="0039103B" w:rsidRDefault="00FD08E6" w:rsidP="00005722">
      <w:pPr>
        <w:widowControl w:val="0"/>
        <w:spacing w:line="400" w:lineRule="exact"/>
        <w:ind w:left="0" w:right="0" w:firstLine="567"/>
        <w:jc w:val="both"/>
        <w:rPr>
          <w:szCs w:val="28"/>
          <w:lang w:val="nl-NL"/>
        </w:rPr>
      </w:pPr>
      <w:r w:rsidRPr="0039103B">
        <w:rPr>
          <w:szCs w:val="28"/>
          <w:lang w:val="nl-NL"/>
        </w:rPr>
        <w:t xml:space="preserve">- </w:t>
      </w:r>
      <w:r w:rsidR="00005722" w:rsidRPr="0039103B">
        <w:rPr>
          <w:szCs w:val="28"/>
          <w:lang w:val="nl-NL"/>
        </w:rPr>
        <w:t xml:space="preserve">Xây dựng </w:t>
      </w:r>
      <w:r w:rsidR="00131CED" w:rsidRPr="0039103B">
        <w:rPr>
          <w:szCs w:val="28"/>
          <w:lang w:val="nl-NL"/>
        </w:rPr>
        <w:t>các QPPL quy định chi tiết những vấn đề được Luật Giá năm 2023, Luật Công chứng năm 2014 (từ 01/7/2025 là Luật Công chứng năm 2024) giao UBND tỉnh quy định.</w:t>
      </w:r>
    </w:p>
    <w:p w14:paraId="243CBF27" w14:textId="77777777" w:rsidR="00DC6A81" w:rsidRPr="0039103B" w:rsidRDefault="00131CED" w:rsidP="008D0FE2">
      <w:pPr>
        <w:widowControl w:val="0"/>
        <w:spacing w:line="400" w:lineRule="exact"/>
        <w:ind w:left="0" w:right="0" w:firstLine="567"/>
        <w:jc w:val="both"/>
        <w:rPr>
          <w:szCs w:val="28"/>
          <w:lang w:val="nl-NL"/>
        </w:rPr>
      </w:pPr>
      <w:r w:rsidRPr="0039103B">
        <w:rPr>
          <w:szCs w:val="28"/>
          <w:lang w:val="nl-NL"/>
        </w:rPr>
        <w:t xml:space="preserve">- </w:t>
      </w:r>
      <w:r w:rsidR="008D0FE2" w:rsidRPr="0039103B">
        <w:rPr>
          <w:szCs w:val="28"/>
          <w:lang w:val="nl-NL"/>
        </w:rPr>
        <w:t xml:space="preserve">Trình tự phải đảm bảo tuân thủ đúng quy định pháp luật về xây dựng, ban hành văn bản QPPL. </w:t>
      </w:r>
    </w:p>
    <w:p w14:paraId="57AAE018" w14:textId="1BB2B9B7" w:rsidR="008D0FE2" w:rsidRPr="0039103B" w:rsidRDefault="00DC6A81" w:rsidP="008D0FE2">
      <w:pPr>
        <w:widowControl w:val="0"/>
        <w:spacing w:line="400" w:lineRule="exact"/>
        <w:ind w:left="0" w:right="0" w:firstLine="567"/>
        <w:jc w:val="both"/>
        <w:rPr>
          <w:szCs w:val="28"/>
          <w:lang w:val="nl-NL"/>
        </w:rPr>
      </w:pPr>
      <w:r w:rsidRPr="0039103B">
        <w:rPr>
          <w:szCs w:val="28"/>
          <w:lang w:val="nl-NL"/>
        </w:rPr>
        <w:t xml:space="preserve">- </w:t>
      </w:r>
      <w:r w:rsidR="008D0FE2" w:rsidRPr="0039103B">
        <w:rPr>
          <w:szCs w:val="28"/>
          <w:lang w:val="nl-NL"/>
        </w:rPr>
        <w:t>Thẩm quyền, nội dung phải đ</w:t>
      </w:r>
      <w:r w:rsidR="00FD08E6" w:rsidRPr="0039103B">
        <w:rPr>
          <w:szCs w:val="28"/>
          <w:lang w:val="nl-NL"/>
        </w:rPr>
        <w:t xml:space="preserve">ảm bảo tuân thủ đúng quy định </w:t>
      </w:r>
      <w:r w:rsidR="008D0FE2" w:rsidRPr="0039103B">
        <w:rPr>
          <w:szCs w:val="28"/>
          <w:lang w:val="nl-NL"/>
        </w:rPr>
        <w:t>pháp luật trong lĩnh vực giá, công chứng, tình hình thực tiễn cũng như tính thống nhất, đồng bộ trong hệ thống văn bản pháp luật, đáp ứng yêu cầu, nâng cao hiệu lực, hiệu quả quản lý nhà nước của tỉnh.</w:t>
      </w:r>
    </w:p>
    <w:p w14:paraId="7CD99E25" w14:textId="63468519" w:rsidR="00FD08E6" w:rsidRPr="0039103B" w:rsidRDefault="00FD08E6" w:rsidP="008D0FE2">
      <w:pPr>
        <w:widowControl w:val="0"/>
        <w:spacing w:line="400" w:lineRule="exact"/>
        <w:ind w:left="0" w:right="0" w:firstLine="567"/>
        <w:jc w:val="both"/>
        <w:rPr>
          <w:b/>
          <w:bCs/>
          <w:szCs w:val="28"/>
          <w:lang w:val="nl-NL"/>
        </w:rPr>
      </w:pPr>
      <w:r w:rsidRPr="0039103B">
        <w:rPr>
          <w:b/>
          <w:bCs/>
          <w:szCs w:val="28"/>
          <w:lang w:val="nl-NL"/>
        </w:rPr>
        <w:t>III. QUÁ TRÌNH XÂY DỰNG DỰ THẢO QUYẾT ĐỊNH</w:t>
      </w:r>
    </w:p>
    <w:p w14:paraId="236CF16A" w14:textId="64C71C12" w:rsidR="00DC6A81" w:rsidRPr="0039103B" w:rsidRDefault="00DC6A81" w:rsidP="008D0FE2">
      <w:pPr>
        <w:widowControl w:val="0"/>
        <w:spacing w:line="400" w:lineRule="exact"/>
        <w:ind w:left="0" w:right="0" w:firstLine="567"/>
        <w:jc w:val="both"/>
        <w:rPr>
          <w:bCs/>
          <w:szCs w:val="28"/>
          <w:lang w:val="nl-NL"/>
        </w:rPr>
      </w:pPr>
      <w:r w:rsidRPr="0039103B">
        <w:rPr>
          <w:bCs/>
          <w:szCs w:val="28"/>
          <w:lang w:val="nl-NL"/>
        </w:rPr>
        <w:t>Để xây dựng Dự thảo, Sở Tư pháp đã tiến hành những công việc sau:</w:t>
      </w:r>
    </w:p>
    <w:p w14:paraId="51AA8913" w14:textId="77777777" w:rsidR="00EF214C" w:rsidRPr="0039103B" w:rsidRDefault="00EC4B4D" w:rsidP="000F4ED1">
      <w:pPr>
        <w:widowControl w:val="0"/>
        <w:spacing w:line="400" w:lineRule="exact"/>
        <w:ind w:left="0" w:right="0" w:firstLine="567"/>
        <w:jc w:val="both"/>
        <w:rPr>
          <w:b/>
          <w:szCs w:val="28"/>
          <w:lang w:val="nl-NL"/>
        </w:rPr>
      </w:pPr>
      <w:r w:rsidRPr="0039103B">
        <w:rPr>
          <w:b/>
          <w:szCs w:val="28"/>
          <w:lang w:val="nl-NL"/>
        </w:rPr>
        <w:t>1.</w:t>
      </w:r>
      <w:r w:rsidRPr="0039103B">
        <w:rPr>
          <w:szCs w:val="28"/>
          <w:lang w:val="nl-NL"/>
        </w:rPr>
        <w:t xml:space="preserve"> </w:t>
      </w:r>
      <w:r w:rsidR="00EF214C" w:rsidRPr="0039103B">
        <w:rPr>
          <w:b/>
          <w:szCs w:val="28"/>
          <w:lang w:val="nl-NL"/>
        </w:rPr>
        <w:t>Đề nghị xây dựng văn bản</w:t>
      </w:r>
    </w:p>
    <w:p w14:paraId="41BFEF19" w14:textId="77A41F82" w:rsidR="000F4ED1" w:rsidRPr="0039103B" w:rsidRDefault="00EC4B4D" w:rsidP="000F4ED1">
      <w:pPr>
        <w:widowControl w:val="0"/>
        <w:spacing w:line="400" w:lineRule="exact"/>
        <w:ind w:left="0" w:right="0" w:firstLine="567"/>
        <w:jc w:val="both"/>
        <w:rPr>
          <w:szCs w:val="28"/>
          <w:lang w:val="fr-FR"/>
        </w:rPr>
      </w:pPr>
      <w:r w:rsidRPr="0039103B">
        <w:rPr>
          <w:szCs w:val="28"/>
          <w:lang w:val="nl-NL"/>
        </w:rPr>
        <w:t>Sở Tư pháp</w:t>
      </w:r>
      <w:r w:rsidR="0030599E" w:rsidRPr="0039103B">
        <w:rPr>
          <w:szCs w:val="28"/>
          <w:lang w:val="nl-NL"/>
        </w:rPr>
        <w:t xml:space="preserve"> đã </w:t>
      </w:r>
      <w:r w:rsidR="00EF214C" w:rsidRPr="0039103B">
        <w:rPr>
          <w:szCs w:val="28"/>
          <w:lang w:val="nl-NL"/>
        </w:rPr>
        <w:t xml:space="preserve">tổng hợp, nghiên cứu quy định pháp luật liên quan và </w:t>
      </w:r>
      <w:r w:rsidR="0030599E" w:rsidRPr="0039103B">
        <w:rPr>
          <w:szCs w:val="28"/>
          <w:lang w:val="nl-NL"/>
        </w:rPr>
        <w:t xml:space="preserve">có Tờ trình số 39/TTr-STP ngày 24/3/2025, đề nghị Chủ tịch UBND tỉnh xem xét, đồng ý chủ trương xây dựng, ban hành Quyết định của </w:t>
      </w:r>
      <w:r w:rsidR="000F4ED1" w:rsidRPr="0039103B">
        <w:rPr>
          <w:szCs w:val="28"/>
          <w:lang w:val="nl-NL"/>
        </w:rPr>
        <w:t xml:space="preserve">QPPL của UBND tỉnh quy định đặc điểm kinh tế - kỹ thuật của dịch vụ theo yêu cầu liên quan đến việc công chứng trên địa bàn tỉnh; UBND tỉnh đã có Công văn số </w:t>
      </w:r>
      <w:r w:rsidR="0039103B" w:rsidRPr="00FF4DBB">
        <w:rPr>
          <w:iCs/>
          <w:szCs w:val="28"/>
          <w:lang w:val="fr-FR"/>
        </w:rPr>
        <w:t xml:space="preserve">3036/UBND-NC ngày 31/03/2025 </w:t>
      </w:r>
      <w:r w:rsidR="000F4ED1" w:rsidRPr="0039103B">
        <w:rPr>
          <w:szCs w:val="28"/>
          <w:lang w:val="fr-FR"/>
        </w:rPr>
        <w:t>chấp thuận đề nghị này.</w:t>
      </w:r>
    </w:p>
    <w:p w14:paraId="45AB1E8C" w14:textId="78903EA1" w:rsidR="00EF214C" w:rsidRPr="0039103B" w:rsidRDefault="00B24B94" w:rsidP="000F4ED1">
      <w:pPr>
        <w:widowControl w:val="0"/>
        <w:spacing w:line="400" w:lineRule="exact"/>
        <w:ind w:left="0" w:right="0" w:firstLine="567"/>
        <w:jc w:val="both"/>
        <w:rPr>
          <w:b/>
          <w:szCs w:val="28"/>
          <w:lang w:val="fr-FR"/>
        </w:rPr>
      </w:pPr>
      <w:r w:rsidRPr="0039103B">
        <w:rPr>
          <w:b/>
          <w:szCs w:val="28"/>
          <w:lang w:val="fr-FR"/>
        </w:rPr>
        <w:t xml:space="preserve">2. </w:t>
      </w:r>
      <w:r w:rsidR="00D231E4" w:rsidRPr="0039103B">
        <w:rPr>
          <w:b/>
          <w:szCs w:val="28"/>
          <w:lang w:val="fr-FR"/>
        </w:rPr>
        <w:t>Soạn thảo</w:t>
      </w:r>
      <w:r w:rsidR="00EF214C" w:rsidRPr="0039103B">
        <w:rPr>
          <w:b/>
          <w:szCs w:val="28"/>
          <w:lang w:val="fr-FR"/>
        </w:rPr>
        <w:t xml:space="preserve"> Dự thảo </w:t>
      </w:r>
    </w:p>
    <w:p w14:paraId="4836AF74" w14:textId="39F7E39B" w:rsidR="002B7991" w:rsidRPr="00C16A4B" w:rsidRDefault="00B24B94" w:rsidP="000F4ED1">
      <w:pPr>
        <w:widowControl w:val="0"/>
        <w:spacing w:line="400" w:lineRule="exact"/>
        <w:ind w:left="0" w:right="0" w:firstLine="567"/>
        <w:jc w:val="both"/>
        <w:rPr>
          <w:szCs w:val="28"/>
        </w:rPr>
      </w:pPr>
      <w:r w:rsidRPr="0039103B">
        <w:rPr>
          <w:szCs w:val="28"/>
          <w:lang w:val="fr-FR"/>
        </w:rPr>
        <w:lastRenderedPageBreak/>
        <w:t xml:space="preserve">Sở Tư pháp đã có Quyết định số </w:t>
      </w:r>
      <w:r w:rsidR="0039103B" w:rsidRPr="0039103B">
        <w:rPr>
          <w:szCs w:val="28"/>
          <w:lang w:val="fr-FR"/>
        </w:rPr>
        <w:t xml:space="preserve">93/QĐ-STP </w:t>
      </w:r>
      <w:r w:rsidRPr="0039103B">
        <w:rPr>
          <w:szCs w:val="28"/>
          <w:lang w:val="fr-FR"/>
        </w:rPr>
        <w:t>ngày</w:t>
      </w:r>
      <w:r w:rsidR="0039103B" w:rsidRPr="0039103B">
        <w:rPr>
          <w:szCs w:val="28"/>
          <w:lang w:val="fr-FR"/>
        </w:rPr>
        <w:t xml:space="preserve"> </w:t>
      </w:r>
      <w:r w:rsidR="0039103B">
        <w:rPr>
          <w:szCs w:val="28"/>
          <w:lang w:val="fr-FR"/>
        </w:rPr>
        <w:t>31/3/2025</w:t>
      </w:r>
      <w:r w:rsidR="002B7991" w:rsidRPr="0039103B">
        <w:rPr>
          <w:szCs w:val="28"/>
          <w:lang w:val="fr-FR"/>
        </w:rPr>
        <w:t xml:space="preserve"> thành lập Tổ soạn thảo xây dựng Dự thảo Quyết định của UBND tỉnh, gồm đại diện các phòng chuyên môn, tổ chức hành nghề công chứng. </w:t>
      </w:r>
      <w:r w:rsidR="002B7991" w:rsidRPr="00C16A4B">
        <w:rPr>
          <w:szCs w:val="28"/>
        </w:rPr>
        <w:t>Tổ soạn thảo đã tiến hành xây dựng, chỉnh lý Dự thảo</w:t>
      </w:r>
      <w:r w:rsidR="0039103B">
        <w:rPr>
          <w:szCs w:val="28"/>
        </w:rPr>
        <w:t>,</w:t>
      </w:r>
      <w:r w:rsidR="002B7991" w:rsidRPr="00C16A4B">
        <w:rPr>
          <w:szCs w:val="28"/>
        </w:rPr>
        <w:t xml:space="preserve"> đề nghị Lãnh đạo Sở xem xét, tổ chức lấy ý kiến theo quy định.</w:t>
      </w:r>
    </w:p>
    <w:p w14:paraId="40166455" w14:textId="77777777" w:rsidR="00D231E4" w:rsidRPr="00C16A4B" w:rsidRDefault="002B7991" w:rsidP="000F4ED1">
      <w:pPr>
        <w:widowControl w:val="0"/>
        <w:spacing w:line="400" w:lineRule="exact"/>
        <w:ind w:left="0" w:right="0" w:firstLine="567"/>
        <w:jc w:val="both"/>
        <w:rPr>
          <w:b/>
          <w:szCs w:val="28"/>
        </w:rPr>
      </w:pPr>
      <w:r w:rsidRPr="00C16A4B">
        <w:rPr>
          <w:b/>
          <w:szCs w:val="28"/>
        </w:rPr>
        <w:t xml:space="preserve">3. </w:t>
      </w:r>
      <w:r w:rsidR="00D231E4" w:rsidRPr="00C16A4B">
        <w:rPr>
          <w:b/>
          <w:szCs w:val="28"/>
        </w:rPr>
        <w:t>Tổ chức lấy ý kiến Dự thảo</w:t>
      </w:r>
    </w:p>
    <w:p w14:paraId="750611E1" w14:textId="77F2E47A" w:rsidR="002B7991" w:rsidRPr="00C16A4B" w:rsidRDefault="002B7991" w:rsidP="000F4ED1">
      <w:pPr>
        <w:widowControl w:val="0"/>
        <w:spacing w:line="400" w:lineRule="exact"/>
        <w:ind w:left="0" w:right="0" w:firstLine="567"/>
        <w:jc w:val="both"/>
        <w:rPr>
          <w:szCs w:val="28"/>
        </w:rPr>
      </w:pPr>
      <w:r w:rsidRPr="00C16A4B">
        <w:rPr>
          <w:szCs w:val="28"/>
        </w:rPr>
        <w:t>Sở Tư pháp đã có Công văn số ……..ngày …….</w:t>
      </w:r>
      <w:r w:rsidR="00EF214C" w:rsidRPr="00C16A4B">
        <w:rPr>
          <w:szCs w:val="28"/>
        </w:rPr>
        <w:t>đề nghị các sở, ban, ngành ở tỉnh</w:t>
      </w:r>
      <w:r w:rsidR="00D231E4" w:rsidRPr="00C16A4B">
        <w:rPr>
          <w:szCs w:val="28"/>
        </w:rPr>
        <w:t>, Ủy ban MTTQVN tỉnh, UBND cấp huyện, UBND cấp xã, Hội Công chứng tỉnh, các tổ chức hành nghề công chứng trên địa bàn tỉnh góp ý đối với hồ sơ Dự thảo</w:t>
      </w:r>
      <w:r w:rsidR="00C64488" w:rsidRPr="00C16A4B">
        <w:rPr>
          <w:szCs w:val="28"/>
        </w:rPr>
        <w:t xml:space="preserve">; đăng tải Dự thảo trên Trang tin điện tử của Sở và đề nghị Văn phòng UBND tỉnh đăng tải trên Cổng thông tin điện tử </w:t>
      </w:r>
      <w:r w:rsidR="002852CD" w:rsidRPr="00C16A4B">
        <w:rPr>
          <w:szCs w:val="28"/>
        </w:rPr>
        <w:t>của tỉnh theo quy định pháp luật.</w:t>
      </w:r>
    </w:p>
    <w:p w14:paraId="3C34079E" w14:textId="7F9A5392" w:rsidR="002852CD" w:rsidRPr="00C16A4B" w:rsidRDefault="002852CD" w:rsidP="000F4ED1">
      <w:pPr>
        <w:widowControl w:val="0"/>
        <w:spacing w:line="400" w:lineRule="exact"/>
        <w:ind w:left="0" w:right="0" w:firstLine="567"/>
        <w:jc w:val="both"/>
        <w:rPr>
          <w:szCs w:val="28"/>
        </w:rPr>
      </w:pPr>
      <w:r w:rsidRPr="00C16A4B">
        <w:rPr>
          <w:szCs w:val="28"/>
        </w:rPr>
        <w:t xml:space="preserve">Hết thời hạn, Sở Tư pháp nhận </w:t>
      </w:r>
      <w:r w:rsidR="00A272D6" w:rsidRPr="00C16A4B">
        <w:rPr>
          <w:szCs w:val="28"/>
        </w:rPr>
        <w:t>được …..ý kiến góp ý. Sở đã tổng hợp, nghiên cứu các ý kiến góp ý, tiếp thu những ý kiến hợp lý, có giải trình đối với những ý kiến không phù hợp; trên cơ sở đó, chỉnh lý, hoàn thiện lại Dự thảo sau góp ý.</w:t>
      </w:r>
    </w:p>
    <w:p w14:paraId="5E84F2A9" w14:textId="07D035EE" w:rsidR="00A272D6" w:rsidRPr="00C16A4B" w:rsidRDefault="00A272D6" w:rsidP="000F4ED1">
      <w:pPr>
        <w:widowControl w:val="0"/>
        <w:spacing w:line="400" w:lineRule="exact"/>
        <w:ind w:left="0" w:right="0" w:firstLine="567"/>
        <w:jc w:val="both"/>
        <w:rPr>
          <w:i/>
          <w:szCs w:val="28"/>
        </w:rPr>
      </w:pPr>
      <w:r w:rsidRPr="00C16A4B">
        <w:rPr>
          <w:i/>
          <w:szCs w:val="28"/>
        </w:rPr>
        <w:t>(Có bảng tổng hợp ý kiến kèm theo).</w:t>
      </w:r>
    </w:p>
    <w:p w14:paraId="59B1B1E4" w14:textId="61DDCC37" w:rsidR="00A272D6" w:rsidRPr="00C16A4B" w:rsidRDefault="00A272D6" w:rsidP="000F4ED1">
      <w:pPr>
        <w:widowControl w:val="0"/>
        <w:spacing w:line="400" w:lineRule="exact"/>
        <w:ind w:left="0" w:right="0" w:firstLine="567"/>
        <w:jc w:val="both"/>
        <w:rPr>
          <w:b/>
          <w:szCs w:val="28"/>
        </w:rPr>
      </w:pPr>
      <w:r w:rsidRPr="00C16A4B">
        <w:rPr>
          <w:b/>
          <w:szCs w:val="28"/>
        </w:rPr>
        <w:t>4. Thẩm định Dự thảo</w:t>
      </w:r>
    </w:p>
    <w:p w14:paraId="14F05517" w14:textId="1B2018DB" w:rsidR="00A272D6" w:rsidRPr="00C16A4B" w:rsidRDefault="00DB23BF" w:rsidP="000F4ED1">
      <w:pPr>
        <w:widowControl w:val="0"/>
        <w:spacing w:line="400" w:lineRule="exact"/>
        <w:ind w:left="0" w:right="0" w:firstLine="567"/>
        <w:jc w:val="both"/>
        <w:rPr>
          <w:szCs w:val="28"/>
        </w:rPr>
      </w:pPr>
      <w:r w:rsidRPr="00C16A4B">
        <w:rPr>
          <w:szCs w:val="28"/>
        </w:rPr>
        <w:t>Sở Tư pháp đã có Quyết định số ……ngày …… thành lập Hội đồng thẩm định đối với Dự thảo văn bản do Sở soạn thảo, thành phần gồm: ……..</w:t>
      </w:r>
    </w:p>
    <w:p w14:paraId="39664640" w14:textId="73EC2D4A" w:rsidR="00DB23BF" w:rsidRPr="00C16A4B" w:rsidRDefault="00DB23BF" w:rsidP="000F4ED1">
      <w:pPr>
        <w:widowControl w:val="0"/>
        <w:spacing w:line="400" w:lineRule="exact"/>
        <w:ind w:left="0" w:right="0" w:firstLine="567"/>
        <w:jc w:val="both"/>
        <w:rPr>
          <w:szCs w:val="28"/>
        </w:rPr>
      </w:pPr>
      <w:r w:rsidRPr="00C16A4B">
        <w:rPr>
          <w:szCs w:val="28"/>
        </w:rPr>
        <w:t>Ngày ………, Hội đồng đã tiến hành họp thẩm định và ngày ……, Sở đã có Báo cáo thẩm định số …….ngày ……</w:t>
      </w:r>
    </w:p>
    <w:p w14:paraId="469259FB" w14:textId="791B17C6" w:rsidR="00DB23BF" w:rsidRPr="00C16A4B" w:rsidRDefault="00DB23BF" w:rsidP="000F4ED1">
      <w:pPr>
        <w:widowControl w:val="0"/>
        <w:spacing w:line="400" w:lineRule="exact"/>
        <w:ind w:left="0" w:right="0" w:firstLine="567"/>
        <w:jc w:val="both"/>
        <w:rPr>
          <w:szCs w:val="28"/>
        </w:rPr>
      </w:pPr>
      <w:r w:rsidRPr="00C16A4B">
        <w:rPr>
          <w:szCs w:val="28"/>
        </w:rPr>
        <w:t>Trên cơ sở Báo cáo thẩm định, Sở đã tiếp thu, giải trình ý kiến thẩm định và chỉnh lý, hoàn thiện lại Dự thảo sau thẩm định</w:t>
      </w:r>
      <w:r w:rsidR="0054171A" w:rsidRPr="00C16A4B">
        <w:rPr>
          <w:szCs w:val="28"/>
        </w:rPr>
        <w:t xml:space="preserve"> để trình UBND tỉnh xem xét, ban hành.</w:t>
      </w:r>
    </w:p>
    <w:p w14:paraId="3250B435" w14:textId="184FEE9C" w:rsidR="00DB23BF" w:rsidRPr="00C16A4B" w:rsidRDefault="00DB23BF" w:rsidP="000F4ED1">
      <w:pPr>
        <w:widowControl w:val="0"/>
        <w:spacing w:line="400" w:lineRule="exact"/>
        <w:ind w:left="0" w:right="0" w:firstLine="567"/>
        <w:jc w:val="both"/>
        <w:rPr>
          <w:i/>
          <w:szCs w:val="28"/>
        </w:rPr>
      </w:pPr>
      <w:r w:rsidRPr="00C16A4B">
        <w:rPr>
          <w:i/>
          <w:szCs w:val="28"/>
        </w:rPr>
        <w:t>(Có bản tiếp thu, giải trình ý kiến thẩm định kèm theo)</w:t>
      </w:r>
    </w:p>
    <w:p w14:paraId="08D307E7" w14:textId="77777777" w:rsidR="00FD08E6" w:rsidRPr="00C16A4B" w:rsidRDefault="00FD08E6" w:rsidP="0054171A">
      <w:pPr>
        <w:widowControl w:val="0"/>
        <w:spacing w:line="400" w:lineRule="exact"/>
        <w:ind w:left="0" w:right="0" w:firstLine="567"/>
        <w:jc w:val="both"/>
        <w:rPr>
          <w:b/>
          <w:bCs/>
          <w:szCs w:val="28"/>
        </w:rPr>
      </w:pPr>
      <w:r w:rsidRPr="00C16A4B">
        <w:rPr>
          <w:b/>
          <w:bCs/>
          <w:szCs w:val="28"/>
        </w:rPr>
        <w:t>IV. BỐ CỤC VÀ NỘI DUNG C</w:t>
      </w:r>
      <w:r w:rsidRPr="00C16A4B">
        <w:rPr>
          <w:rFonts w:hint="eastAsia"/>
          <w:b/>
          <w:bCs/>
          <w:szCs w:val="28"/>
        </w:rPr>
        <w:t>Ơ</w:t>
      </w:r>
      <w:r w:rsidRPr="00C16A4B">
        <w:rPr>
          <w:b/>
          <w:bCs/>
          <w:szCs w:val="28"/>
        </w:rPr>
        <w:t xml:space="preserve"> BẢN CỦA DỰ THẢO QUYẾT ĐỊNH</w:t>
      </w:r>
    </w:p>
    <w:p w14:paraId="22E2CD8F" w14:textId="4AB8B0B1" w:rsidR="00FD08E6" w:rsidRPr="00C16A4B" w:rsidRDefault="00FD08E6" w:rsidP="00525996">
      <w:pPr>
        <w:widowControl w:val="0"/>
        <w:spacing w:line="400" w:lineRule="exact"/>
        <w:ind w:left="0" w:right="0" w:firstLine="567"/>
        <w:jc w:val="both"/>
        <w:rPr>
          <w:b/>
          <w:bCs/>
          <w:szCs w:val="28"/>
        </w:rPr>
      </w:pPr>
      <w:r w:rsidRPr="00C16A4B">
        <w:rPr>
          <w:b/>
          <w:bCs/>
          <w:szCs w:val="28"/>
        </w:rPr>
        <w:t>1. Bố cục</w:t>
      </w:r>
      <w:r w:rsidR="00DC6A81" w:rsidRPr="00C16A4B">
        <w:rPr>
          <w:b/>
          <w:bCs/>
          <w:szCs w:val="28"/>
        </w:rPr>
        <w:t xml:space="preserve"> của Dự thảo</w:t>
      </w:r>
    </w:p>
    <w:p w14:paraId="71F4B9F8" w14:textId="088E6561" w:rsidR="00FD08E6" w:rsidRPr="00C16A4B" w:rsidRDefault="00FD08E6" w:rsidP="00525996">
      <w:pPr>
        <w:widowControl w:val="0"/>
        <w:spacing w:line="400" w:lineRule="exact"/>
        <w:ind w:left="0" w:right="0" w:firstLine="567"/>
        <w:jc w:val="both"/>
        <w:rPr>
          <w:szCs w:val="28"/>
        </w:rPr>
      </w:pPr>
      <w:r w:rsidRPr="00C16A4B">
        <w:rPr>
          <w:szCs w:val="28"/>
        </w:rPr>
        <w:t>Dự thảo gồm 03 điều và 01 Phụ lục kèm theo.</w:t>
      </w:r>
    </w:p>
    <w:p w14:paraId="548F42D3" w14:textId="24562BBE" w:rsidR="00FD08E6" w:rsidRPr="00C16A4B" w:rsidRDefault="00FD08E6" w:rsidP="009D64DA">
      <w:pPr>
        <w:widowControl w:val="0"/>
        <w:spacing w:line="400" w:lineRule="exact"/>
        <w:ind w:left="0" w:right="0" w:firstLine="567"/>
        <w:jc w:val="both"/>
        <w:rPr>
          <w:b/>
          <w:bCs/>
          <w:szCs w:val="28"/>
        </w:rPr>
      </w:pPr>
      <w:r w:rsidRPr="00C16A4B">
        <w:rPr>
          <w:b/>
          <w:bCs/>
          <w:szCs w:val="28"/>
        </w:rPr>
        <w:t>2. Nội dung c</w:t>
      </w:r>
      <w:r w:rsidRPr="00C16A4B">
        <w:rPr>
          <w:rFonts w:hint="eastAsia"/>
          <w:b/>
          <w:bCs/>
          <w:szCs w:val="28"/>
        </w:rPr>
        <w:t>ơ</w:t>
      </w:r>
      <w:r w:rsidRPr="00C16A4B">
        <w:rPr>
          <w:b/>
          <w:bCs/>
          <w:szCs w:val="28"/>
        </w:rPr>
        <w:t xml:space="preserve"> bản </w:t>
      </w:r>
      <w:r w:rsidR="00DC6A81" w:rsidRPr="00C16A4B">
        <w:rPr>
          <w:b/>
          <w:bCs/>
          <w:szCs w:val="28"/>
        </w:rPr>
        <w:t>của Dự thảo</w:t>
      </w:r>
    </w:p>
    <w:p w14:paraId="6E5CEF80" w14:textId="6229A710" w:rsidR="00D87B58" w:rsidRPr="00C16A4B" w:rsidRDefault="00D87B58" w:rsidP="00D87B58">
      <w:pPr>
        <w:widowControl w:val="0"/>
        <w:spacing w:line="400" w:lineRule="exact"/>
        <w:ind w:left="0" w:right="0" w:firstLine="567"/>
        <w:jc w:val="both"/>
        <w:rPr>
          <w:szCs w:val="28"/>
        </w:rPr>
      </w:pPr>
      <w:r w:rsidRPr="00C16A4B">
        <w:rPr>
          <w:szCs w:val="28"/>
        </w:rPr>
        <w:t>a) Đối với Dự thảo Quy</w:t>
      </w:r>
      <w:r w:rsidR="00426BD3" w:rsidRPr="00C16A4B">
        <w:rPr>
          <w:szCs w:val="28"/>
        </w:rPr>
        <w:t>ế</w:t>
      </w:r>
      <w:r w:rsidRPr="00C16A4B">
        <w:rPr>
          <w:szCs w:val="28"/>
        </w:rPr>
        <w:t>t định</w:t>
      </w:r>
    </w:p>
    <w:p w14:paraId="193021DB" w14:textId="4DA62E8A" w:rsidR="00764ED5" w:rsidRPr="00C16A4B" w:rsidRDefault="00D87B58" w:rsidP="00764ED5">
      <w:pPr>
        <w:widowControl w:val="0"/>
        <w:spacing w:line="400" w:lineRule="exact"/>
        <w:ind w:left="0" w:right="0" w:firstLine="567"/>
        <w:jc w:val="both"/>
        <w:rPr>
          <w:szCs w:val="28"/>
        </w:rPr>
      </w:pPr>
      <w:r w:rsidRPr="00C16A4B">
        <w:rPr>
          <w:szCs w:val="28"/>
        </w:rPr>
        <w:t xml:space="preserve">- Điều 1: </w:t>
      </w:r>
      <w:r w:rsidR="00764ED5" w:rsidRPr="00C16A4B">
        <w:rPr>
          <w:szCs w:val="28"/>
        </w:rPr>
        <w:t>Xác định phạm vi điều chỉnh, đối tượng áp dụng của Dự thảo.</w:t>
      </w:r>
    </w:p>
    <w:p w14:paraId="78A32F62" w14:textId="68C20443" w:rsidR="00AB7743" w:rsidRPr="00C16A4B" w:rsidRDefault="00764ED5" w:rsidP="00720268">
      <w:pPr>
        <w:widowControl w:val="0"/>
        <w:spacing w:line="400" w:lineRule="exact"/>
        <w:ind w:left="0" w:right="0" w:firstLine="567"/>
        <w:jc w:val="both"/>
        <w:rPr>
          <w:szCs w:val="28"/>
        </w:rPr>
      </w:pPr>
      <w:r w:rsidRPr="00C16A4B">
        <w:rPr>
          <w:szCs w:val="28"/>
        </w:rPr>
        <w:t xml:space="preserve">- Điều 2. </w:t>
      </w:r>
      <w:r w:rsidR="0085187A" w:rsidRPr="00C16A4B">
        <w:rPr>
          <w:szCs w:val="28"/>
        </w:rPr>
        <w:t xml:space="preserve">Trách nhiệm của </w:t>
      </w:r>
      <w:r w:rsidR="00720268" w:rsidRPr="00C16A4B">
        <w:rPr>
          <w:szCs w:val="28"/>
        </w:rPr>
        <w:t>Sở Tư pháp trong vi</w:t>
      </w:r>
      <w:r w:rsidR="00AB7743" w:rsidRPr="00C16A4B">
        <w:rPr>
          <w:szCs w:val="28"/>
        </w:rPr>
        <w:t xml:space="preserve">ệc chủ trì, tham mưu UBND tỉnh triển khai </w:t>
      </w:r>
      <w:r w:rsidR="00426BD3" w:rsidRPr="00C16A4B">
        <w:rPr>
          <w:szCs w:val="28"/>
        </w:rPr>
        <w:t>thực hiện Quyết định.</w:t>
      </w:r>
    </w:p>
    <w:p w14:paraId="762A65D0" w14:textId="3C33E04D" w:rsidR="00426BD3" w:rsidRPr="00C16A4B" w:rsidRDefault="00426BD3" w:rsidP="00720268">
      <w:pPr>
        <w:widowControl w:val="0"/>
        <w:spacing w:line="400" w:lineRule="exact"/>
        <w:ind w:left="0" w:right="0" w:firstLine="567"/>
        <w:jc w:val="both"/>
        <w:rPr>
          <w:szCs w:val="28"/>
        </w:rPr>
      </w:pPr>
      <w:r w:rsidRPr="00C16A4B">
        <w:rPr>
          <w:szCs w:val="28"/>
        </w:rPr>
        <w:lastRenderedPageBreak/>
        <w:t>- Điều 3: Tổ chức thực hiện</w:t>
      </w:r>
      <w:r w:rsidR="00067CF3" w:rsidRPr="00C16A4B">
        <w:rPr>
          <w:szCs w:val="28"/>
        </w:rPr>
        <w:t xml:space="preserve"> và hiệu lực thi hành.</w:t>
      </w:r>
    </w:p>
    <w:p w14:paraId="0A565CCF" w14:textId="6C8BAC66" w:rsidR="00067CF3" w:rsidRPr="00C16A4B" w:rsidRDefault="00067CF3" w:rsidP="00067CF3">
      <w:pPr>
        <w:widowControl w:val="0"/>
        <w:spacing w:line="400" w:lineRule="exact"/>
        <w:ind w:left="0" w:right="0" w:firstLine="567"/>
        <w:jc w:val="both"/>
        <w:rPr>
          <w:szCs w:val="28"/>
        </w:rPr>
      </w:pPr>
      <w:r w:rsidRPr="00C16A4B">
        <w:rPr>
          <w:szCs w:val="28"/>
        </w:rPr>
        <w:t>b) Đối với Dự thảo Phụ lục kèm theo</w:t>
      </w:r>
    </w:p>
    <w:p w14:paraId="4AC9FD2A" w14:textId="77777777" w:rsidR="008901F6" w:rsidRPr="00C16A4B" w:rsidRDefault="009F5308" w:rsidP="008901F6">
      <w:pPr>
        <w:widowControl w:val="0"/>
        <w:spacing w:line="400" w:lineRule="exact"/>
        <w:ind w:left="0" w:right="0" w:firstLine="567"/>
        <w:jc w:val="both"/>
        <w:rPr>
          <w:szCs w:val="28"/>
        </w:rPr>
      </w:pPr>
      <w:r w:rsidRPr="00C16A4B">
        <w:rPr>
          <w:szCs w:val="28"/>
        </w:rPr>
        <w:t xml:space="preserve">- </w:t>
      </w:r>
      <w:r w:rsidRPr="00C16A4B">
        <w:rPr>
          <w:szCs w:val="28"/>
          <w:u w:val="single"/>
        </w:rPr>
        <w:t>Thứ nhất:</w:t>
      </w:r>
      <w:r w:rsidRPr="00C16A4B">
        <w:rPr>
          <w:szCs w:val="28"/>
        </w:rPr>
        <w:t xml:space="preserve"> Xác định các dịch vụ liên quan đến việc công chứng</w:t>
      </w:r>
      <w:r w:rsidR="00E6239A" w:rsidRPr="00C16A4B">
        <w:rPr>
          <w:szCs w:val="28"/>
        </w:rPr>
        <w:t xml:space="preserve">: </w:t>
      </w:r>
    </w:p>
    <w:p w14:paraId="0CEEA4BA" w14:textId="5DC666CB" w:rsidR="00E6239A" w:rsidRPr="00C16A4B" w:rsidRDefault="008901F6" w:rsidP="00FB254A">
      <w:pPr>
        <w:widowControl w:val="0"/>
        <w:spacing w:line="400" w:lineRule="exact"/>
        <w:ind w:left="0" w:right="0" w:firstLine="993"/>
        <w:jc w:val="both"/>
        <w:rPr>
          <w:szCs w:val="28"/>
        </w:rPr>
      </w:pPr>
      <w:r w:rsidRPr="00C16A4B">
        <w:rPr>
          <w:szCs w:val="28"/>
        </w:rPr>
        <w:t xml:space="preserve">+ </w:t>
      </w:r>
      <w:r w:rsidR="00E6239A" w:rsidRPr="00C16A4B">
        <w:rPr>
          <w:szCs w:val="28"/>
        </w:rPr>
        <w:t xml:space="preserve">Theo </w:t>
      </w:r>
      <w:r w:rsidRPr="00C16A4B">
        <w:rPr>
          <w:szCs w:val="28"/>
        </w:rPr>
        <w:t xml:space="preserve">khoản 1 </w:t>
      </w:r>
      <w:r w:rsidR="00E6239A" w:rsidRPr="00C16A4B">
        <w:rPr>
          <w:szCs w:val="28"/>
        </w:rPr>
        <w:t xml:space="preserve">Điều 67 Luật Công chứng năm 2014 thì các dịch vụ này gồm: (01) </w:t>
      </w:r>
      <w:r w:rsidRPr="00C16A4B">
        <w:rPr>
          <w:szCs w:val="28"/>
        </w:rPr>
        <w:t>S</w:t>
      </w:r>
      <w:r w:rsidR="00E6239A" w:rsidRPr="00C16A4B">
        <w:rPr>
          <w:szCs w:val="28"/>
        </w:rPr>
        <w:t>oạn thảo hợp đồng, giao dị</w:t>
      </w:r>
      <w:r w:rsidRPr="00C16A4B">
        <w:rPr>
          <w:szCs w:val="28"/>
        </w:rPr>
        <w:t>ch; (02) Đánh máy; (03) S</w:t>
      </w:r>
      <w:r w:rsidR="00E6239A" w:rsidRPr="00C16A4B">
        <w:rPr>
          <w:szCs w:val="28"/>
        </w:rPr>
        <w:t>ao chụp</w:t>
      </w:r>
      <w:r w:rsidRPr="00C16A4B">
        <w:rPr>
          <w:szCs w:val="28"/>
        </w:rPr>
        <w:t>; (04) D</w:t>
      </w:r>
      <w:r w:rsidR="00E6239A" w:rsidRPr="00C16A4B">
        <w:rPr>
          <w:szCs w:val="28"/>
        </w:rPr>
        <w:t>ịch giấy tờ, văn bản</w:t>
      </w:r>
      <w:r w:rsidRPr="00C16A4B">
        <w:rPr>
          <w:szCs w:val="28"/>
        </w:rPr>
        <w:t>; (05) C</w:t>
      </w:r>
      <w:r w:rsidR="00E6239A" w:rsidRPr="00C16A4B">
        <w:rPr>
          <w:szCs w:val="28"/>
        </w:rPr>
        <w:t xml:space="preserve">ác việc khác liên quan đến việc công chứng. </w:t>
      </w:r>
    </w:p>
    <w:p w14:paraId="1F6274A1" w14:textId="2D9810FD" w:rsidR="008901F6" w:rsidRPr="00C16A4B" w:rsidRDefault="008901F6" w:rsidP="00FB254A">
      <w:pPr>
        <w:widowControl w:val="0"/>
        <w:spacing w:line="400" w:lineRule="exact"/>
        <w:ind w:left="0" w:right="0" w:firstLine="993"/>
        <w:jc w:val="both"/>
        <w:rPr>
          <w:szCs w:val="28"/>
        </w:rPr>
      </w:pPr>
      <w:r w:rsidRPr="00C16A4B">
        <w:rPr>
          <w:szCs w:val="28"/>
        </w:rPr>
        <w:t xml:space="preserve">+ Tuy nhiên, kể từ ngày 01/7/2025, theo khoản 1 Điều 71 Luật Công chứng năm 2024 thì dịch vụ </w:t>
      </w:r>
      <w:r w:rsidR="003D5DA9" w:rsidRPr="00C16A4B">
        <w:rPr>
          <w:szCs w:val="28"/>
        </w:rPr>
        <w:t xml:space="preserve">theo yêu cầu </w:t>
      </w:r>
      <w:r w:rsidRPr="00C16A4B">
        <w:rPr>
          <w:szCs w:val="28"/>
        </w:rPr>
        <w:t>liên quan đến việc công chứ</w:t>
      </w:r>
      <w:r w:rsidR="006F0B14" w:rsidRPr="00C16A4B">
        <w:rPr>
          <w:szCs w:val="28"/>
        </w:rPr>
        <w:t>ng gồm: (01) Soạn thảo giao dịch; (02) Đánh máy; (03) Sao chụp; (04) Dịch giấy tờ, văn bản liên quan đến giao dịch.</w:t>
      </w:r>
    </w:p>
    <w:p w14:paraId="2BC75B69" w14:textId="18587EDB" w:rsidR="00B157D5" w:rsidRPr="00C16A4B" w:rsidRDefault="006F0B14" w:rsidP="00B157D5">
      <w:pPr>
        <w:widowControl w:val="0"/>
        <w:spacing w:line="400" w:lineRule="exact"/>
        <w:ind w:left="0" w:right="0" w:firstLine="567"/>
        <w:jc w:val="both"/>
        <w:rPr>
          <w:bCs/>
          <w:szCs w:val="28"/>
        </w:rPr>
      </w:pPr>
      <w:r w:rsidRPr="00C16A4B">
        <w:rPr>
          <w:szCs w:val="28"/>
        </w:rPr>
        <w:t xml:space="preserve">Do đó, Dự thảo xác định các dịch vụ liên quan đến việc công chứng gồm 04 dịch vụ theo quy định tại khoản 1 Điều 71 Luật Công chứng; còn các dịch vụ khác liên quan đến việc công chứng </w:t>
      </w:r>
      <w:r w:rsidR="00B157D5" w:rsidRPr="00C16A4B">
        <w:rPr>
          <w:bCs/>
          <w:szCs w:val="28"/>
        </w:rPr>
        <w:t xml:space="preserve">thì </w:t>
      </w:r>
      <w:r w:rsidR="00FB254A" w:rsidRPr="00C16A4B">
        <w:rPr>
          <w:bCs/>
          <w:szCs w:val="28"/>
        </w:rPr>
        <w:t xml:space="preserve">tuy cũng được đề cập đến nhưng tại Mục 5 Phần II Phụ lục </w:t>
      </w:r>
      <w:r w:rsidR="00B157D5" w:rsidRPr="00C16A4B">
        <w:rPr>
          <w:bCs/>
          <w:szCs w:val="28"/>
        </w:rPr>
        <w:t>cũng</w:t>
      </w:r>
      <w:r w:rsidR="00FB254A" w:rsidRPr="00C16A4B">
        <w:rPr>
          <w:bCs/>
          <w:szCs w:val="28"/>
        </w:rPr>
        <w:t xml:space="preserve"> </w:t>
      </w:r>
      <w:r w:rsidR="00B157D5" w:rsidRPr="00C16A4B">
        <w:rPr>
          <w:bCs/>
          <w:szCs w:val="28"/>
        </w:rPr>
        <w:t xml:space="preserve">nêu rõ </w:t>
      </w:r>
      <w:r w:rsidR="00FB254A" w:rsidRPr="00C16A4B">
        <w:rPr>
          <w:bCs/>
          <w:szCs w:val="28"/>
        </w:rPr>
        <w:t>các dịch vụ này (</w:t>
      </w:r>
      <w:r w:rsidR="00FB254A" w:rsidRPr="00C16A4B">
        <w:rPr>
          <w:bCs/>
          <w:i/>
          <w:iCs/>
          <w:szCs w:val="28"/>
        </w:rPr>
        <w:t>(đề nghị xác minh, yêu cầu giám định phục vụ việc công chứng; yêu cầu công chứng ngoài trụ sở của tổ chức hành nghề công chứng; yêu cầu công chứng ngoài ngày, giờ làm việc của tổ chức hành nghề công chứng; tổ chức hành nghề công chứng niêm yết việc tiếp nhận công chứng văn bản phân chia di sản; sao lục hồ sơ lưu trữ, công bố di chúc; phiên dịch….)</w:t>
      </w:r>
      <w:r w:rsidR="00FB254A" w:rsidRPr="00C16A4B">
        <w:rPr>
          <w:bCs/>
          <w:szCs w:val="28"/>
        </w:rPr>
        <w:t xml:space="preserve"> </w:t>
      </w:r>
      <w:r w:rsidR="00B157D5" w:rsidRPr="00C16A4B">
        <w:rPr>
          <w:bCs/>
          <w:szCs w:val="28"/>
        </w:rPr>
        <w:t>sẽ do người yêu cầu công chứng và tổ chức hành nghề công chứng tự xác định theo quy định tại Điều 72 Luật Công chứng năm 2024</w:t>
      </w:r>
      <w:r w:rsidR="00B157D5" w:rsidRPr="00C16A4B">
        <w:rPr>
          <w:rStyle w:val="FootnoteReference"/>
          <w:bCs/>
          <w:szCs w:val="28"/>
        </w:rPr>
        <w:footnoteReference w:id="5"/>
      </w:r>
      <w:r w:rsidR="00B157D5" w:rsidRPr="00C16A4B">
        <w:rPr>
          <w:bCs/>
          <w:szCs w:val="28"/>
        </w:rPr>
        <w:t xml:space="preserve"> để tránh nhầm lẫn, cho rằng chưa đầy đủ các dịch vụ theo yêu cầu liên quan đến việc công chứng.</w:t>
      </w:r>
    </w:p>
    <w:p w14:paraId="5D962C65" w14:textId="60CE3CF4" w:rsidR="00FB254A" w:rsidRPr="00C16A4B" w:rsidRDefault="00FB254A" w:rsidP="00B157D5">
      <w:pPr>
        <w:widowControl w:val="0"/>
        <w:spacing w:line="400" w:lineRule="exact"/>
        <w:ind w:left="0" w:right="0" w:firstLine="567"/>
        <w:jc w:val="both"/>
        <w:rPr>
          <w:bCs/>
          <w:szCs w:val="28"/>
        </w:rPr>
      </w:pPr>
      <w:r w:rsidRPr="00C16A4B">
        <w:rPr>
          <w:bCs/>
          <w:szCs w:val="28"/>
        </w:rPr>
        <w:t>- Thứ hai: Xác định đặc điểm kinh tế - kỹ thuật của từng dịch vụ cụ thể. Trong mỗi dịch vụ, đều nêu rõ khái niệm; đặc điểm kinh tế - kỹ thuật; các loại/trường hợp cụ thể của từng dịch vụ.</w:t>
      </w:r>
    </w:p>
    <w:p w14:paraId="630538A7" w14:textId="57E0AC16" w:rsidR="00FB254A" w:rsidRPr="00C16A4B" w:rsidRDefault="00FB254A" w:rsidP="00B157D5">
      <w:pPr>
        <w:widowControl w:val="0"/>
        <w:spacing w:line="400" w:lineRule="exact"/>
        <w:ind w:left="0" w:right="0" w:firstLine="567"/>
        <w:jc w:val="both"/>
        <w:rPr>
          <w:b/>
          <w:bCs/>
          <w:szCs w:val="28"/>
        </w:rPr>
      </w:pPr>
      <w:r w:rsidRPr="00C16A4B">
        <w:rPr>
          <w:b/>
          <w:bCs/>
          <w:szCs w:val="28"/>
        </w:rPr>
        <w:t>VI. VẤN ĐỀ XIN Ý KIẾN</w:t>
      </w:r>
    </w:p>
    <w:p w14:paraId="59018B1C" w14:textId="0C51010F" w:rsidR="00171659" w:rsidRPr="00C16A4B" w:rsidRDefault="0016091E" w:rsidP="00171659">
      <w:pPr>
        <w:widowControl w:val="0"/>
        <w:spacing w:line="400" w:lineRule="exact"/>
        <w:ind w:left="0" w:right="0" w:firstLine="567"/>
        <w:jc w:val="both"/>
        <w:rPr>
          <w:b/>
          <w:szCs w:val="28"/>
        </w:rPr>
      </w:pPr>
      <w:r w:rsidRPr="00C16A4B">
        <w:rPr>
          <w:b/>
          <w:bCs/>
          <w:szCs w:val="28"/>
        </w:rPr>
        <w:t xml:space="preserve">1. Về </w:t>
      </w:r>
      <w:r w:rsidR="00731789" w:rsidRPr="00C16A4B">
        <w:rPr>
          <w:b/>
          <w:bCs/>
          <w:szCs w:val="28"/>
        </w:rPr>
        <w:t xml:space="preserve">thời điểm </w:t>
      </w:r>
      <w:r w:rsidRPr="00C16A4B">
        <w:rPr>
          <w:b/>
          <w:bCs/>
          <w:szCs w:val="28"/>
        </w:rPr>
        <w:t xml:space="preserve">chấm dứt hiệu lực của Quyết định </w:t>
      </w:r>
      <w:r w:rsidR="00171659" w:rsidRPr="00C16A4B">
        <w:rPr>
          <w:b/>
          <w:szCs w:val="28"/>
        </w:rPr>
        <w:t>số 37/2015/QĐ-UBND ngày 28/10/2015 của UBND tỉnh ban hành Quy định mức trần thù lao công chứng trên địa bàn tỉnh Đắk Lắk</w:t>
      </w:r>
    </w:p>
    <w:p w14:paraId="1AA263EF" w14:textId="5D2F4CC2" w:rsidR="005F2E04" w:rsidRPr="00C16A4B" w:rsidRDefault="00DB6E28" w:rsidP="00171659">
      <w:pPr>
        <w:widowControl w:val="0"/>
        <w:spacing w:line="400" w:lineRule="exact"/>
        <w:ind w:left="0" w:right="0" w:firstLine="567"/>
        <w:jc w:val="both"/>
        <w:rPr>
          <w:szCs w:val="28"/>
        </w:rPr>
      </w:pPr>
      <w:r w:rsidRPr="00C16A4B">
        <w:rPr>
          <w:szCs w:val="28"/>
        </w:rPr>
        <w:lastRenderedPageBreak/>
        <w:t>Về nguyên tắc, khi quy định về giá tối đa đối với dịch vụ theo yêu cầu liên quan đến việc công chứng do UBND tỉnh ban hành có hiệu lực thi hành thì quy định mức trần thù lao công chứng mới hết hiệu lực thi hành để đảm bảo sự nối tiếp, tránh việc gián đoạn không có văn bản áp dụng.</w:t>
      </w:r>
    </w:p>
    <w:p w14:paraId="572496C0" w14:textId="77777777" w:rsidR="00AA3251" w:rsidRPr="00C16A4B" w:rsidRDefault="00DB6E28" w:rsidP="002829E2">
      <w:pPr>
        <w:widowControl w:val="0"/>
        <w:spacing w:line="400" w:lineRule="exact"/>
        <w:ind w:left="0" w:right="0" w:firstLine="567"/>
        <w:jc w:val="both"/>
        <w:rPr>
          <w:szCs w:val="28"/>
        </w:rPr>
      </w:pPr>
      <w:r w:rsidRPr="00C16A4B">
        <w:rPr>
          <w:szCs w:val="28"/>
        </w:rPr>
        <w:t xml:space="preserve">Tuy nhiên, </w:t>
      </w:r>
      <w:r w:rsidR="006646B3" w:rsidRPr="00C16A4B">
        <w:rPr>
          <w:szCs w:val="28"/>
        </w:rPr>
        <w:t>quy định về giá tối đa đối với dịch vụ theo yêu cầu liên quan đến việc công chứng là văn bản hành chính (</w:t>
      </w:r>
      <w:r w:rsidR="006646B3" w:rsidRPr="00C16A4B">
        <w:rPr>
          <w:iCs/>
          <w:szCs w:val="28"/>
        </w:rPr>
        <w:t xml:space="preserve">khoản 1 Điều 24 Luật Giá) trong khi </w:t>
      </w:r>
      <w:r w:rsidR="006646B3" w:rsidRPr="00C16A4B">
        <w:rPr>
          <w:szCs w:val="28"/>
        </w:rPr>
        <w:t>quy định mức trần thù lao công chứng lại là văn bản QPPL. Theo quy định của Luật Ban hành văn bản QPPL thì văn bản QPPL chỉ được thay thế, bãi bỏ, sửa đổi, bổ sung bởi văn bản QPPL khác.</w:t>
      </w:r>
      <w:r w:rsidR="002829E2" w:rsidRPr="00C16A4B">
        <w:rPr>
          <w:szCs w:val="28"/>
        </w:rPr>
        <w:t xml:space="preserve"> </w:t>
      </w:r>
    </w:p>
    <w:p w14:paraId="0876C6D9" w14:textId="77777777" w:rsidR="00D435E3" w:rsidRPr="00C16A4B" w:rsidRDefault="002829E2" w:rsidP="00D435E3">
      <w:pPr>
        <w:widowControl w:val="0"/>
        <w:spacing w:line="400" w:lineRule="exact"/>
        <w:ind w:left="0" w:right="0" w:firstLine="567"/>
        <w:jc w:val="both"/>
        <w:rPr>
          <w:szCs w:val="28"/>
        </w:rPr>
      </w:pPr>
      <w:r w:rsidRPr="00C16A4B">
        <w:rPr>
          <w:szCs w:val="28"/>
        </w:rPr>
        <w:t xml:space="preserve">Do đó, để chấm dứt hiệu lực của </w:t>
      </w:r>
      <w:r w:rsidRPr="00C16A4B">
        <w:rPr>
          <w:bCs/>
          <w:szCs w:val="28"/>
        </w:rPr>
        <w:t xml:space="preserve">Quyết định </w:t>
      </w:r>
      <w:r w:rsidRPr="00C16A4B">
        <w:rPr>
          <w:szCs w:val="28"/>
        </w:rPr>
        <w:t xml:space="preserve">số 37/2015/QĐ-UBND, Sở Tư pháp đề xuất </w:t>
      </w:r>
      <w:r w:rsidR="00D435E3" w:rsidRPr="00C16A4B">
        <w:rPr>
          <w:szCs w:val="28"/>
        </w:rPr>
        <w:t>t</w:t>
      </w:r>
      <w:r w:rsidR="00AA3251" w:rsidRPr="00C16A4B">
        <w:rPr>
          <w:szCs w:val="28"/>
        </w:rPr>
        <w:t xml:space="preserve">rong Quyết định QPPL quy định về đặc điểm kinh tế - kỹ thuật các dịch vụ theo yêu cầu liên quan đến việc công chứng sẽ quy định </w:t>
      </w:r>
      <w:r w:rsidR="00D435E3" w:rsidRPr="00C16A4B">
        <w:rPr>
          <w:i/>
          <w:iCs/>
          <w:szCs w:val="28"/>
        </w:rPr>
        <w:t>Quyết định số 37/2015/QĐ-UBND hết hiệu lực thi hành kể từ khi Quyết định quy định giá tối đa đối với các dịch vụ theo yêu cầu liên quan đến việc công chứng áp dụng đối với các tổ chức hành nghề công chứng trên địa bàn tỉnh được ban hành và có hiệu lực thi hành</w:t>
      </w:r>
      <w:r w:rsidR="00D435E3" w:rsidRPr="00C16A4B">
        <w:rPr>
          <w:szCs w:val="28"/>
        </w:rPr>
        <w:t xml:space="preserve"> để vừa đảm bảo Quyết định số </w:t>
      </w:r>
      <w:r w:rsidR="00D435E3" w:rsidRPr="00C16A4B">
        <w:rPr>
          <w:iCs/>
          <w:szCs w:val="28"/>
        </w:rPr>
        <w:t xml:space="preserve">37/2015/QĐ-UBND được xác định hết hiệu lực bởi văn bản QPPL của chính UBND tỉnh, đồng thời đảm bảo được sự nối tiếp, tránh </w:t>
      </w:r>
      <w:r w:rsidR="00D435E3" w:rsidRPr="00C16A4B">
        <w:rPr>
          <w:szCs w:val="28"/>
        </w:rPr>
        <w:t>việc gián đoạn không có văn bản áp dụng.</w:t>
      </w:r>
    </w:p>
    <w:p w14:paraId="7E89F738" w14:textId="509742A5" w:rsidR="00D435E3" w:rsidRPr="00C16A4B" w:rsidRDefault="00A40D6E" w:rsidP="00D435E3">
      <w:pPr>
        <w:widowControl w:val="0"/>
        <w:spacing w:line="400" w:lineRule="exact"/>
        <w:ind w:left="0" w:right="0" w:firstLine="567"/>
        <w:jc w:val="both"/>
        <w:rPr>
          <w:b/>
          <w:szCs w:val="28"/>
        </w:rPr>
      </w:pPr>
      <w:r w:rsidRPr="00C16A4B">
        <w:rPr>
          <w:b/>
          <w:szCs w:val="28"/>
        </w:rPr>
        <w:t xml:space="preserve">2. </w:t>
      </w:r>
      <w:r w:rsidR="00DC1535" w:rsidRPr="00C16A4B">
        <w:rPr>
          <w:b/>
          <w:szCs w:val="28"/>
        </w:rPr>
        <w:t>Về một số văn bản liên quan</w:t>
      </w:r>
    </w:p>
    <w:p w14:paraId="59F35935" w14:textId="4F2D9666" w:rsidR="00451A94" w:rsidRPr="00C16A4B" w:rsidRDefault="00451A94" w:rsidP="00D435E3">
      <w:pPr>
        <w:widowControl w:val="0"/>
        <w:spacing w:line="400" w:lineRule="exact"/>
        <w:ind w:left="0" w:right="0" w:firstLine="567"/>
        <w:jc w:val="both"/>
        <w:rPr>
          <w:szCs w:val="28"/>
        </w:rPr>
      </w:pPr>
      <w:r w:rsidRPr="00C16A4B">
        <w:rPr>
          <w:szCs w:val="28"/>
        </w:rPr>
        <w:t>Theo quy định pháp luật hiện hành, tổ chức hành nghề công chứng ngoài hoạt động công chứng, còn có thẩm quyền thực hiện hoạt động chứng thực (chứng thực bản sao từ bản chính, chứng thực chữ ký và từ ngày 01/7/2025 có thêm nhiệm vụ chứng thực chữ ký người dịch (trước đây là công chứng bản dịch)). Còn cơ quan thực hiện chứng thực, gồm Phòng Tư pháp, UBND cấp xã.</w:t>
      </w:r>
    </w:p>
    <w:p w14:paraId="2C10BFB2" w14:textId="77777777" w:rsidR="00451A94" w:rsidRPr="00C16A4B" w:rsidRDefault="00451A94" w:rsidP="00DC1535">
      <w:pPr>
        <w:widowControl w:val="0"/>
        <w:spacing w:line="400" w:lineRule="exact"/>
        <w:ind w:left="0" w:right="0" w:firstLine="567"/>
        <w:jc w:val="both"/>
        <w:rPr>
          <w:szCs w:val="28"/>
        </w:rPr>
      </w:pPr>
      <w:r w:rsidRPr="00C16A4B">
        <w:rPr>
          <w:szCs w:val="28"/>
        </w:rPr>
        <w:t>Tương tự công chứng, trong hoạt động chứng thực, sẽ phát sinh hoạt động in ấn, sao chụp, đánh máy, dịch giấy tờ, văn bản liên quan đến hoạt động chứng thực. Điều này dẫn đến:</w:t>
      </w:r>
    </w:p>
    <w:p w14:paraId="2C7B895C" w14:textId="6A6BCD84" w:rsidR="00DC1535" w:rsidRPr="00C16A4B" w:rsidRDefault="00451A94" w:rsidP="00DC1535">
      <w:pPr>
        <w:widowControl w:val="0"/>
        <w:spacing w:line="400" w:lineRule="exact"/>
        <w:ind w:left="0" w:right="0" w:firstLine="567"/>
        <w:jc w:val="both"/>
        <w:rPr>
          <w:iCs/>
          <w:szCs w:val="28"/>
        </w:rPr>
      </w:pPr>
      <w:r w:rsidRPr="00C16A4B">
        <w:rPr>
          <w:szCs w:val="28"/>
        </w:rPr>
        <w:t>(01)</w:t>
      </w:r>
      <w:r w:rsidR="00DC1535" w:rsidRPr="00C16A4B">
        <w:rPr>
          <w:szCs w:val="28"/>
        </w:rPr>
        <w:t xml:space="preserve"> Cùng là dịch vụ sao chụp giấy tờ nhưng mức giá đối với dịch vụ này trong lĩnh vực công chứng thì được quy định tại khoản 3 Điều 4 Quyết định số </w:t>
      </w:r>
      <w:r w:rsidR="00DC1535" w:rsidRPr="00C16A4B">
        <w:rPr>
          <w:iCs/>
          <w:szCs w:val="28"/>
        </w:rPr>
        <w:t xml:space="preserve">37/2015/QĐ-UBND; còn mức giá đối với dịch vụ này trong lĩnh vực chứng thực thì được quy định tại </w:t>
      </w:r>
      <w:r w:rsidR="00A40D6E" w:rsidRPr="00C16A4B">
        <w:rPr>
          <w:i/>
          <w:iCs/>
          <w:szCs w:val="28"/>
        </w:rPr>
        <w:t>Quyết định số 38/2015/QĐ-UBND ngày 28/10/2015 của UBND tỉnh về mức trần chi phí in, chụp, đánh máy giấy tờ, văn bản tại các cơ quan thực hiện chứng thực trên địa bàn tỉnh Đắk Lắ</w:t>
      </w:r>
      <w:r w:rsidR="00DC1535" w:rsidRPr="00C16A4B">
        <w:rPr>
          <w:i/>
          <w:iCs/>
          <w:szCs w:val="28"/>
        </w:rPr>
        <w:t>k</w:t>
      </w:r>
      <w:r w:rsidR="00525BC0" w:rsidRPr="00C16A4B">
        <w:rPr>
          <w:i/>
          <w:iCs/>
          <w:szCs w:val="28"/>
        </w:rPr>
        <w:t>.</w:t>
      </w:r>
      <w:r w:rsidR="00525BC0" w:rsidRPr="00C16A4B">
        <w:rPr>
          <w:iCs/>
          <w:szCs w:val="28"/>
        </w:rPr>
        <w:t xml:space="preserve"> Mức giá thực hiện đều như nhau (500 đồng/trang A4, 1.000 đồng/trang A3).</w:t>
      </w:r>
    </w:p>
    <w:p w14:paraId="53D3073B" w14:textId="79374264" w:rsidR="00525BC0" w:rsidRPr="00C16A4B" w:rsidRDefault="00525BC0" w:rsidP="00DC1535">
      <w:pPr>
        <w:widowControl w:val="0"/>
        <w:spacing w:line="400" w:lineRule="exact"/>
        <w:ind w:left="0" w:right="0" w:firstLine="567"/>
        <w:jc w:val="both"/>
        <w:rPr>
          <w:iCs/>
          <w:szCs w:val="28"/>
        </w:rPr>
      </w:pPr>
      <w:r w:rsidRPr="00C16A4B">
        <w:rPr>
          <w:iCs/>
          <w:szCs w:val="28"/>
        </w:rPr>
        <w:lastRenderedPageBreak/>
        <w:t>Như vậy, cùng một nội dung công việc (sao chụp), cùng mức giá nhưng lại quy định ở 02 văn bản QPPL khác nhau dẫn đến quy định rải rác trong hệ thống pháp luật của tỉnh.</w:t>
      </w:r>
    </w:p>
    <w:p w14:paraId="25AA5678" w14:textId="2A812E18" w:rsidR="00D05156" w:rsidRPr="00C16A4B" w:rsidRDefault="00451A94" w:rsidP="00DC1535">
      <w:pPr>
        <w:widowControl w:val="0"/>
        <w:spacing w:line="400" w:lineRule="exact"/>
        <w:ind w:left="0" w:right="0" w:firstLine="567"/>
        <w:jc w:val="both"/>
        <w:rPr>
          <w:iCs/>
          <w:szCs w:val="28"/>
        </w:rPr>
      </w:pPr>
      <w:r w:rsidRPr="00C16A4B">
        <w:rPr>
          <w:iCs/>
          <w:szCs w:val="28"/>
        </w:rPr>
        <w:t>(02)</w:t>
      </w:r>
      <w:r w:rsidR="009A7D4D" w:rsidRPr="00C16A4B">
        <w:rPr>
          <w:iCs/>
          <w:szCs w:val="28"/>
        </w:rPr>
        <w:t xml:space="preserve"> </w:t>
      </w:r>
      <w:r w:rsidR="00D05156" w:rsidRPr="00C16A4B">
        <w:rPr>
          <w:iCs/>
          <w:szCs w:val="28"/>
        </w:rPr>
        <w:t xml:space="preserve">Hiện mức thù lao dịch giấy tờ, văn bản không được quy định trực tiếp tại Quyết định số 37/2015/QĐ-UBND mà lại dẫn chiếu đến văn bản khác, cụ thể khoản 4 Điều 4 Quyết định số 37/2015/QĐ-UBND quy định </w:t>
      </w:r>
      <w:r w:rsidR="00D05156" w:rsidRPr="00C16A4B">
        <w:rPr>
          <w:i/>
          <w:iCs/>
          <w:szCs w:val="28"/>
        </w:rPr>
        <w:t>“4. Mức thù lao dịch thuật các loại văn bản, tài liệu được áp dụng theo quy định hiện hành của UBND tỉnh”</w:t>
      </w:r>
      <w:r w:rsidR="00D05156" w:rsidRPr="00C16A4B">
        <w:rPr>
          <w:iCs/>
          <w:szCs w:val="28"/>
        </w:rPr>
        <w:t xml:space="preserve">, hiện là </w:t>
      </w:r>
      <w:r w:rsidR="00A40D6E" w:rsidRPr="00C16A4B">
        <w:rPr>
          <w:iCs/>
          <w:szCs w:val="28"/>
        </w:rPr>
        <w:t>Quyết định số 42/2016/QĐ-UBND ngày 01/12/2016 của UBND tỉnh quy định về cộng tác viên dịch thuật và mức thù lao dịch thuật trên địa bàn tỉnh Đắk Lắk</w:t>
      </w:r>
      <w:r w:rsidR="00D05156" w:rsidRPr="00C16A4B">
        <w:rPr>
          <w:iCs/>
          <w:szCs w:val="28"/>
        </w:rPr>
        <w:t>.</w:t>
      </w:r>
    </w:p>
    <w:p w14:paraId="359180DB" w14:textId="78691F4E" w:rsidR="00D05156" w:rsidRPr="00C16A4B" w:rsidRDefault="00D05156" w:rsidP="00D05156">
      <w:pPr>
        <w:widowControl w:val="0"/>
        <w:spacing w:line="400" w:lineRule="exact"/>
        <w:ind w:left="0" w:right="0" w:firstLine="567"/>
        <w:jc w:val="both"/>
        <w:rPr>
          <w:iCs/>
          <w:szCs w:val="28"/>
        </w:rPr>
      </w:pPr>
      <w:r w:rsidRPr="00C16A4B">
        <w:rPr>
          <w:iCs/>
          <w:szCs w:val="28"/>
        </w:rPr>
        <w:t xml:space="preserve">Quyết định số 42/2016/QĐ-UBND được áp dụng đối với cộng tác viên dịch thuật của Phòng Tư pháp, cộng tác viên dịch </w:t>
      </w:r>
      <w:r w:rsidR="00214B91" w:rsidRPr="00C16A4B">
        <w:rPr>
          <w:iCs/>
          <w:szCs w:val="28"/>
        </w:rPr>
        <w:t xml:space="preserve">thuật </w:t>
      </w:r>
      <w:r w:rsidRPr="00C16A4B">
        <w:rPr>
          <w:iCs/>
          <w:szCs w:val="28"/>
        </w:rPr>
        <w:t>của các tổ chức hành nghề công chứng với 02 loại hình: (01) Dịch giấy tờ, văn bản từ tiếng nước ngoài sang tiếng Việt và ngược lại; (02) Phiên dịch từ tiếng nước ngoài sang tiếng Việt và ngược lại. Quyết định này đang có một số tồn tại sau:</w:t>
      </w:r>
    </w:p>
    <w:p w14:paraId="5F6DCF86" w14:textId="33427576" w:rsidR="00D05156" w:rsidRPr="00C16A4B" w:rsidRDefault="00D05156" w:rsidP="00214B91">
      <w:pPr>
        <w:widowControl w:val="0"/>
        <w:spacing w:line="400" w:lineRule="exact"/>
        <w:ind w:left="0" w:right="0" w:firstLine="567"/>
        <w:jc w:val="both"/>
        <w:rPr>
          <w:iCs/>
          <w:szCs w:val="28"/>
        </w:rPr>
      </w:pPr>
      <w:r w:rsidRPr="00C16A4B">
        <w:rPr>
          <w:iCs/>
          <w:szCs w:val="28"/>
        </w:rPr>
        <w:t>- Thứ nhất: Các quy định về cộng tác viên dịch thuật đã được quy định cụ thể trong văn bản pháp luật</w:t>
      </w:r>
      <w:r w:rsidR="00214B91" w:rsidRPr="00C16A4B">
        <w:rPr>
          <w:iCs/>
          <w:szCs w:val="28"/>
        </w:rPr>
        <w:t xml:space="preserve"> về chứng thực</w:t>
      </w:r>
      <w:r w:rsidR="00214B91" w:rsidRPr="00C16A4B">
        <w:rPr>
          <w:rStyle w:val="FootnoteReference"/>
          <w:iCs/>
          <w:szCs w:val="28"/>
        </w:rPr>
        <w:footnoteReference w:id="6"/>
      </w:r>
      <w:r w:rsidR="00214B91" w:rsidRPr="00C16A4B">
        <w:rPr>
          <w:iCs/>
          <w:szCs w:val="28"/>
        </w:rPr>
        <w:t>, tại các văn bản này không giao UBND tỉnh quy định chi tiết về cộng tác viên dịch thuật.</w:t>
      </w:r>
    </w:p>
    <w:p w14:paraId="7E523A76" w14:textId="01D047FD" w:rsidR="00214B91" w:rsidRPr="00C16A4B" w:rsidRDefault="00214B91" w:rsidP="00D05156">
      <w:pPr>
        <w:widowControl w:val="0"/>
        <w:spacing w:line="400" w:lineRule="exact"/>
        <w:ind w:left="0" w:right="0" w:firstLine="567"/>
        <w:jc w:val="both"/>
        <w:rPr>
          <w:iCs/>
          <w:szCs w:val="28"/>
        </w:rPr>
      </w:pPr>
      <w:r w:rsidRPr="00C16A4B">
        <w:rPr>
          <w:iCs/>
          <w:szCs w:val="28"/>
        </w:rPr>
        <w:t xml:space="preserve">- Thứ hai: </w:t>
      </w:r>
      <w:r w:rsidR="00D05156" w:rsidRPr="00C16A4B">
        <w:rPr>
          <w:iCs/>
          <w:szCs w:val="28"/>
        </w:rPr>
        <w:t>Khi thực hiện sắp xếp lại tổ chức, bộ máy, sẽ không còn cấp huyệ</w:t>
      </w:r>
      <w:r w:rsidRPr="00C16A4B">
        <w:rPr>
          <w:iCs/>
          <w:szCs w:val="28"/>
        </w:rPr>
        <w:t>n</w:t>
      </w:r>
      <w:r w:rsidR="00745C6A" w:rsidRPr="00C16A4B">
        <w:rPr>
          <w:iCs/>
          <w:szCs w:val="28"/>
        </w:rPr>
        <w:t xml:space="preserve"> (nhiệm vụ chứng thực chữ ký người dịch chưa rõ sẽ chuyển về tỉnh hay cấp xã).</w:t>
      </w:r>
    </w:p>
    <w:p w14:paraId="3DEBD70A" w14:textId="73DC6124" w:rsidR="00D05156" w:rsidRPr="00C16A4B" w:rsidRDefault="00214B91" w:rsidP="00D05156">
      <w:pPr>
        <w:widowControl w:val="0"/>
        <w:spacing w:line="400" w:lineRule="exact"/>
        <w:ind w:left="0" w:right="0" w:firstLine="567"/>
        <w:jc w:val="both"/>
        <w:rPr>
          <w:iCs/>
          <w:szCs w:val="28"/>
        </w:rPr>
      </w:pPr>
      <w:r w:rsidRPr="00C16A4B">
        <w:rPr>
          <w:iCs/>
          <w:szCs w:val="28"/>
        </w:rPr>
        <w:t>- Thứ ba: Văn bản pháp luật về công chứng chỉ quy định UBND tỉnh ban hành mức giá tối đa đối với việc dịch giấy tờ, văn bản; không giao UBND tỉnh ban hành mức giá tối đa đối với việc phiên dịch mà đây là dịch vụ thỏa thuận giữa đôi bên (Điều 72 Luật Công chứng).</w:t>
      </w:r>
    </w:p>
    <w:p w14:paraId="2594A4C7" w14:textId="3728E378" w:rsidR="00F94F13" w:rsidRPr="00C16A4B" w:rsidRDefault="00214B91" w:rsidP="00F94F13">
      <w:pPr>
        <w:widowControl w:val="0"/>
        <w:spacing w:line="400" w:lineRule="exact"/>
        <w:ind w:left="0" w:right="0" w:firstLine="567"/>
        <w:jc w:val="both"/>
        <w:rPr>
          <w:iCs/>
          <w:szCs w:val="28"/>
        </w:rPr>
      </w:pPr>
      <w:r w:rsidRPr="00C16A4B">
        <w:rPr>
          <w:iCs/>
          <w:szCs w:val="28"/>
        </w:rPr>
        <w:t>Do đó, Sở Tư pháp đề xuất trong Dự thảo này,</w:t>
      </w:r>
      <w:r w:rsidR="00F94F13" w:rsidRPr="00C16A4B">
        <w:rPr>
          <w:iCs/>
          <w:szCs w:val="28"/>
        </w:rPr>
        <w:t xml:space="preserve"> </w:t>
      </w:r>
      <w:r w:rsidRPr="00C16A4B">
        <w:rPr>
          <w:iCs/>
          <w:szCs w:val="28"/>
        </w:rPr>
        <w:t xml:space="preserve">sẽ đồng thời quy định </w:t>
      </w:r>
      <w:r w:rsidR="00F94F13" w:rsidRPr="00C16A4B">
        <w:rPr>
          <w:i/>
          <w:iCs/>
          <w:szCs w:val="28"/>
        </w:rPr>
        <w:t xml:space="preserve">Quyết định số 38/2015/QĐ-UBND ngày 28/10/2015 của UBND tỉnh về mức trần chi phí in, chụp, đánh máy giấy tờ, văn bản tại các cơ quan thực hiện chứng thực trên địa bàn tỉnh Đắk Lắk; Quyết định số 42/2016/QĐ-UBND ngày 01/12/2016 của UBND tỉnh quy định về cộng tác viên dịch thuật và mức thù lao dịch thuật trên địa bàn tỉnh Đắk Lắk hết hiệu lực thi hành kể từ khi Quyết định quy định giá tối đa đối với các dịch vụ theo yêu cầu liên quan đến việc công chứng áp dụng đối với các tổ chức hành nghề công chứng trên địa bàn tỉnh được ban hành và có hiệu lực thi </w:t>
      </w:r>
      <w:r w:rsidR="00F94F13" w:rsidRPr="00C16A4B">
        <w:rPr>
          <w:i/>
          <w:iCs/>
          <w:szCs w:val="28"/>
        </w:rPr>
        <w:lastRenderedPageBreak/>
        <w:t>hành</w:t>
      </w:r>
      <w:r w:rsidR="00F94F13" w:rsidRPr="00C16A4B">
        <w:rPr>
          <w:iCs/>
          <w:szCs w:val="28"/>
        </w:rPr>
        <w:t xml:space="preserve"> (tương tự như Quyết định số 37/2015/QĐ-UBND nêu trên). </w:t>
      </w:r>
    </w:p>
    <w:p w14:paraId="5282345E" w14:textId="4E6936EA" w:rsidR="00F94F13" w:rsidRPr="00C16A4B" w:rsidRDefault="00F94F13" w:rsidP="00F94F13">
      <w:pPr>
        <w:widowControl w:val="0"/>
        <w:spacing w:line="400" w:lineRule="exact"/>
        <w:ind w:left="0" w:right="0" w:firstLine="567"/>
        <w:jc w:val="both"/>
        <w:rPr>
          <w:iCs/>
          <w:szCs w:val="28"/>
        </w:rPr>
      </w:pPr>
      <w:r w:rsidRPr="00C16A4B">
        <w:rPr>
          <w:iCs/>
          <w:szCs w:val="28"/>
        </w:rPr>
        <w:t xml:space="preserve">Đồng thời, khi Quyết định quy định giá tối đa đối với các dịch vụ theo yêu cầu liên quan đến việc công chứng được ban hành, trong phần nội dung về mức giá tối đa đối với các dịch vụ soạn thảo, in, sao chụp văn bản sẽ có quy định </w:t>
      </w:r>
      <w:r w:rsidRPr="00C16A4B">
        <w:rPr>
          <w:i/>
          <w:iCs/>
          <w:szCs w:val="28"/>
        </w:rPr>
        <w:t>“mức giá tối đa chi phí in, chụp, đánh máy, dịch giấy tờ, văn bản tại các cơ quan thực hiện chứng thực trên địa bàn tỉnh thực hiện theo quy định này”</w:t>
      </w:r>
      <w:r w:rsidRPr="00C16A4B">
        <w:rPr>
          <w:iCs/>
          <w:szCs w:val="28"/>
        </w:rPr>
        <w:t xml:space="preserve"> để đảm bảo mức giá đối với các dịch vụ này tại </w:t>
      </w:r>
      <w:r w:rsidR="00451A94" w:rsidRPr="00C16A4B">
        <w:rPr>
          <w:iCs/>
          <w:szCs w:val="28"/>
        </w:rPr>
        <w:t xml:space="preserve">tổ chức hành nghề công chứng, Phòng Tư pháp, UBND cấp xã </w:t>
      </w:r>
      <w:r w:rsidRPr="00C16A4B">
        <w:rPr>
          <w:iCs/>
          <w:szCs w:val="28"/>
        </w:rPr>
        <w:t>thống nhất, tránh cùng một nội dung lại quy định ở nhiều văn bản khác nhau</w:t>
      </w:r>
      <w:r w:rsidR="00451A94" w:rsidRPr="00C16A4B">
        <w:rPr>
          <w:iCs/>
          <w:szCs w:val="28"/>
        </w:rPr>
        <w:t>.</w:t>
      </w:r>
    </w:p>
    <w:p w14:paraId="6D37D437" w14:textId="1209885F" w:rsidR="00FD08E6" w:rsidRPr="00C16A4B" w:rsidRDefault="00FD08E6" w:rsidP="00B157D5">
      <w:pPr>
        <w:widowControl w:val="0"/>
        <w:spacing w:line="400" w:lineRule="exact"/>
        <w:ind w:left="0" w:right="0" w:firstLine="567"/>
        <w:jc w:val="both"/>
        <w:rPr>
          <w:szCs w:val="28"/>
        </w:rPr>
      </w:pPr>
      <w:r w:rsidRPr="00C16A4B">
        <w:rPr>
          <w:szCs w:val="28"/>
        </w:rPr>
        <w:t xml:space="preserve">Trên </w:t>
      </w:r>
      <w:r w:rsidRPr="00C16A4B">
        <w:rPr>
          <w:rFonts w:hint="eastAsia"/>
          <w:szCs w:val="28"/>
        </w:rPr>
        <w:t>đâ</w:t>
      </w:r>
      <w:r w:rsidRPr="00C16A4B">
        <w:rPr>
          <w:szCs w:val="28"/>
        </w:rPr>
        <w:t xml:space="preserve">y là Tờ trình về </w:t>
      </w:r>
      <w:r w:rsidR="00451A94" w:rsidRPr="00C16A4B">
        <w:rPr>
          <w:szCs w:val="28"/>
        </w:rPr>
        <w:t>D</w:t>
      </w:r>
      <w:r w:rsidRPr="00C16A4B">
        <w:rPr>
          <w:szCs w:val="28"/>
        </w:rPr>
        <w:t xml:space="preserve">ự thảo Quyết </w:t>
      </w:r>
      <w:r w:rsidRPr="00C16A4B">
        <w:rPr>
          <w:rFonts w:hint="eastAsia"/>
          <w:szCs w:val="28"/>
        </w:rPr>
        <w:t>đ</w:t>
      </w:r>
      <w:r w:rsidRPr="00C16A4B">
        <w:rPr>
          <w:szCs w:val="28"/>
        </w:rPr>
        <w:t xml:space="preserve">ịnh </w:t>
      </w:r>
      <w:r w:rsidR="00451A94" w:rsidRPr="00C16A4B">
        <w:rPr>
          <w:szCs w:val="28"/>
        </w:rPr>
        <w:t xml:space="preserve">quy định đặc điểm kinh tế - kỹ thuật </w:t>
      </w:r>
      <w:r w:rsidRPr="00C16A4B">
        <w:rPr>
          <w:rFonts w:hint="eastAsia"/>
          <w:szCs w:val="28"/>
        </w:rPr>
        <w:t>đ</w:t>
      </w:r>
      <w:r w:rsidRPr="00C16A4B">
        <w:rPr>
          <w:szCs w:val="28"/>
        </w:rPr>
        <w:t xml:space="preserve">ối với dịch vụ theo yêu cầu liên quan </w:t>
      </w:r>
      <w:r w:rsidRPr="00C16A4B">
        <w:rPr>
          <w:rFonts w:hint="eastAsia"/>
          <w:szCs w:val="28"/>
        </w:rPr>
        <w:t>đ</w:t>
      </w:r>
      <w:r w:rsidRPr="00C16A4B">
        <w:rPr>
          <w:szCs w:val="28"/>
        </w:rPr>
        <w:t xml:space="preserve">ến việc công chứng trên </w:t>
      </w:r>
      <w:r w:rsidRPr="00C16A4B">
        <w:rPr>
          <w:rFonts w:hint="eastAsia"/>
          <w:szCs w:val="28"/>
        </w:rPr>
        <w:t>đ</w:t>
      </w:r>
      <w:r w:rsidRPr="00C16A4B">
        <w:rPr>
          <w:szCs w:val="28"/>
        </w:rPr>
        <w:t xml:space="preserve">ịa bàn tỉnh </w:t>
      </w:r>
      <w:r w:rsidR="00451A94" w:rsidRPr="00C16A4B">
        <w:rPr>
          <w:szCs w:val="28"/>
        </w:rPr>
        <w:t>Đắk Lắk</w:t>
      </w:r>
      <w:r w:rsidRPr="00C16A4B">
        <w:rPr>
          <w:szCs w:val="28"/>
        </w:rPr>
        <w:t xml:space="preserve">, Sở Tư pháp kính trình Uỷ ban nhân dân tỉnh xem xét, </w:t>
      </w:r>
      <w:r w:rsidR="00604293" w:rsidRPr="00C16A4B">
        <w:rPr>
          <w:szCs w:val="28"/>
        </w:rPr>
        <w:t>ban hành</w:t>
      </w:r>
      <w:r w:rsidRPr="00C16A4B">
        <w:rPr>
          <w:szCs w:val="28"/>
        </w:rPr>
        <w:t>./.</w:t>
      </w:r>
    </w:p>
    <w:p w14:paraId="2C4B58BD" w14:textId="35EF86D0" w:rsidR="001A50CE" w:rsidRPr="00C16A4B" w:rsidRDefault="00FD08E6" w:rsidP="00604293">
      <w:pPr>
        <w:widowControl w:val="0"/>
        <w:spacing w:line="400" w:lineRule="exact"/>
        <w:ind w:left="0" w:right="0" w:firstLine="567"/>
        <w:jc w:val="both"/>
        <w:rPr>
          <w:i/>
          <w:iCs/>
          <w:szCs w:val="28"/>
        </w:rPr>
      </w:pPr>
      <w:r w:rsidRPr="00C16A4B">
        <w:rPr>
          <w:i/>
          <w:iCs/>
          <w:szCs w:val="28"/>
        </w:rPr>
        <w:t>(</w:t>
      </w:r>
      <w:r w:rsidR="00451A94" w:rsidRPr="00C16A4B">
        <w:rPr>
          <w:i/>
          <w:iCs/>
          <w:szCs w:val="28"/>
        </w:rPr>
        <w:t xml:space="preserve">Hồ sơ kèm theo: </w:t>
      </w:r>
      <w:r w:rsidR="00604293" w:rsidRPr="00C16A4B">
        <w:rPr>
          <w:i/>
          <w:iCs/>
          <w:szCs w:val="28"/>
        </w:rPr>
        <w:t>(01)</w:t>
      </w:r>
      <w:r w:rsidRPr="00C16A4B">
        <w:rPr>
          <w:i/>
          <w:iCs/>
          <w:szCs w:val="28"/>
        </w:rPr>
        <w:t xml:space="preserve"> Dự thảo Quyết định kèm Phụ lục; </w:t>
      </w:r>
      <w:r w:rsidR="00604293" w:rsidRPr="00C16A4B">
        <w:rPr>
          <w:i/>
          <w:iCs/>
          <w:szCs w:val="28"/>
        </w:rPr>
        <w:t xml:space="preserve">(02) Bản tổng hợp ý kiến góp ý; (03) </w:t>
      </w:r>
      <w:r w:rsidRPr="00C16A4B">
        <w:rPr>
          <w:i/>
          <w:iCs/>
          <w:szCs w:val="28"/>
        </w:rPr>
        <w:t xml:space="preserve">Báo cáo thẩm định </w:t>
      </w:r>
      <w:r w:rsidR="00604293" w:rsidRPr="00C16A4B">
        <w:rPr>
          <w:i/>
          <w:iCs/>
          <w:szCs w:val="28"/>
        </w:rPr>
        <w:t>(04) Bản giải trình ý kiến thẩm định)</w:t>
      </w:r>
      <w:r w:rsidR="00433CF8" w:rsidRPr="00C16A4B">
        <w:rPr>
          <w:kern w:val="2"/>
          <w:szCs w:val="28"/>
          <w:lang w:val="vi-VN"/>
        </w:rPr>
        <w:t>.</w:t>
      </w:r>
      <w:r w:rsidR="00180722" w:rsidRPr="00C16A4B">
        <w:rPr>
          <w:kern w:val="2"/>
          <w:szCs w:val="28"/>
        </w:rPr>
        <w:t>/.</w:t>
      </w:r>
      <w:r w:rsidR="00A66671" w:rsidRPr="00C16A4B">
        <w:rPr>
          <w:kern w:val="2"/>
          <w:szCs w:val="28"/>
        </w:rPr>
        <w:t xml:space="preserve"> </w:t>
      </w:r>
    </w:p>
    <w:p w14:paraId="78765A22" w14:textId="77777777" w:rsidR="001748BD" w:rsidRPr="00C16A4B" w:rsidRDefault="001748BD" w:rsidP="00273D91">
      <w:pPr>
        <w:widowControl w:val="0"/>
        <w:spacing w:before="0" w:line="360" w:lineRule="exact"/>
        <w:ind w:left="567" w:right="0"/>
        <w:jc w:val="both"/>
        <w:rPr>
          <w:rFonts w:eastAsia="Times New Roman"/>
          <w:szCs w:val="28"/>
          <w:lang w:val="fr-FR" w:eastAsia="vi-VN"/>
        </w:rPr>
      </w:pPr>
    </w:p>
    <w:tbl>
      <w:tblPr>
        <w:tblpPr w:leftFromText="180" w:rightFromText="180" w:vertAnchor="text" w:horzAnchor="margin" w:tblpX="74" w:tblpY="39"/>
        <w:tblW w:w="8931" w:type="dxa"/>
        <w:tblLook w:val="01E0" w:firstRow="1" w:lastRow="1" w:firstColumn="1" w:lastColumn="1" w:noHBand="0" w:noVBand="0"/>
      </w:tblPr>
      <w:tblGrid>
        <w:gridCol w:w="4395"/>
        <w:gridCol w:w="4536"/>
      </w:tblGrid>
      <w:tr w:rsidR="00E119DC" w:rsidRPr="0039103B" w14:paraId="4D97D7A2" w14:textId="77777777" w:rsidTr="00A10147">
        <w:trPr>
          <w:trHeight w:val="126"/>
        </w:trPr>
        <w:tc>
          <w:tcPr>
            <w:tcW w:w="4395" w:type="dxa"/>
          </w:tcPr>
          <w:p w14:paraId="593EEB79" w14:textId="77777777" w:rsidR="00E119DC" w:rsidRPr="00C16A4B" w:rsidRDefault="00E119DC" w:rsidP="00E119DC">
            <w:pPr>
              <w:spacing w:before="0"/>
              <w:ind w:left="0" w:right="0"/>
              <w:rPr>
                <w:rFonts w:eastAsia="Times New Roman"/>
                <w:b/>
                <w:i/>
                <w:sz w:val="24"/>
                <w:szCs w:val="24"/>
                <w:lang w:val="fr-FR"/>
              </w:rPr>
            </w:pPr>
            <w:r w:rsidRPr="00C16A4B">
              <w:rPr>
                <w:rFonts w:eastAsia="Times New Roman"/>
                <w:b/>
                <w:i/>
                <w:sz w:val="24"/>
                <w:szCs w:val="24"/>
                <w:lang w:val="vi-VN"/>
              </w:rPr>
              <w:t>Nơi nhận:</w:t>
            </w:r>
          </w:p>
          <w:p w14:paraId="19B0C28D" w14:textId="77777777" w:rsidR="00B517DD" w:rsidRPr="00C16A4B" w:rsidRDefault="00E119DC" w:rsidP="00E119DC">
            <w:pPr>
              <w:spacing w:before="0"/>
              <w:ind w:left="0" w:right="0"/>
              <w:rPr>
                <w:rFonts w:eastAsia="Times New Roman"/>
                <w:sz w:val="22"/>
                <w:lang w:val="fr-FR"/>
              </w:rPr>
            </w:pPr>
            <w:r w:rsidRPr="00C16A4B">
              <w:rPr>
                <w:rFonts w:eastAsia="Times New Roman"/>
                <w:sz w:val="22"/>
                <w:lang w:val="fr-FR"/>
              </w:rPr>
              <w:t>- Như trên;</w:t>
            </w:r>
          </w:p>
          <w:p w14:paraId="3A9281D2" w14:textId="328EAA0D" w:rsidR="001363F2" w:rsidRPr="00C16A4B" w:rsidRDefault="0045217E" w:rsidP="00E119DC">
            <w:pPr>
              <w:spacing w:before="0"/>
              <w:ind w:left="0" w:right="0"/>
              <w:rPr>
                <w:rFonts w:eastAsia="Times New Roman"/>
                <w:sz w:val="22"/>
                <w:lang w:val="fr-FR"/>
              </w:rPr>
            </w:pPr>
            <w:r w:rsidRPr="00C16A4B">
              <w:rPr>
                <w:rFonts w:eastAsia="Times New Roman"/>
                <w:sz w:val="22"/>
                <w:lang w:val="fr-FR"/>
              </w:rPr>
              <w:t xml:space="preserve">- </w:t>
            </w:r>
            <w:r w:rsidR="001363F2" w:rsidRPr="00C16A4B">
              <w:rPr>
                <w:rFonts w:eastAsia="Times New Roman"/>
                <w:sz w:val="22"/>
                <w:lang w:val="fr-FR"/>
              </w:rPr>
              <w:t>VP UBND tỉnh;</w:t>
            </w:r>
          </w:p>
          <w:p w14:paraId="58E94BB4" w14:textId="0431D05D" w:rsidR="00E119DC" w:rsidRPr="00C16A4B" w:rsidRDefault="001363F2" w:rsidP="00604293">
            <w:pPr>
              <w:spacing w:before="0"/>
              <w:ind w:left="0" w:right="0"/>
              <w:rPr>
                <w:rFonts w:eastAsia="Times New Roman"/>
                <w:szCs w:val="28"/>
                <w:lang w:val="es-PR"/>
              </w:rPr>
            </w:pPr>
            <w:r w:rsidRPr="00C16A4B">
              <w:rPr>
                <w:rFonts w:eastAsia="Times New Roman"/>
                <w:sz w:val="22"/>
                <w:lang w:val="fr-FR"/>
              </w:rPr>
              <w:t xml:space="preserve">- </w:t>
            </w:r>
            <w:r w:rsidR="00E119DC" w:rsidRPr="00C16A4B">
              <w:rPr>
                <w:rFonts w:eastAsia="Times New Roman"/>
                <w:sz w:val="22"/>
                <w:lang w:val="es-PR"/>
              </w:rPr>
              <w:t>L</w:t>
            </w:r>
            <w:r w:rsidR="00E119DC" w:rsidRPr="00C16A4B">
              <w:rPr>
                <w:rFonts w:eastAsia="Times New Roman"/>
                <w:sz w:val="22"/>
                <w:lang w:val="vi-VN"/>
              </w:rPr>
              <w:t>ưu: VT</w:t>
            </w:r>
            <w:r w:rsidR="00E119DC" w:rsidRPr="00C16A4B">
              <w:rPr>
                <w:rFonts w:eastAsia="Times New Roman"/>
                <w:sz w:val="22"/>
                <w:lang w:val="fr-FR"/>
              </w:rPr>
              <w:t xml:space="preserve">, </w:t>
            </w:r>
            <w:r w:rsidR="005B4896" w:rsidRPr="00C16A4B">
              <w:rPr>
                <w:rFonts w:eastAsia="Times New Roman"/>
                <w:sz w:val="22"/>
                <w:lang w:val="fr-FR"/>
              </w:rPr>
              <w:t xml:space="preserve">NV1, </w:t>
            </w:r>
            <w:r w:rsidR="00530EC0" w:rsidRPr="00C16A4B">
              <w:rPr>
                <w:rFonts w:eastAsia="Times New Roman"/>
                <w:sz w:val="22"/>
                <w:lang w:val="fr-FR"/>
              </w:rPr>
              <w:t>NV3</w:t>
            </w:r>
            <w:r w:rsidR="00E119DC" w:rsidRPr="00C16A4B">
              <w:rPr>
                <w:rFonts w:eastAsia="Times New Roman"/>
                <w:sz w:val="20"/>
                <w:szCs w:val="20"/>
                <w:lang w:val="fr-FR"/>
              </w:rPr>
              <w:t>.</w:t>
            </w:r>
          </w:p>
        </w:tc>
        <w:tc>
          <w:tcPr>
            <w:tcW w:w="4536" w:type="dxa"/>
          </w:tcPr>
          <w:p w14:paraId="19064B95" w14:textId="0A2AC550" w:rsidR="00E119DC" w:rsidRPr="00C16A4B" w:rsidRDefault="00E119DC" w:rsidP="00B37D6D">
            <w:pPr>
              <w:spacing w:before="0"/>
              <w:ind w:left="0" w:right="0"/>
              <w:jc w:val="center"/>
              <w:rPr>
                <w:rFonts w:eastAsia="Times New Roman"/>
                <w:b/>
                <w:szCs w:val="28"/>
                <w:lang w:val="es-PR"/>
              </w:rPr>
            </w:pPr>
            <w:r w:rsidRPr="00C16A4B">
              <w:rPr>
                <w:rFonts w:eastAsia="Times New Roman"/>
                <w:b/>
                <w:szCs w:val="28"/>
                <w:lang w:val="es-PR"/>
              </w:rPr>
              <w:t>GIÁM ĐỐC</w:t>
            </w:r>
          </w:p>
          <w:p w14:paraId="2D7B156C" w14:textId="77777777" w:rsidR="005523AA" w:rsidRPr="00C16A4B" w:rsidRDefault="005523AA" w:rsidP="005523AA">
            <w:pPr>
              <w:spacing w:before="0"/>
              <w:ind w:left="0" w:right="0"/>
              <w:jc w:val="center"/>
              <w:rPr>
                <w:rFonts w:eastAsia="Times New Roman"/>
                <w:b/>
                <w:szCs w:val="28"/>
                <w:lang w:val="es-PR"/>
              </w:rPr>
            </w:pPr>
          </w:p>
          <w:p w14:paraId="01058460" w14:textId="77777777" w:rsidR="005523AA" w:rsidRPr="00C16A4B" w:rsidRDefault="005523AA" w:rsidP="005523AA">
            <w:pPr>
              <w:spacing w:before="0"/>
              <w:ind w:left="0" w:right="0"/>
              <w:jc w:val="center"/>
              <w:rPr>
                <w:rFonts w:eastAsia="Times New Roman"/>
                <w:b/>
                <w:szCs w:val="28"/>
                <w:lang w:val="es-PR"/>
              </w:rPr>
            </w:pPr>
          </w:p>
          <w:p w14:paraId="5393C0AA" w14:textId="77777777" w:rsidR="005523AA" w:rsidRPr="00C16A4B" w:rsidRDefault="005523AA" w:rsidP="005523AA">
            <w:pPr>
              <w:spacing w:before="0"/>
              <w:ind w:left="0" w:right="0"/>
              <w:jc w:val="center"/>
              <w:rPr>
                <w:rFonts w:eastAsia="Times New Roman"/>
                <w:b/>
                <w:szCs w:val="28"/>
                <w:lang w:val="es-PR"/>
              </w:rPr>
            </w:pPr>
          </w:p>
          <w:p w14:paraId="1B1E1206" w14:textId="55924859" w:rsidR="005523AA" w:rsidRPr="00C16A4B" w:rsidRDefault="005523AA" w:rsidP="005523AA">
            <w:pPr>
              <w:spacing w:before="0"/>
              <w:ind w:left="0" w:right="0"/>
              <w:jc w:val="center"/>
              <w:rPr>
                <w:rFonts w:eastAsia="Times New Roman"/>
                <w:b/>
                <w:szCs w:val="28"/>
                <w:lang w:val="es-PR"/>
              </w:rPr>
            </w:pPr>
          </w:p>
          <w:p w14:paraId="67EE74DE" w14:textId="77777777" w:rsidR="0045217E" w:rsidRPr="00C16A4B" w:rsidRDefault="0045217E" w:rsidP="005523AA">
            <w:pPr>
              <w:spacing w:before="0"/>
              <w:ind w:left="0" w:right="0"/>
              <w:jc w:val="center"/>
              <w:rPr>
                <w:rFonts w:eastAsia="Times New Roman"/>
                <w:b/>
                <w:szCs w:val="28"/>
                <w:lang w:val="es-PR"/>
              </w:rPr>
            </w:pPr>
          </w:p>
          <w:p w14:paraId="6416A323" w14:textId="77777777" w:rsidR="005523AA" w:rsidRPr="00C16A4B" w:rsidRDefault="005523AA" w:rsidP="005523AA">
            <w:pPr>
              <w:spacing w:before="0"/>
              <w:ind w:left="0" w:right="0"/>
              <w:jc w:val="center"/>
              <w:rPr>
                <w:rFonts w:eastAsia="Times New Roman"/>
                <w:b/>
                <w:sz w:val="26"/>
                <w:szCs w:val="26"/>
                <w:lang w:val="es-PR"/>
              </w:rPr>
            </w:pPr>
          </w:p>
          <w:p w14:paraId="7CE3E367" w14:textId="71F095BD" w:rsidR="00E119DC" w:rsidRPr="00C16A4B" w:rsidRDefault="00A10147" w:rsidP="005523AA">
            <w:pPr>
              <w:spacing w:before="0"/>
              <w:ind w:left="0" w:right="0"/>
              <w:jc w:val="center"/>
              <w:rPr>
                <w:rFonts w:eastAsia="Times New Roman"/>
                <w:b/>
                <w:szCs w:val="28"/>
                <w:lang w:val="es-PR"/>
              </w:rPr>
            </w:pPr>
            <w:r w:rsidRPr="00C16A4B">
              <w:rPr>
                <w:rFonts w:eastAsia="Times New Roman"/>
                <w:b/>
                <w:szCs w:val="28"/>
                <w:lang w:val="es-PR"/>
              </w:rPr>
              <w:t>Phan Thị Hồng Thắng</w:t>
            </w:r>
            <w:r w:rsidR="00BE5E43" w:rsidRPr="00C16A4B">
              <w:rPr>
                <w:rFonts w:eastAsia="Times New Roman"/>
                <w:bCs/>
                <w:sz w:val="18"/>
                <w:szCs w:val="18"/>
                <w:lang w:val="es-PR"/>
              </w:rPr>
              <w:t>.</w:t>
            </w:r>
            <w:r w:rsidR="00E119DC" w:rsidRPr="00C16A4B">
              <w:rPr>
                <w:rFonts w:eastAsia="Times New Roman"/>
                <w:b/>
                <w:szCs w:val="28"/>
                <w:lang w:val="es-PR"/>
              </w:rPr>
              <w:t xml:space="preserve"> </w:t>
            </w:r>
            <w:r w:rsidR="00E119DC" w:rsidRPr="00C16A4B">
              <w:rPr>
                <w:rFonts w:eastAsia="Times New Roman"/>
                <w:b/>
                <w:sz w:val="38"/>
                <w:szCs w:val="38"/>
                <w:lang w:val="es-PR"/>
              </w:rPr>
              <w:t xml:space="preserve">     </w:t>
            </w:r>
          </w:p>
        </w:tc>
      </w:tr>
    </w:tbl>
    <w:p w14:paraId="03FDE403" w14:textId="4A7EC6C0" w:rsidR="00D443E7" w:rsidRPr="00C16A4B" w:rsidRDefault="00D443E7">
      <w:pPr>
        <w:spacing w:before="0"/>
        <w:ind w:left="0" w:right="0"/>
        <w:rPr>
          <w:sz w:val="2"/>
          <w:szCs w:val="2"/>
          <w:lang w:val="es-PR"/>
        </w:rPr>
      </w:pPr>
    </w:p>
    <w:sectPr w:rsidR="00D443E7" w:rsidRPr="00C16A4B" w:rsidSect="00FF6908">
      <w:headerReference w:type="default" r:id="rId8"/>
      <w:pgSz w:w="11907" w:h="16840" w:code="9"/>
      <w:pgMar w:top="1021" w:right="1134" w:bottom="1021"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9BBF" w14:textId="77777777" w:rsidR="00B3563F" w:rsidRDefault="00B3563F" w:rsidP="008E7749">
      <w:pPr>
        <w:spacing w:before="0"/>
      </w:pPr>
      <w:r>
        <w:separator/>
      </w:r>
    </w:p>
  </w:endnote>
  <w:endnote w:type="continuationSeparator" w:id="0">
    <w:p w14:paraId="031645C2" w14:textId="77777777" w:rsidR="00B3563F" w:rsidRDefault="00B3563F" w:rsidP="008E77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8B06" w14:textId="77777777" w:rsidR="00B3563F" w:rsidRDefault="00B3563F" w:rsidP="008E7749">
      <w:pPr>
        <w:spacing w:before="0"/>
      </w:pPr>
      <w:r>
        <w:separator/>
      </w:r>
    </w:p>
  </w:footnote>
  <w:footnote w:type="continuationSeparator" w:id="0">
    <w:p w14:paraId="46984C15" w14:textId="77777777" w:rsidR="00B3563F" w:rsidRDefault="00B3563F" w:rsidP="008E7749">
      <w:pPr>
        <w:spacing w:before="0"/>
      </w:pPr>
      <w:r>
        <w:continuationSeparator/>
      </w:r>
    </w:p>
  </w:footnote>
  <w:footnote w:id="1">
    <w:p w14:paraId="1D8516FC" w14:textId="5C976377" w:rsidR="00D05156" w:rsidRPr="00546873" w:rsidRDefault="00D05156" w:rsidP="00546873">
      <w:pPr>
        <w:widowControl w:val="0"/>
        <w:spacing w:before="0"/>
        <w:ind w:left="0" w:right="0" w:firstLine="567"/>
        <w:jc w:val="both"/>
        <w:rPr>
          <w:iCs/>
          <w:sz w:val="20"/>
          <w:szCs w:val="20"/>
        </w:rPr>
      </w:pPr>
      <w:r w:rsidRPr="00546873">
        <w:rPr>
          <w:rStyle w:val="FootnoteReference"/>
          <w:sz w:val="20"/>
          <w:szCs w:val="20"/>
        </w:rPr>
        <w:footnoteRef/>
      </w:r>
      <w:r w:rsidRPr="00546873">
        <w:rPr>
          <w:sz w:val="20"/>
          <w:szCs w:val="20"/>
        </w:rPr>
        <w:t xml:space="preserve"> </w:t>
      </w:r>
      <w:r w:rsidRPr="00546873">
        <w:rPr>
          <w:iCs/>
          <w:sz w:val="20"/>
          <w:szCs w:val="20"/>
        </w:rPr>
        <w:t>Điều 67</w:t>
      </w:r>
      <w:r>
        <w:rPr>
          <w:iCs/>
          <w:sz w:val="20"/>
          <w:szCs w:val="20"/>
        </w:rPr>
        <w:t xml:space="preserve"> Luật Công chứng năm 2014</w:t>
      </w:r>
      <w:r w:rsidRPr="00546873">
        <w:rPr>
          <w:iCs/>
          <w:sz w:val="20"/>
          <w:szCs w:val="20"/>
        </w:rPr>
        <w:t xml:space="preserve">. Thù lao công chứng </w:t>
      </w:r>
    </w:p>
    <w:p w14:paraId="15CF7F84" w14:textId="77777777" w:rsidR="00D05156" w:rsidRPr="00546873" w:rsidRDefault="00D05156" w:rsidP="00546873">
      <w:pPr>
        <w:widowControl w:val="0"/>
        <w:spacing w:before="0"/>
        <w:ind w:left="0" w:right="0" w:firstLine="567"/>
        <w:jc w:val="both"/>
        <w:rPr>
          <w:i/>
          <w:iCs/>
          <w:sz w:val="20"/>
          <w:szCs w:val="20"/>
        </w:rPr>
      </w:pPr>
      <w:r w:rsidRPr="00546873">
        <w:rPr>
          <w:i/>
          <w:iCs/>
          <w:sz w:val="20"/>
          <w:szCs w:val="20"/>
        </w:rPr>
        <w:t xml:space="preserve">1. Người yêu cầu công chứng phải trả thù lao khi yêu cầu tổ chức hành nghề công chứng thực hiện việc soạn thảo hợp đồng, giao dịch, đánh máy, sao chụp, dịch giấy tờ, văn bản và các việc khác liên quan đến việc công chứng. </w:t>
      </w:r>
    </w:p>
    <w:p w14:paraId="6852BFD7" w14:textId="6C39069C" w:rsidR="00D05156" w:rsidRPr="00546873" w:rsidRDefault="00D05156" w:rsidP="00546873">
      <w:pPr>
        <w:widowControl w:val="0"/>
        <w:spacing w:before="0"/>
        <w:ind w:left="0" w:right="0" w:firstLine="567"/>
        <w:jc w:val="both"/>
        <w:rPr>
          <w:i/>
          <w:sz w:val="20"/>
          <w:szCs w:val="20"/>
        </w:rPr>
      </w:pPr>
      <w:r w:rsidRPr="00546873">
        <w:rPr>
          <w:i/>
          <w:iCs/>
          <w:sz w:val="20"/>
          <w:szCs w:val="20"/>
        </w:rPr>
        <w:t>2. UBND cấp tỉnh ban hành mức trần thù lao công chứng áp dụng đối với các tổ chức hành nghề công chứng tại đị</w:t>
      </w:r>
      <w:r>
        <w:rPr>
          <w:i/>
          <w:iCs/>
          <w:sz w:val="20"/>
          <w:szCs w:val="20"/>
        </w:rPr>
        <w:t>a phương…</w:t>
      </w:r>
    </w:p>
  </w:footnote>
  <w:footnote w:id="2">
    <w:p w14:paraId="4955F25D" w14:textId="77777777" w:rsidR="00D05156" w:rsidRPr="00B150BB" w:rsidRDefault="00D05156" w:rsidP="00BD00D5">
      <w:pPr>
        <w:widowControl w:val="0"/>
        <w:spacing w:before="0"/>
        <w:ind w:left="0" w:right="0" w:firstLine="567"/>
        <w:jc w:val="both"/>
        <w:rPr>
          <w:iCs/>
          <w:sz w:val="20"/>
          <w:szCs w:val="20"/>
        </w:rPr>
      </w:pPr>
      <w:r w:rsidRPr="00BD00D5">
        <w:rPr>
          <w:rStyle w:val="FootnoteReference"/>
          <w:sz w:val="20"/>
          <w:szCs w:val="20"/>
        </w:rPr>
        <w:footnoteRef/>
      </w:r>
      <w:r w:rsidRPr="00BD00D5">
        <w:rPr>
          <w:sz w:val="20"/>
          <w:szCs w:val="20"/>
        </w:rPr>
        <w:t xml:space="preserve"> </w:t>
      </w:r>
      <w:bookmarkStart w:id="0" w:name="diem_b_9_73"/>
      <w:r w:rsidRPr="00BD00D5">
        <w:rPr>
          <w:iCs/>
          <w:sz w:val="20"/>
          <w:szCs w:val="20"/>
        </w:rPr>
        <w:t>Điểm a khoản</w:t>
      </w:r>
      <w:r w:rsidRPr="00B150BB">
        <w:rPr>
          <w:iCs/>
          <w:sz w:val="20"/>
          <w:szCs w:val="20"/>
        </w:rPr>
        <w:t xml:space="preserve"> 9 Điều 73 Luật Giá năm 2023 sửa đổi Điều 67 Luật Công chứng năm 2014: </w:t>
      </w:r>
    </w:p>
    <w:p w14:paraId="33FC79E0" w14:textId="7D7D41E5" w:rsidR="00D05156" w:rsidRPr="00B150BB" w:rsidRDefault="00D05156" w:rsidP="00B150BB">
      <w:pPr>
        <w:widowControl w:val="0"/>
        <w:spacing w:before="0"/>
        <w:ind w:left="0" w:right="0" w:firstLine="567"/>
        <w:jc w:val="both"/>
        <w:rPr>
          <w:i/>
          <w:iCs/>
          <w:sz w:val="20"/>
          <w:szCs w:val="20"/>
        </w:rPr>
      </w:pPr>
      <w:r w:rsidRPr="00B150BB">
        <w:rPr>
          <w:i/>
          <w:iCs/>
          <w:sz w:val="20"/>
          <w:szCs w:val="20"/>
        </w:rPr>
        <w:t>Điều 67. Giá dịch vụ theo yêu cầu liên quan đến việc công chứng</w:t>
      </w:r>
    </w:p>
    <w:p w14:paraId="77DC63F5" w14:textId="77777777" w:rsidR="00D05156" w:rsidRPr="00B150BB" w:rsidRDefault="00D05156" w:rsidP="00B150BB">
      <w:pPr>
        <w:widowControl w:val="0"/>
        <w:spacing w:before="0"/>
        <w:ind w:left="0" w:right="0" w:firstLine="567"/>
        <w:jc w:val="both"/>
        <w:rPr>
          <w:i/>
          <w:iCs/>
          <w:sz w:val="20"/>
          <w:szCs w:val="20"/>
        </w:rPr>
      </w:pPr>
      <w:r w:rsidRPr="00B150BB">
        <w:rPr>
          <w:i/>
          <w:iCs/>
          <w:sz w:val="20"/>
          <w:szCs w:val="20"/>
        </w:rPr>
        <w:t xml:space="preserve"> 1. Người yêu cầu công chứng phải trả giá dịch vụ theo yêu cầu liên quan đến việc công chứng khi yêu cầu tổ chức hành nghề công chứng thực hiện việc soạn thảo hợp đồng, giao dịch, đánh máy, sao chụp, dịch giấy tờ, văn bản và các việc khác liên quan đến việc công chứng. </w:t>
      </w:r>
    </w:p>
    <w:p w14:paraId="182881FA" w14:textId="720C4D30" w:rsidR="00D05156" w:rsidRPr="005B1292" w:rsidRDefault="00D05156" w:rsidP="005B1292">
      <w:pPr>
        <w:widowControl w:val="0"/>
        <w:spacing w:before="0"/>
        <w:ind w:left="0" w:right="0" w:firstLine="567"/>
        <w:jc w:val="both"/>
        <w:rPr>
          <w:i/>
          <w:iCs/>
          <w:sz w:val="20"/>
          <w:szCs w:val="20"/>
        </w:rPr>
      </w:pPr>
      <w:r w:rsidRPr="00B150BB">
        <w:rPr>
          <w:i/>
          <w:iCs/>
          <w:sz w:val="20"/>
          <w:szCs w:val="20"/>
        </w:rPr>
        <w:t>2. UBND cấp tỉnh định giá tối đa đối với dịch vụ theo yêu cầu liên quan đến việc công chứng áp dụng đối với các tổ chức hành nghề công chứng tại địa phương…</w:t>
      </w:r>
      <w:bookmarkEnd w:id="0"/>
    </w:p>
  </w:footnote>
  <w:footnote w:id="3">
    <w:p w14:paraId="380381E1" w14:textId="7414C4AD" w:rsidR="00D05156" w:rsidRPr="00BD00D5" w:rsidRDefault="00D05156" w:rsidP="00BD00D5">
      <w:pPr>
        <w:widowControl w:val="0"/>
        <w:spacing w:before="0"/>
        <w:ind w:left="0" w:right="0" w:firstLine="567"/>
        <w:jc w:val="both"/>
        <w:rPr>
          <w:iCs/>
          <w:sz w:val="20"/>
          <w:szCs w:val="20"/>
        </w:rPr>
      </w:pPr>
      <w:r w:rsidRPr="00BD00D5">
        <w:rPr>
          <w:rStyle w:val="FootnoteReference"/>
          <w:sz w:val="20"/>
          <w:szCs w:val="20"/>
        </w:rPr>
        <w:footnoteRef/>
      </w:r>
      <w:r w:rsidRPr="00BD00D5">
        <w:rPr>
          <w:sz w:val="20"/>
          <w:szCs w:val="20"/>
        </w:rPr>
        <w:t xml:space="preserve"> </w:t>
      </w:r>
      <w:bookmarkStart w:id="1" w:name="dieu_71"/>
      <w:r w:rsidRPr="00BD00D5">
        <w:rPr>
          <w:iCs/>
          <w:sz w:val="20"/>
          <w:szCs w:val="20"/>
        </w:rPr>
        <w:t>Điều 71</w:t>
      </w:r>
      <w:r>
        <w:rPr>
          <w:iCs/>
          <w:sz w:val="20"/>
          <w:szCs w:val="20"/>
        </w:rPr>
        <w:t xml:space="preserve"> Luật Công chứng năm 2024</w:t>
      </w:r>
      <w:r w:rsidRPr="00BD00D5">
        <w:rPr>
          <w:iCs/>
          <w:sz w:val="20"/>
          <w:szCs w:val="20"/>
        </w:rPr>
        <w:t>. Phí, giá dịch vụ theo yêu cầu liên quan đến việc công chứng</w:t>
      </w:r>
      <w:bookmarkEnd w:id="1"/>
    </w:p>
    <w:p w14:paraId="799A6D00" w14:textId="77777777" w:rsidR="00D05156" w:rsidRPr="00BD00D5" w:rsidRDefault="00D05156" w:rsidP="00BD00D5">
      <w:pPr>
        <w:widowControl w:val="0"/>
        <w:spacing w:before="0"/>
        <w:ind w:left="0" w:right="0" w:firstLine="567"/>
        <w:jc w:val="both"/>
        <w:rPr>
          <w:i/>
          <w:iCs/>
          <w:sz w:val="20"/>
          <w:szCs w:val="20"/>
        </w:rPr>
      </w:pPr>
      <w:r w:rsidRPr="00BD00D5">
        <w:rPr>
          <w:i/>
          <w:iCs/>
          <w:sz w:val="20"/>
          <w:szCs w:val="20"/>
        </w:rPr>
        <w:t>1. Người yêu cầu công chứng phải thanh toán phí khai thác, sử dụng thông tin liên quan đến giao dịch theo quy định của pháp luật, giá dịch vụ theo yêu cầu liên quan đến việc công chứng khi yêu cầu tổ chức hành nghề công chứng thực hiện việc soạn thảo giao dịch, đánh máy, sao chụp, dịch giấy tờ, văn bản liên quan đến giao dịch.</w:t>
      </w:r>
    </w:p>
    <w:p w14:paraId="2959E419" w14:textId="525EF67D" w:rsidR="00D05156" w:rsidRPr="00BD00D5" w:rsidRDefault="00D05156" w:rsidP="00BD00D5">
      <w:pPr>
        <w:widowControl w:val="0"/>
        <w:spacing w:before="0"/>
        <w:ind w:left="0" w:right="0" w:firstLine="567"/>
        <w:jc w:val="both"/>
        <w:rPr>
          <w:i/>
          <w:iCs/>
          <w:sz w:val="20"/>
          <w:szCs w:val="20"/>
        </w:rPr>
      </w:pPr>
      <w:r w:rsidRPr="00BD00D5">
        <w:rPr>
          <w:i/>
          <w:iCs/>
          <w:sz w:val="20"/>
          <w:szCs w:val="20"/>
        </w:rPr>
        <w:t>2. UBND cấp tỉnh ban hành giá tối đa đối với dịch vụ theo yêu cầu liên quan đến việc công chứng áp dụng đối với các tổ chức hành nghề công chứng tại địa phương</w:t>
      </w:r>
    </w:p>
  </w:footnote>
  <w:footnote w:id="4">
    <w:p w14:paraId="0678318B" w14:textId="1010CBBC" w:rsidR="00D05156" w:rsidRPr="008E465D" w:rsidRDefault="00D05156" w:rsidP="00310DBF">
      <w:pPr>
        <w:widowControl w:val="0"/>
        <w:spacing w:before="0"/>
        <w:ind w:left="0" w:right="0" w:firstLine="567"/>
        <w:jc w:val="both"/>
        <w:rPr>
          <w:i/>
          <w:sz w:val="20"/>
          <w:szCs w:val="20"/>
          <w:lang w:val="nl-NL"/>
        </w:rPr>
      </w:pPr>
      <w:r w:rsidRPr="00310DBF">
        <w:rPr>
          <w:rStyle w:val="FootnoteReference"/>
          <w:sz w:val="20"/>
          <w:szCs w:val="20"/>
        </w:rPr>
        <w:footnoteRef/>
      </w:r>
      <w:r w:rsidRPr="00310DBF">
        <w:rPr>
          <w:sz w:val="20"/>
          <w:szCs w:val="20"/>
        </w:rPr>
        <w:t xml:space="preserve"> </w:t>
      </w:r>
      <w:bookmarkStart w:id="2" w:name="dieu_24"/>
      <w:r w:rsidRPr="00310DBF">
        <w:rPr>
          <w:bCs/>
          <w:color w:val="000000"/>
          <w:sz w:val="20"/>
          <w:szCs w:val="20"/>
          <w:lang w:val="nl-NL"/>
        </w:rPr>
        <w:t>Điều 24. Ban hành văn bản định giá hoặc điều chỉnh mức giá; văn bản quy định cơ chế, chính sách về giá</w:t>
      </w:r>
      <w:bookmarkEnd w:id="2"/>
      <w:r>
        <w:rPr>
          <w:bCs/>
          <w:color w:val="000000"/>
          <w:sz w:val="20"/>
          <w:szCs w:val="20"/>
          <w:lang w:val="nl-NL"/>
        </w:rPr>
        <w:t xml:space="preserve">: </w:t>
      </w:r>
      <w:r w:rsidRPr="00310DBF">
        <w:rPr>
          <w:i/>
          <w:color w:val="000000"/>
          <w:sz w:val="20"/>
          <w:szCs w:val="20"/>
          <w:lang w:val="nl-NL"/>
        </w:rPr>
        <w:t>1. Văn bản định giá hoặc điều chỉnh mức giá do cơ quan nhà nước có thẩm quyền định giá ban hành là văn bản hành chính.</w:t>
      </w:r>
    </w:p>
  </w:footnote>
  <w:footnote w:id="5">
    <w:p w14:paraId="112A784C" w14:textId="77777777" w:rsidR="00D05156" w:rsidRPr="0039103B" w:rsidRDefault="00D05156" w:rsidP="00B157D5">
      <w:pPr>
        <w:shd w:val="clear" w:color="auto" w:fill="FFFFFF"/>
        <w:spacing w:before="0"/>
        <w:ind w:left="0" w:right="0" w:firstLine="567"/>
        <w:jc w:val="both"/>
        <w:rPr>
          <w:rFonts w:eastAsia="Times New Roman"/>
          <w:color w:val="000000"/>
          <w:sz w:val="20"/>
          <w:szCs w:val="20"/>
          <w:lang w:val="nl-NL" w:eastAsia="vi-VN"/>
        </w:rPr>
      </w:pPr>
      <w:r w:rsidRPr="00B157D5">
        <w:rPr>
          <w:rStyle w:val="FootnoteReference"/>
          <w:sz w:val="20"/>
          <w:szCs w:val="20"/>
        </w:rPr>
        <w:footnoteRef/>
      </w:r>
      <w:r w:rsidRPr="0039103B">
        <w:rPr>
          <w:sz w:val="20"/>
          <w:szCs w:val="20"/>
          <w:lang w:val="nl-NL"/>
        </w:rPr>
        <w:t xml:space="preserve"> </w:t>
      </w:r>
      <w:bookmarkStart w:id="4" w:name="dieu_72"/>
      <w:r w:rsidRPr="00B157D5">
        <w:rPr>
          <w:rFonts w:eastAsia="Times New Roman"/>
          <w:bCs/>
          <w:color w:val="000000"/>
          <w:sz w:val="20"/>
          <w:szCs w:val="20"/>
          <w:lang w:val="nl-NL" w:eastAsia="vi-VN"/>
        </w:rPr>
        <w:t>Điều 72. Chi phí khác</w:t>
      </w:r>
      <w:bookmarkEnd w:id="4"/>
    </w:p>
    <w:p w14:paraId="2555B2AF" w14:textId="77777777" w:rsidR="00D05156" w:rsidRPr="0039103B" w:rsidRDefault="00D05156" w:rsidP="00B157D5">
      <w:pPr>
        <w:shd w:val="clear" w:color="auto" w:fill="FFFFFF"/>
        <w:spacing w:before="0"/>
        <w:ind w:left="0" w:right="0" w:firstLine="567"/>
        <w:jc w:val="both"/>
        <w:rPr>
          <w:rFonts w:eastAsia="Times New Roman"/>
          <w:i/>
          <w:color w:val="000000"/>
          <w:sz w:val="20"/>
          <w:szCs w:val="20"/>
          <w:lang w:val="nl-NL" w:eastAsia="vi-VN"/>
        </w:rPr>
      </w:pPr>
      <w:r w:rsidRPr="00B157D5">
        <w:rPr>
          <w:rFonts w:eastAsia="Times New Roman"/>
          <w:i/>
          <w:color w:val="000000"/>
          <w:sz w:val="20"/>
          <w:szCs w:val="20"/>
          <w:lang w:val="nl-NL" w:eastAsia="vi-VN"/>
        </w:rPr>
        <w:t>1. Người yêu cầu công chứng phải trả chi phí trong các trường hợp sau đây:</w:t>
      </w:r>
    </w:p>
    <w:p w14:paraId="63B4AA74" w14:textId="77777777" w:rsidR="00D05156" w:rsidRPr="0039103B" w:rsidRDefault="00D05156" w:rsidP="00B157D5">
      <w:pPr>
        <w:shd w:val="clear" w:color="auto" w:fill="FFFFFF"/>
        <w:spacing w:before="0"/>
        <w:ind w:left="0" w:right="0" w:firstLine="567"/>
        <w:jc w:val="both"/>
        <w:rPr>
          <w:rFonts w:eastAsia="Times New Roman"/>
          <w:i/>
          <w:color w:val="000000"/>
          <w:sz w:val="20"/>
          <w:szCs w:val="20"/>
          <w:lang w:val="nl-NL" w:eastAsia="vi-VN"/>
        </w:rPr>
      </w:pPr>
      <w:r w:rsidRPr="00B157D5">
        <w:rPr>
          <w:rFonts w:eastAsia="Times New Roman"/>
          <w:i/>
          <w:color w:val="000000"/>
          <w:sz w:val="20"/>
          <w:szCs w:val="20"/>
          <w:lang w:val="nl-NL" w:eastAsia="vi-VN"/>
        </w:rPr>
        <w:t>a) Đề nghị xác minh, yêu cầu giám định phục vụ việc công chứng;</w:t>
      </w:r>
    </w:p>
    <w:p w14:paraId="24FC1DE7" w14:textId="77777777" w:rsidR="00D05156" w:rsidRPr="0039103B" w:rsidRDefault="00D05156" w:rsidP="00B157D5">
      <w:pPr>
        <w:shd w:val="clear" w:color="auto" w:fill="FFFFFF"/>
        <w:spacing w:before="0"/>
        <w:ind w:left="0" w:right="0" w:firstLine="567"/>
        <w:jc w:val="both"/>
        <w:rPr>
          <w:rFonts w:eastAsia="Times New Roman"/>
          <w:i/>
          <w:color w:val="000000"/>
          <w:sz w:val="20"/>
          <w:szCs w:val="20"/>
          <w:lang w:val="nl-NL" w:eastAsia="vi-VN"/>
        </w:rPr>
      </w:pPr>
      <w:r w:rsidRPr="00B157D5">
        <w:rPr>
          <w:rFonts w:eastAsia="Times New Roman"/>
          <w:i/>
          <w:color w:val="000000"/>
          <w:sz w:val="20"/>
          <w:szCs w:val="20"/>
          <w:lang w:val="nl-NL" w:eastAsia="vi-VN"/>
        </w:rPr>
        <w:t>b) Yêu cầu công chứng ngoài trụ sở của tổ chức hành nghề công chứng; yêu cầu công chứng ngoài ngày, giờ làm việc của tổ chức hành nghề công chứng;</w:t>
      </w:r>
    </w:p>
    <w:p w14:paraId="7713E0C2" w14:textId="77777777" w:rsidR="00D05156" w:rsidRPr="0039103B" w:rsidRDefault="00D05156" w:rsidP="00B157D5">
      <w:pPr>
        <w:shd w:val="clear" w:color="auto" w:fill="FFFFFF"/>
        <w:spacing w:before="0"/>
        <w:ind w:left="0" w:right="0" w:firstLine="567"/>
        <w:jc w:val="both"/>
        <w:rPr>
          <w:rFonts w:eastAsia="Times New Roman"/>
          <w:i/>
          <w:color w:val="000000"/>
          <w:sz w:val="20"/>
          <w:szCs w:val="20"/>
          <w:lang w:val="nl-NL" w:eastAsia="vi-VN"/>
        </w:rPr>
      </w:pPr>
      <w:r w:rsidRPr="00B157D5">
        <w:rPr>
          <w:rFonts w:eastAsia="Times New Roman"/>
          <w:i/>
          <w:color w:val="000000"/>
          <w:sz w:val="20"/>
          <w:szCs w:val="20"/>
          <w:lang w:val="nl-NL" w:eastAsia="vi-VN"/>
        </w:rPr>
        <w:t>c) Tổ chức hành nghề công chứng niêm yết việc tiếp nhận công chứng văn bản phân chia di sản.</w:t>
      </w:r>
    </w:p>
    <w:p w14:paraId="50A27B5F" w14:textId="77777777" w:rsidR="00D05156" w:rsidRPr="00B157D5" w:rsidRDefault="00D05156" w:rsidP="00B157D5">
      <w:pPr>
        <w:shd w:val="clear" w:color="auto" w:fill="FFFFFF"/>
        <w:spacing w:before="0"/>
        <w:ind w:left="0" w:right="0" w:firstLine="567"/>
        <w:jc w:val="both"/>
        <w:rPr>
          <w:rFonts w:eastAsia="Times New Roman"/>
          <w:i/>
          <w:color w:val="000000"/>
          <w:sz w:val="20"/>
          <w:szCs w:val="20"/>
          <w:lang w:val="nl-NL" w:eastAsia="vi-VN"/>
        </w:rPr>
      </w:pPr>
      <w:r w:rsidRPr="00B157D5">
        <w:rPr>
          <w:rFonts w:eastAsia="Times New Roman"/>
          <w:i/>
          <w:color w:val="000000"/>
          <w:sz w:val="20"/>
          <w:szCs w:val="20"/>
          <w:lang w:val="nl-NL" w:eastAsia="vi-VN"/>
        </w:rPr>
        <w:t>2. Mức chi phí do người yêu cầu công chứng và tổ chức hành nghề công chứng thỏa thuận.</w:t>
      </w:r>
    </w:p>
    <w:p w14:paraId="25837A71" w14:textId="51028FC5" w:rsidR="00D05156" w:rsidRPr="0039103B" w:rsidRDefault="00D05156" w:rsidP="00B157D5">
      <w:pPr>
        <w:shd w:val="clear" w:color="auto" w:fill="FFFFFF"/>
        <w:spacing w:before="0"/>
        <w:ind w:left="0" w:right="0" w:firstLine="567"/>
        <w:jc w:val="both"/>
        <w:rPr>
          <w:rFonts w:eastAsia="Times New Roman"/>
          <w:i/>
          <w:color w:val="000000"/>
          <w:sz w:val="20"/>
          <w:szCs w:val="20"/>
          <w:lang w:val="nl-NL" w:eastAsia="vi-VN"/>
        </w:rPr>
      </w:pPr>
      <w:r w:rsidRPr="00B157D5">
        <w:rPr>
          <w:rFonts w:eastAsia="Times New Roman"/>
          <w:i/>
          <w:color w:val="000000"/>
          <w:sz w:val="20"/>
          <w:szCs w:val="20"/>
          <w:lang w:val="nl-NL" w:eastAsia="vi-VN"/>
        </w:rPr>
        <w:t>3. Tổ chức hành nghề công chứng phải niêm yết nguyên tắc tính chi phí khác và có trách nhiệm giải thích rõ cho người yêu cầu công chứng về các chi phí cụ thể đó.</w:t>
      </w:r>
    </w:p>
  </w:footnote>
  <w:footnote w:id="6">
    <w:p w14:paraId="62B130AD" w14:textId="1F92FABF" w:rsidR="00214B91" w:rsidRPr="0039103B" w:rsidRDefault="00214B91" w:rsidP="00214B91">
      <w:pPr>
        <w:shd w:val="clear" w:color="auto" w:fill="FFFFFF"/>
        <w:spacing w:before="0"/>
        <w:ind w:left="0" w:right="0" w:firstLine="567"/>
        <w:jc w:val="both"/>
        <w:rPr>
          <w:sz w:val="20"/>
          <w:szCs w:val="20"/>
          <w:lang w:val="nl-NL"/>
        </w:rPr>
      </w:pPr>
      <w:r w:rsidRPr="00214B91">
        <w:rPr>
          <w:rStyle w:val="FootnoteReference"/>
          <w:sz w:val="20"/>
          <w:szCs w:val="20"/>
        </w:rPr>
        <w:footnoteRef/>
      </w:r>
      <w:r w:rsidRPr="0039103B">
        <w:rPr>
          <w:sz w:val="20"/>
          <w:szCs w:val="20"/>
          <w:lang w:val="nl-NL"/>
        </w:rPr>
        <w:t xml:space="preserve"> </w:t>
      </w:r>
      <w:r w:rsidRPr="0039103B">
        <w:rPr>
          <w:iCs/>
          <w:color w:val="000000"/>
          <w:sz w:val="20"/>
          <w:szCs w:val="20"/>
          <w:lang w:val="nl-NL"/>
        </w:rPr>
        <w:t>Nghị định số 23/2015/NĐ-CP ngày 16/02/2015 của Chính phủ về cấp bản sao từ sổ gốc, chứng thực bản sao từ bản chính, chứng thực chữ ký và chứng thực hợp đồng, giao dịch; Thông tư số 01/2020/TT-BTP ngày 03/3/2020 của Bộ trưởng Bộ Tư pháp quy định chi tiết và hướng dẫn thi hành một số điều của Nghị định số 23/2015/NĐ-CP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F68" w14:textId="0DA66322" w:rsidR="00D05156" w:rsidRPr="001748BD" w:rsidRDefault="00D05156" w:rsidP="001748BD">
    <w:pPr>
      <w:pStyle w:val="Header"/>
      <w:jc w:val="center"/>
      <w:rPr>
        <w:sz w:val="24"/>
        <w:szCs w:val="20"/>
      </w:rPr>
    </w:pPr>
    <w:r w:rsidRPr="001748BD">
      <w:rPr>
        <w:sz w:val="24"/>
        <w:szCs w:val="24"/>
      </w:rPr>
      <w:fldChar w:fldCharType="begin"/>
    </w:r>
    <w:r w:rsidRPr="001748BD">
      <w:rPr>
        <w:sz w:val="24"/>
        <w:szCs w:val="24"/>
      </w:rPr>
      <w:instrText xml:space="preserve"> PAGE   \* MERGEFORMAT </w:instrText>
    </w:r>
    <w:r w:rsidRPr="001748BD">
      <w:rPr>
        <w:sz w:val="24"/>
        <w:szCs w:val="24"/>
      </w:rPr>
      <w:fldChar w:fldCharType="separate"/>
    </w:r>
    <w:r w:rsidR="00C16A4B">
      <w:rPr>
        <w:noProof/>
        <w:sz w:val="24"/>
        <w:szCs w:val="24"/>
      </w:rPr>
      <w:t>5</w:t>
    </w:r>
    <w:r w:rsidRPr="001748BD">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94A"/>
    <w:multiLevelType w:val="hybridMultilevel"/>
    <w:tmpl w:val="318AD896"/>
    <w:lvl w:ilvl="0" w:tplc="16E6C8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295460"/>
    <w:multiLevelType w:val="hybridMultilevel"/>
    <w:tmpl w:val="383E0C96"/>
    <w:lvl w:ilvl="0" w:tplc="2982C5B2">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6F708C"/>
    <w:multiLevelType w:val="hybridMultilevel"/>
    <w:tmpl w:val="B3BA9A4C"/>
    <w:lvl w:ilvl="0" w:tplc="CA7ED06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C4A5940"/>
    <w:multiLevelType w:val="hybridMultilevel"/>
    <w:tmpl w:val="CD84BA88"/>
    <w:lvl w:ilvl="0" w:tplc="ED78A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80953"/>
    <w:multiLevelType w:val="hybridMultilevel"/>
    <w:tmpl w:val="D1F06AE4"/>
    <w:lvl w:ilvl="0" w:tplc="9934F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27FAC"/>
    <w:multiLevelType w:val="hybridMultilevel"/>
    <w:tmpl w:val="E4541184"/>
    <w:lvl w:ilvl="0" w:tplc="C2221EB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B1A60E8"/>
    <w:multiLevelType w:val="hybridMultilevel"/>
    <w:tmpl w:val="6212B5E6"/>
    <w:lvl w:ilvl="0" w:tplc="C4BE3610">
      <w:start w:val="5"/>
      <w:numFmt w:val="bullet"/>
      <w:lvlText w:val="-"/>
      <w:lvlJc w:val="left"/>
      <w:pPr>
        <w:ind w:left="8157" w:hanging="360"/>
      </w:pPr>
      <w:rPr>
        <w:rFonts w:ascii="Times New Roman" w:eastAsia="Calibri" w:hAnsi="Times New Roman" w:cs="Times New Roman" w:hint="default"/>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7" w15:restartNumberingAfterBreak="0">
    <w:nsid w:val="55641CBA"/>
    <w:multiLevelType w:val="hybridMultilevel"/>
    <w:tmpl w:val="F9E8F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76B33"/>
    <w:multiLevelType w:val="hybridMultilevel"/>
    <w:tmpl w:val="07269876"/>
    <w:lvl w:ilvl="0" w:tplc="C8C85C0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6C1463F"/>
    <w:multiLevelType w:val="hybridMultilevel"/>
    <w:tmpl w:val="13BA0DF2"/>
    <w:lvl w:ilvl="0" w:tplc="2ABCF71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88E5CCB"/>
    <w:multiLevelType w:val="hybridMultilevel"/>
    <w:tmpl w:val="B38EE31C"/>
    <w:lvl w:ilvl="0" w:tplc="6D026D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58963EB"/>
    <w:multiLevelType w:val="hybridMultilevel"/>
    <w:tmpl w:val="E6B0873E"/>
    <w:lvl w:ilvl="0" w:tplc="406E49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6AC7F3B"/>
    <w:multiLevelType w:val="hybridMultilevel"/>
    <w:tmpl w:val="BA32A364"/>
    <w:lvl w:ilvl="0" w:tplc="9D5C57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D09A6"/>
    <w:multiLevelType w:val="hybridMultilevel"/>
    <w:tmpl w:val="8DAA3426"/>
    <w:lvl w:ilvl="0" w:tplc="935247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F2F7B80"/>
    <w:multiLevelType w:val="hybridMultilevel"/>
    <w:tmpl w:val="84C2AE3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16cid:durableId="755252088">
    <w:abstractNumId w:val="3"/>
  </w:num>
  <w:num w:numId="2" w16cid:durableId="2114671218">
    <w:abstractNumId w:val="6"/>
  </w:num>
  <w:num w:numId="3" w16cid:durableId="1988391176">
    <w:abstractNumId w:val="11"/>
  </w:num>
  <w:num w:numId="4" w16cid:durableId="200048469">
    <w:abstractNumId w:val="4"/>
  </w:num>
  <w:num w:numId="5" w16cid:durableId="1889605777">
    <w:abstractNumId w:val="2"/>
  </w:num>
  <w:num w:numId="6" w16cid:durableId="1885481191">
    <w:abstractNumId w:val="7"/>
  </w:num>
  <w:num w:numId="7" w16cid:durableId="211814765">
    <w:abstractNumId w:val="13"/>
  </w:num>
  <w:num w:numId="8" w16cid:durableId="1233276116">
    <w:abstractNumId w:val="9"/>
  </w:num>
  <w:num w:numId="9" w16cid:durableId="1314404602">
    <w:abstractNumId w:val="12"/>
  </w:num>
  <w:num w:numId="10" w16cid:durableId="305861002">
    <w:abstractNumId w:val="8"/>
  </w:num>
  <w:num w:numId="11" w16cid:durableId="1961372260">
    <w:abstractNumId w:val="1"/>
  </w:num>
  <w:num w:numId="12" w16cid:durableId="1331520064">
    <w:abstractNumId w:val="0"/>
  </w:num>
  <w:num w:numId="13" w16cid:durableId="186910587">
    <w:abstractNumId w:val="10"/>
  </w:num>
  <w:num w:numId="14" w16cid:durableId="389503925">
    <w:abstractNumId w:val="14"/>
  </w:num>
  <w:num w:numId="15" w16cid:durableId="889460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5F"/>
    <w:rsid w:val="00002E11"/>
    <w:rsid w:val="00003245"/>
    <w:rsid w:val="00005722"/>
    <w:rsid w:val="0001597C"/>
    <w:rsid w:val="00015E5E"/>
    <w:rsid w:val="00017004"/>
    <w:rsid w:val="00021C7D"/>
    <w:rsid w:val="00023014"/>
    <w:rsid w:val="000230A0"/>
    <w:rsid w:val="00024466"/>
    <w:rsid w:val="00024FEC"/>
    <w:rsid w:val="0003683D"/>
    <w:rsid w:val="00036F55"/>
    <w:rsid w:val="00037D42"/>
    <w:rsid w:val="00037D7E"/>
    <w:rsid w:val="00047CAD"/>
    <w:rsid w:val="00051A7F"/>
    <w:rsid w:val="00053916"/>
    <w:rsid w:val="00057190"/>
    <w:rsid w:val="000627E2"/>
    <w:rsid w:val="00067ACF"/>
    <w:rsid w:val="00067CF3"/>
    <w:rsid w:val="00071F8A"/>
    <w:rsid w:val="00072344"/>
    <w:rsid w:val="00074008"/>
    <w:rsid w:val="00082FBF"/>
    <w:rsid w:val="00087E71"/>
    <w:rsid w:val="0009370F"/>
    <w:rsid w:val="00097118"/>
    <w:rsid w:val="000A0794"/>
    <w:rsid w:val="000A4119"/>
    <w:rsid w:val="000A4DDE"/>
    <w:rsid w:val="000A5394"/>
    <w:rsid w:val="000A5E3D"/>
    <w:rsid w:val="000B6CFB"/>
    <w:rsid w:val="000C13C7"/>
    <w:rsid w:val="000C1956"/>
    <w:rsid w:val="000C328D"/>
    <w:rsid w:val="000C418C"/>
    <w:rsid w:val="000C5993"/>
    <w:rsid w:val="000D14C1"/>
    <w:rsid w:val="000D4532"/>
    <w:rsid w:val="000D4EF1"/>
    <w:rsid w:val="000E0B3F"/>
    <w:rsid w:val="000E4085"/>
    <w:rsid w:val="000E5166"/>
    <w:rsid w:val="000E5277"/>
    <w:rsid w:val="000F3549"/>
    <w:rsid w:val="000F4ED1"/>
    <w:rsid w:val="000F6FE2"/>
    <w:rsid w:val="0010332B"/>
    <w:rsid w:val="00106579"/>
    <w:rsid w:val="0011202A"/>
    <w:rsid w:val="00115CED"/>
    <w:rsid w:val="001171F5"/>
    <w:rsid w:val="00120A43"/>
    <w:rsid w:val="001254E0"/>
    <w:rsid w:val="0013104E"/>
    <w:rsid w:val="00131CED"/>
    <w:rsid w:val="00135BCC"/>
    <w:rsid w:val="001363F2"/>
    <w:rsid w:val="00146502"/>
    <w:rsid w:val="00146DDE"/>
    <w:rsid w:val="00150594"/>
    <w:rsid w:val="00156745"/>
    <w:rsid w:val="0016091E"/>
    <w:rsid w:val="00165D85"/>
    <w:rsid w:val="00171659"/>
    <w:rsid w:val="00171D89"/>
    <w:rsid w:val="001748BD"/>
    <w:rsid w:val="00176239"/>
    <w:rsid w:val="001764BE"/>
    <w:rsid w:val="00176DB2"/>
    <w:rsid w:val="001803B0"/>
    <w:rsid w:val="00180722"/>
    <w:rsid w:val="0018194C"/>
    <w:rsid w:val="00186424"/>
    <w:rsid w:val="001921A4"/>
    <w:rsid w:val="00195079"/>
    <w:rsid w:val="00196760"/>
    <w:rsid w:val="001A4055"/>
    <w:rsid w:val="001A50CE"/>
    <w:rsid w:val="001A652C"/>
    <w:rsid w:val="001B1217"/>
    <w:rsid w:val="001B13FC"/>
    <w:rsid w:val="001C0923"/>
    <w:rsid w:val="001C175E"/>
    <w:rsid w:val="001C61BF"/>
    <w:rsid w:val="001C6F4C"/>
    <w:rsid w:val="001D1B53"/>
    <w:rsid w:val="001D21FF"/>
    <w:rsid w:val="001D2539"/>
    <w:rsid w:val="001D66C3"/>
    <w:rsid w:val="001E0D17"/>
    <w:rsid w:val="001E6D03"/>
    <w:rsid w:val="001F18BE"/>
    <w:rsid w:val="001F2332"/>
    <w:rsid w:val="001F45E3"/>
    <w:rsid w:val="001F4F69"/>
    <w:rsid w:val="001F52B3"/>
    <w:rsid w:val="001F565A"/>
    <w:rsid w:val="001F5BC5"/>
    <w:rsid w:val="00203195"/>
    <w:rsid w:val="00203DDA"/>
    <w:rsid w:val="002040BB"/>
    <w:rsid w:val="002041EB"/>
    <w:rsid w:val="0021437A"/>
    <w:rsid w:val="00214B91"/>
    <w:rsid w:val="00216DEC"/>
    <w:rsid w:val="00221D06"/>
    <w:rsid w:val="00225979"/>
    <w:rsid w:val="00227193"/>
    <w:rsid w:val="00235074"/>
    <w:rsid w:val="002401D2"/>
    <w:rsid w:val="0024543D"/>
    <w:rsid w:val="002471DD"/>
    <w:rsid w:val="002472C2"/>
    <w:rsid w:val="0025624D"/>
    <w:rsid w:val="002609E7"/>
    <w:rsid w:val="002629BA"/>
    <w:rsid w:val="002635C2"/>
    <w:rsid w:val="002644DA"/>
    <w:rsid w:val="00270556"/>
    <w:rsid w:val="00271571"/>
    <w:rsid w:val="00273D91"/>
    <w:rsid w:val="00282102"/>
    <w:rsid w:val="002829E2"/>
    <w:rsid w:val="002844AF"/>
    <w:rsid w:val="002845A1"/>
    <w:rsid w:val="002852CD"/>
    <w:rsid w:val="00293605"/>
    <w:rsid w:val="00293CEF"/>
    <w:rsid w:val="00293E6A"/>
    <w:rsid w:val="002A026A"/>
    <w:rsid w:val="002A1DD6"/>
    <w:rsid w:val="002B1A94"/>
    <w:rsid w:val="002B6A2A"/>
    <w:rsid w:val="002B7991"/>
    <w:rsid w:val="002C2803"/>
    <w:rsid w:val="002C58EE"/>
    <w:rsid w:val="002C6E6E"/>
    <w:rsid w:val="002C7A24"/>
    <w:rsid w:val="002D55F5"/>
    <w:rsid w:val="002D6EDE"/>
    <w:rsid w:val="002D7744"/>
    <w:rsid w:val="002D79A4"/>
    <w:rsid w:val="002E1181"/>
    <w:rsid w:val="002E31D8"/>
    <w:rsid w:val="002E4ACC"/>
    <w:rsid w:val="002E6217"/>
    <w:rsid w:val="002F4AFF"/>
    <w:rsid w:val="002F4F62"/>
    <w:rsid w:val="003005D7"/>
    <w:rsid w:val="0030093D"/>
    <w:rsid w:val="00300D1F"/>
    <w:rsid w:val="003012CF"/>
    <w:rsid w:val="00301FEC"/>
    <w:rsid w:val="0030599E"/>
    <w:rsid w:val="00305B6F"/>
    <w:rsid w:val="00307F46"/>
    <w:rsid w:val="00310DBF"/>
    <w:rsid w:val="00311B3E"/>
    <w:rsid w:val="00313B8B"/>
    <w:rsid w:val="00315BD1"/>
    <w:rsid w:val="0031698F"/>
    <w:rsid w:val="0032039E"/>
    <w:rsid w:val="00321496"/>
    <w:rsid w:val="0032494F"/>
    <w:rsid w:val="00330D75"/>
    <w:rsid w:val="00331C87"/>
    <w:rsid w:val="00334230"/>
    <w:rsid w:val="00336CBE"/>
    <w:rsid w:val="003435B7"/>
    <w:rsid w:val="0034369C"/>
    <w:rsid w:val="003467BE"/>
    <w:rsid w:val="00354C9D"/>
    <w:rsid w:val="003572A0"/>
    <w:rsid w:val="00363833"/>
    <w:rsid w:val="00364EB7"/>
    <w:rsid w:val="0036595C"/>
    <w:rsid w:val="00371EE5"/>
    <w:rsid w:val="00373A36"/>
    <w:rsid w:val="00375AE3"/>
    <w:rsid w:val="00377C00"/>
    <w:rsid w:val="00382C86"/>
    <w:rsid w:val="00383CED"/>
    <w:rsid w:val="00384759"/>
    <w:rsid w:val="003867D1"/>
    <w:rsid w:val="0039103B"/>
    <w:rsid w:val="00392DEF"/>
    <w:rsid w:val="0039758B"/>
    <w:rsid w:val="003A068F"/>
    <w:rsid w:val="003A1E70"/>
    <w:rsid w:val="003A63B3"/>
    <w:rsid w:val="003A63E1"/>
    <w:rsid w:val="003B4E48"/>
    <w:rsid w:val="003C003B"/>
    <w:rsid w:val="003C108E"/>
    <w:rsid w:val="003C2F9B"/>
    <w:rsid w:val="003C4B6F"/>
    <w:rsid w:val="003C717D"/>
    <w:rsid w:val="003D2A97"/>
    <w:rsid w:val="003D51AD"/>
    <w:rsid w:val="003D5DA9"/>
    <w:rsid w:val="003D7130"/>
    <w:rsid w:val="003D79EB"/>
    <w:rsid w:val="003E2BE7"/>
    <w:rsid w:val="003E2EF7"/>
    <w:rsid w:val="003E4FA1"/>
    <w:rsid w:val="003E583B"/>
    <w:rsid w:val="003E5C98"/>
    <w:rsid w:val="003F3AA2"/>
    <w:rsid w:val="003F71CB"/>
    <w:rsid w:val="00400827"/>
    <w:rsid w:val="0040377D"/>
    <w:rsid w:val="00404063"/>
    <w:rsid w:val="0040587B"/>
    <w:rsid w:val="00406A07"/>
    <w:rsid w:val="00411FE4"/>
    <w:rsid w:val="0041240D"/>
    <w:rsid w:val="004125C7"/>
    <w:rsid w:val="0041786F"/>
    <w:rsid w:val="004202D9"/>
    <w:rsid w:val="00425206"/>
    <w:rsid w:val="00426BD3"/>
    <w:rsid w:val="00430C62"/>
    <w:rsid w:val="00433668"/>
    <w:rsid w:val="00433CF8"/>
    <w:rsid w:val="00435108"/>
    <w:rsid w:val="00436FC0"/>
    <w:rsid w:val="00443FA1"/>
    <w:rsid w:val="004467DF"/>
    <w:rsid w:val="00447B39"/>
    <w:rsid w:val="004504D5"/>
    <w:rsid w:val="00450D15"/>
    <w:rsid w:val="00451A94"/>
    <w:rsid w:val="0045217E"/>
    <w:rsid w:val="0045323C"/>
    <w:rsid w:val="0045415F"/>
    <w:rsid w:val="004557DD"/>
    <w:rsid w:val="00461815"/>
    <w:rsid w:val="00462537"/>
    <w:rsid w:val="00463972"/>
    <w:rsid w:val="0046471B"/>
    <w:rsid w:val="00471F3B"/>
    <w:rsid w:val="0047349E"/>
    <w:rsid w:val="0047480C"/>
    <w:rsid w:val="00481F99"/>
    <w:rsid w:val="00482F71"/>
    <w:rsid w:val="00483B16"/>
    <w:rsid w:val="004855CC"/>
    <w:rsid w:val="004863D2"/>
    <w:rsid w:val="00493A81"/>
    <w:rsid w:val="00497CEC"/>
    <w:rsid w:val="004A1C8A"/>
    <w:rsid w:val="004A1EED"/>
    <w:rsid w:val="004A24F6"/>
    <w:rsid w:val="004A6D45"/>
    <w:rsid w:val="004A70EB"/>
    <w:rsid w:val="004B19B4"/>
    <w:rsid w:val="004B2B28"/>
    <w:rsid w:val="004B305A"/>
    <w:rsid w:val="004B3BBF"/>
    <w:rsid w:val="004B774A"/>
    <w:rsid w:val="004C0BC1"/>
    <w:rsid w:val="004C3E68"/>
    <w:rsid w:val="004C6177"/>
    <w:rsid w:val="004C621F"/>
    <w:rsid w:val="004D6B47"/>
    <w:rsid w:val="004E094D"/>
    <w:rsid w:val="004E0F37"/>
    <w:rsid w:val="004E557A"/>
    <w:rsid w:val="004E5A5A"/>
    <w:rsid w:val="004E60CC"/>
    <w:rsid w:val="004E7861"/>
    <w:rsid w:val="004F2773"/>
    <w:rsid w:val="004F315E"/>
    <w:rsid w:val="004F56AF"/>
    <w:rsid w:val="004F7B41"/>
    <w:rsid w:val="00500153"/>
    <w:rsid w:val="00505070"/>
    <w:rsid w:val="00506050"/>
    <w:rsid w:val="00510B06"/>
    <w:rsid w:val="00520033"/>
    <w:rsid w:val="005207D6"/>
    <w:rsid w:val="00520C41"/>
    <w:rsid w:val="00522A48"/>
    <w:rsid w:val="005242C9"/>
    <w:rsid w:val="00525996"/>
    <w:rsid w:val="00525BC0"/>
    <w:rsid w:val="00526AF9"/>
    <w:rsid w:val="00527EF4"/>
    <w:rsid w:val="00530EC0"/>
    <w:rsid w:val="00530EE5"/>
    <w:rsid w:val="00536160"/>
    <w:rsid w:val="005409AB"/>
    <w:rsid w:val="0054171A"/>
    <w:rsid w:val="0054255C"/>
    <w:rsid w:val="00545CFB"/>
    <w:rsid w:val="00546873"/>
    <w:rsid w:val="00550824"/>
    <w:rsid w:val="00551341"/>
    <w:rsid w:val="005523AA"/>
    <w:rsid w:val="005606E0"/>
    <w:rsid w:val="0056192B"/>
    <w:rsid w:val="00562C47"/>
    <w:rsid w:val="005641E0"/>
    <w:rsid w:val="00564BEF"/>
    <w:rsid w:val="00567FE7"/>
    <w:rsid w:val="0057000B"/>
    <w:rsid w:val="00583504"/>
    <w:rsid w:val="0058422C"/>
    <w:rsid w:val="005875A3"/>
    <w:rsid w:val="00593AFE"/>
    <w:rsid w:val="005952E1"/>
    <w:rsid w:val="005A304C"/>
    <w:rsid w:val="005A4875"/>
    <w:rsid w:val="005A5977"/>
    <w:rsid w:val="005A7086"/>
    <w:rsid w:val="005B0714"/>
    <w:rsid w:val="005B1292"/>
    <w:rsid w:val="005B15D3"/>
    <w:rsid w:val="005B3024"/>
    <w:rsid w:val="005B4896"/>
    <w:rsid w:val="005B7468"/>
    <w:rsid w:val="005C1FAA"/>
    <w:rsid w:val="005C35EE"/>
    <w:rsid w:val="005C584D"/>
    <w:rsid w:val="005D0CAA"/>
    <w:rsid w:val="005D0ED5"/>
    <w:rsid w:val="005D1A18"/>
    <w:rsid w:val="005D2C6C"/>
    <w:rsid w:val="005D5A14"/>
    <w:rsid w:val="005D61D3"/>
    <w:rsid w:val="005E0E3C"/>
    <w:rsid w:val="005E2B70"/>
    <w:rsid w:val="005E5C7E"/>
    <w:rsid w:val="005E68B1"/>
    <w:rsid w:val="005F12FB"/>
    <w:rsid w:val="005F2917"/>
    <w:rsid w:val="005F2E04"/>
    <w:rsid w:val="005F333A"/>
    <w:rsid w:val="00602E53"/>
    <w:rsid w:val="00603DE7"/>
    <w:rsid w:val="00604293"/>
    <w:rsid w:val="00606B1B"/>
    <w:rsid w:val="00607CF7"/>
    <w:rsid w:val="00610F71"/>
    <w:rsid w:val="0061251E"/>
    <w:rsid w:val="0061265B"/>
    <w:rsid w:val="006127E1"/>
    <w:rsid w:val="00617BCD"/>
    <w:rsid w:val="00624A51"/>
    <w:rsid w:val="00626C6A"/>
    <w:rsid w:val="00627F72"/>
    <w:rsid w:val="00633004"/>
    <w:rsid w:val="00635861"/>
    <w:rsid w:val="006363E3"/>
    <w:rsid w:val="00637325"/>
    <w:rsid w:val="006374D6"/>
    <w:rsid w:val="0063750C"/>
    <w:rsid w:val="00637BF4"/>
    <w:rsid w:val="0064047F"/>
    <w:rsid w:val="00640906"/>
    <w:rsid w:val="00640F9B"/>
    <w:rsid w:val="00642C4D"/>
    <w:rsid w:val="00650430"/>
    <w:rsid w:val="0065120D"/>
    <w:rsid w:val="006519F3"/>
    <w:rsid w:val="006521CB"/>
    <w:rsid w:val="00652F7D"/>
    <w:rsid w:val="00653B81"/>
    <w:rsid w:val="00655BE3"/>
    <w:rsid w:val="00656B7B"/>
    <w:rsid w:val="00660659"/>
    <w:rsid w:val="00660A76"/>
    <w:rsid w:val="006646B3"/>
    <w:rsid w:val="006658A7"/>
    <w:rsid w:val="00665A4C"/>
    <w:rsid w:val="00671235"/>
    <w:rsid w:val="00672093"/>
    <w:rsid w:val="00680B35"/>
    <w:rsid w:val="00680B8F"/>
    <w:rsid w:val="00690425"/>
    <w:rsid w:val="00691631"/>
    <w:rsid w:val="00692556"/>
    <w:rsid w:val="006939BA"/>
    <w:rsid w:val="006940CC"/>
    <w:rsid w:val="00695454"/>
    <w:rsid w:val="006977FC"/>
    <w:rsid w:val="00697FA5"/>
    <w:rsid w:val="006A2A3A"/>
    <w:rsid w:val="006A49B0"/>
    <w:rsid w:val="006B136F"/>
    <w:rsid w:val="006B14AB"/>
    <w:rsid w:val="006B1545"/>
    <w:rsid w:val="006C25B6"/>
    <w:rsid w:val="006C4B36"/>
    <w:rsid w:val="006D2056"/>
    <w:rsid w:val="006D57E5"/>
    <w:rsid w:val="006D5AA2"/>
    <w:rsid w:val="006D6DEC"/>
    <w:rsid w:val="006E186A"/>
    <w:rsid w:val="006E5126"/>
    <w:rsid w:val="006E6D18"/>
    <w:rsid w:val="006E7A46"/>
    <w:rsid w:val="006F0B14"/>
    <w:rsid w:val="006F3C96"/>
    <w:rsid w:val="006F53C8"/>
    <w:rsid w:val="006F5D20"/>
    <w:rsid w:val="006F68EB"/>
    <w:rsid w:val="006F7405"/>
    <w:rsid w:val="00701629"/>
    <w:rsid w:val="00705295"/>
    <w:rsid w:val="00710EC5"/>
    <w:rsid w:val="00720268"/>
    <w:rsid w:val="00725078"/>
    <w:rsid w:val="0072738B"/>
    <w:rsid w:val="00730C4E"/>
    <w:rsid w:val="00731789"/>
    <w:rsid w:val="007334ED"/>
    <w:rsid w:val="00734CB0"/>
    <w:rsid w:val="007353E3"/>
    <w:rsid w:val="0073566C"/>
    <w:rsid w:val="00735BDD"/>
    <w:rsid w:val="00743B90"/>
    <w:rsid w:val="00744C1D"/>
    <w:rsid w:val="00744F5C"/>
    <w:rsid w:val="007450AC"/>
    <w:rsid w:val="00745522"/>
    <w:rsid w:val="00745C6A"/>
    <w:rsid w:val="0075175B"/>
    <w:rsid w:val="0075186A"/>
    <w:rsid w:val="0075385B"/>
    <w:rsid w:val="007552F4"/>
    <w:rsid w:val="00756D0B"/>
    <w:rsid w:val="00760A6D"/>
    <w:rsid w:val="00761809"/>
    <w:rsid w:val="00762BCC"/>
    <w:rsid w:val="00764E25"/>
    <w:rsid w:val="00764ED5"/>
    <w:rsid w:val="00767596"/>
    <w:rsid w:val="007703FC"/>
    <w:rsid w:val="00770E13"/>
    <w:rsid w:val="00772297"/>
    <w:rsid w:val="00772B35"/>
    <w:rsid w:val="00774DD7"/>
    <w:rsid w:val="00775483"/>
    <w:rsid w:val="007761FE"/>
    <w:rsid w:val="007776FE"/>
    <w:rsid w:val="00785A84"/>
    <w:rsid w:val="007906CC"/>
    <w:rsid w:val="007921A6"/>
    <w:rsid w:val="00796852"/>
    <w:rsid w:val="007A1481"/>
    <w:rsid w:val="007A1EA2"/>
    <w:rsid w:val="007A410F"/>
    <w:rsid w:val="007A49A5"/>
    <w:rsid w:val="007B1A66"/>
    <w:rsid w:val="007B1C25"/>
    <w:rsid w:val="007B2824"/>
    <w:rsid w:val="007B32AD"/>
    <w:rsid w:val="007B4570"/>
    <w:rsid w:val="007B55D4"/>
    <w:rsid w:val="007B7AE7"/>
    <w:rsid w:val="007D0666"/>
    <w:rsid w:val="007D1759"/>
    <w:rsid w:val="007D6F33"/>
    <w:rsid w:val="007D76E0"/>
    <w:rsid w:val="007E0034"/>
    <w:rsid w:val="007E137F"/>
    <w:rsid w:val="007E7F8C"/>
    <w:rsid w:val="007F3129"/>
    <w:rsid w:val="007F663C"/>
    <w:rsid w:val="00801059"/>
    <w:rsid w:val="008023F3"/>
    <w:rsid w:val="00807189"/>
    <w:rsid w:val="00807D35"/>
    <w:rsid w:val="00820C8A"/>
    <w:rsid w:val="00824A28"/>
    <w:rsid w:val="008254C3"/>
    <w:rsid w:val="00825C7A"/>
    <w:rsid w:val="008261B9"/>
    <w:rsid w:val="008374DB"/>
    <w:rsid w:val="00840EF1"/>
    <w:rsid w:val="008416CD"/>
    <w:rsid w:val="00847C21"/>
    <w:rsid w:val="008504F5"/>
    <w:rsid w:val="0085187A"/>
    <w:rsid w:val="008527F3"/>
    <w:rsid w:val="00853FE1"/>
    <w:rsid w:val="0085442C"/>
    <w:rsid w:val="008564CB"/>
    <w:rsid w:val="008566B5"/>
    <w:rsid w:val="00857C18"/>
    <w:rsid w:val="0086469D"/>
    <w:rsid w:val="00865EA6"/>
    <w:rsid w:val="00867AB2"/>
    <w:rsid w:val="008728A9"/>
    <w:rsid w:val="00880198"/>
    <w:rsid w:val="00881144"/>
    <w:rsid w:val="008844C5"/>
    <w:rsid w:val="00886184"/>
    <w:rsid w:val="008901F6"/>
    <w:rsid w:val="008904B8"/>
    <w:rsid w:val="0089773F"/>
    <w:rsid w:val="008A013E"/>
    <w:rsid w:val="008A0545"/>
    <w:rsid w:val="008A1070"/>
    <w:rsid w:val="008A2BE6"/>
    <w:rsid w:val="008A4730"/>
    <w:rsid w:val="008A6193"/>
    <w:rsid w:val="008B001A"/>
    <w:rsid w:val="008B314A"/>
    <w:rsid w:val="008B3EB8"/>
    <w:rsid w:val="008B5B9A"/>
    <w:rsid w:val="008B6E90"/>
    <w:rsid w:val="008C0197"/>
    <w:rsid w:val="008C0B91"/>
    <w:rsid w:val="008C4BA6"/>
    <w:rsid w:val="008C7746"/>
    <w:rsid w:val="008D0FE2"/>
    <w:rsid w:val="008D3CDB"/>
    <w:rsid w:val="008D4B12"/>
    <w:rsid w:val="008D6D3D"/>
    <w:rsid w:val="008D6EE4"/>
    <w:rsid w:val="008E465D"/>
    <w:rsid w:val="008E7749"/>
    <w:rsid w:val="008F19AA"/>
    <w:rsid w:val="008F3E53"/>
    <w:rsid w:val="008F44D1"/>
    <w:rsid w:val="008F4CB7"/>
    <w:rsid w:val="008F5229"/>
    <w:rsid w:val="0090100D"/>
    <w:rsid w:val="009026E8"/>
    <w:rsid w:val="0090507E"/>
    <w:rsid w:val="009062FB"/>
    <w:rsid w:val="0090641B"/>
    <w:rsid w:val="009105D3"/>
    <w:rsid w:val="00913B7F"/>
    <w:rsid w:val="00914B8B"/>
    <w:rsid w:val="00922B41"/>
    <w:rsid w:val="009244CD"/>
    <w:rsid w:val="00926594"/>
    <w:rsid w:val="00930773"/>
    <w:rsid w:val="00930782"/>
    <w:rsid w:val="00932439"/>
    <w:rsid w:val="009440BE"/>
    <w:rsid w:val="00944BF5"/>
    <w:rsid w:val="00944E9E"/>
    <w:rsid w:val="00944F50"/>
    <w:rsid w:val="00947854"/>
    <w:rsid w:val="00951037"/>
    <w:rsid w:val="00951E0B"/>
    <w:rsid w:val="00954531"/>
    <w:rsid w:val="00954C57"/>
    <w:rsid w:val="00955DE6"/>
    <w:rsid w:val="00957E6D"/>
    <w:rsid w:val="0096047B"/>
    <w:rsid w:val="00960900"/>
    <w:rsid w:val="00963898"/>
    <w:rsid w:val="00966B9C"/>
    <w:rsid w:val="00967907"/>
    <w:rsid w:val="0097361A"/>
    <w:rsid w:val="00973A34"/>
    <w:rsid w:val="009744A8"/>
    <w:rsid w:val="00974C98"/>
    <w:rsid w:val="0097732A"/>
    <w:rsid w:val="00982BC9"/>
    <w:rsid w:val="00985BF4"/>
    <w:rsid w:val="009872ED"/>
    <w:rsid w:val="00991543"/>
    <w:rsid w:val="00991E41"/>
    <w:rsid w:val="00995631"/>
    <w:rsid w:val="009977BB"/>
    <w:rsid w:val="009A7D4D"/>
    <w:rsid w:val="009B05D1"/>
    <w:rsid w:val="009B15EE"/>
    <w:rsid w:val="009B3B25"/>
    <w:rsid w:val="009C00DF"/>
    <w:rsid w:val="009C128D"/>
    <w:rsid w:val="009C22CC"/>
    <w:rsid w:val="009C6022"/>
    <w:rsid w:val="009D0A01"/>
    <w:rsid w:val="009D2962"/>
    <w:rsid w:val="009D2BDE"/>
    <w:rsid w:val="009D64DA"/>
    <w:rsid w:val="009D6A4B"/>
    <w:rsid w:val="009E3A2E"/>
    <w:rsid w:val="009E5509"/>
    <w:rsid w:val="009F0367"/>
    <w:rsid w:val="009F15B6"/>
    <w:rsid w:val="009F3D44"/>
    <w:rsid w:val="009F5308"/>
    <w:rsid w:val="009F561E"/>
    <w:rsid w:val="009F599F"/>
    <w:rsid w:val="00A00040"/>
    <w:rsid w:val="00A029ED"/>
    <w:rsid w:val="00A073FB"/>
    <w:rsid w:val="00A07DC7"/>
    <w:rsid w:val="00A10147"/>
    <w:rsid w:val="00A130B6"/>
    <w:rsid w:val="00A13E0F"/>
    <w:rsid w:val="00A14524"/>
    <w:rsid w:val="00A1630B"/>
    <w:rsid w:val="00A17611"/>
    <w:rsid w:val="00A1776E"/>
    <w:rsid w:val="00A20FFD"/>
    <w:rsid w:val="00A21250"/>
    <w:rsid w:val="00A21C87"/>
    <w:rsid w:val="00A272D6"/>
    <w:rsid w:val="00A27DF6"/>
    <w:rsid w:val="00A35C99"/>
    <w:rsid w:val="00A369E5"/>
    <w:rsid w:val="00A405BB"/>
    <w:rsid w:val="00A40D6E"/>
    <w:rsid w:val="00A416B9"/>
    <w:rsid w:val="00A42318"/>
    <w:rsid w:val="00A435ED"/>
    <w:rsid w:val="00A45089"/>
    <w:rsid w:val="00A47431"/>
    <w:rsid w:val="00A51D45"/>
    <w:rsid w:val="00A52723"/>
    <w:rsid w:val="00A52D11"/>
    <w:rsid w:val="00A55FF6"/>
    <w:rsid w:val="00A56254"/>
    <w:rsid w:val="00A57C57"/>
    <w:rsid w:val="00A66524"/>
    <w:rsid w:val="00A66671"/>
    <w:rsid w:val="00A74594"/>
    <w:rsid w:val="00A80F2D"/>
    <w:rsid w:val="00A8243B"/>
    <w:rsid w:val="00A84B8D"/>
    <w:rsid w:val="00A9280F"/>
    <w:rsid w:val="00A9428D"/>
    <w:rsid w:val="00AA2370"/>
    <w:rsid w:val="00AA3251"/>
    <w:rsid w:val="00AA473D"/>
    <w:rsid w:val="00AA47EC"/>
    <w:rsid w:val="00AA4EFA"/>
    <w:rsid w:val="00AB08AB"/>
    <w:rsid w:val="00AB7743"/>
    <w:rsid w:val="00AB795F"/>
    <w:rsid w:val="00AD6374"/>
    <w:rsid w:val="00AE0659"/>
    <w:rsid w:val="00AE1313"/>
    <w:rsid w:val="00AE52F8"/>
    <w:rsid w:val="00AE732C"/>
    <w:rsid w:val="00AE7358"/>
    <w:rsid w:val="00AE7B5E"/>
    <w:rsid w:val="00AF2051"/>
    <w:rsid w:val="00AF2CBA"/>
    <w:rsid w:val="00AF5C2F"/>
    <w:rsid w:val="00B02E55"/>
    <w:rsid w:val="00B0305D"/>
    <w:rsid w:val="00B03C87"/>
    <w:rsid w:val="00B10715"/>
    <w:rsid w:val="00B10A4E"/>
    <w:rsid w:val="00B150BB"/>
    <w:rsid w:val="00B157D5"/>
    <w:rsid w:val="00B157FE"/>
    <w:rsid w:val="00B219BC"/>
    <w:rsid w:val="00B24B94"/>
    <w:rsid w:val="00B31DAF"/>
    <w:rsid w:val="00B3563F"/>
    <w:rsid w:val="00B37D6D"/>
    <w:rsid w:val="00B37FE1"/>
    <w:rsid w:val="00B424AC"/>
    <w:rsid w:val="00B460F3"/>
    <w:rsid w:val="00B517DD"/>
    <w:rsid w:val="00B525FA"/>
    <w:rsid w:val="00B53346"/>
    <w:rsid w:val="00B61C52"/>
    <w:rsid w:val="00B62566"/>
    <w:rsid w:val="00B63737"/>
    <w:rsid w:val="00B67FB3"/>
    <w:rsid w:val="00B72E67"/>
    <w:rsid w:val="00B74D49"/>
    <w:rsid w:val="00B75D65"/>
    <w:rsid w:val="00B814B1"/>
    <w:rsid w:val="00B826E7"/>
    <w:rsid w:val="00B850AD"/>
    <w:rsid w:val="00B854A3"/>
    <w:rsid w:val="00B858AA"/>
    <w:rsid w:val="00B907A0"/>
    <w:rsid w:val="00B95EE0"/>
    <w:rsid w:val="00B97249"/>
    <w:rsid w:val="00BA487B"/>
    <w:rsid w:val="00BA571B"/>
    <w:rsid w:val="00BA5D5C"/>
    <w:rsid w:val="00BB0943"/>
    <w:rsid w:val="00BB12DE"/>
    <w:rsid w:val="00BB6AA5"/>
    <w:rsid w:val="00BC06EB"/>
    <w:rsid w:val="00BC2FB5"/>
    <w:rsid w:val="00BC38F6"/>
    <w:rsid w:val="00BC41EF"/>
    <w:rsid w:val="00BD00D5"/>
    <w:rsid w:val="00BD0DC1"/>
    <w:rsid w:val="00BD16BE"/>
    <w:rsid w:val="00BD7BC4"/>
    <w:rsid w:val="00BE3FEB"/>
    <w:rsid w:val="00BE4ADB"/>
    <w:rsid w:val="00BE5E43"/>
    <w:rsid w:val="00BE68E0"/>
    <w:rsid w:val="00BE694D"/>
    <w:rsid w:val="00BE7E36"/>
    <w:rsid w:val="00BF3D3D"/>
    <w:rsid w:val="00BF5682"/>
    <w:rsid w:val="00BF58B3"/>
    <w:rsid w:val="00BF6236"/>
    <w:rsid w:val="00C0189C"/>
    <w:rsid w:val="00C05010"/>
    <w:rsid w:val="00C0784B"/>
    <w:rsid w:val="00C12040"/>
    <w:rsid w:val="00C15C93"/>
    <w:rsid w:val="00C16032"/>
    <w:rsid w:val="00C16A4B"/>
    <w:rsid w:val="00C20D7E"/>
    <w:rsid w:val="00C21ADC"/>
    <w:rsid w:val="00C2563A"/>
    <w:rsid w:val="00C257AA"/>
    <w:rsid w:val="00C269D6"/>
    <w:rsid w:val="00C30869"/>
    <w:rsid w:val="00C31236"/>
    <w:rsid w:val="00C31692"/>
    <w:rsid w:val="00C34D41"/>
    <w:rsid w:val="00C4073F"/>
    <w:rsid w:val="00C41A5C"/>
    <w:rsid w:val="00C47F4B"/>
    <w:rsid w:val="00C50045"/>
    <w:rsid w:val="00C556DF"/>
    <w:rsid w:val="00C56BFF"/>
    <w:rsid w:val="00C611C1"/>
    <w:rsid w:val="00C62920"/>
    <w:rsid w:val="00C64488"/>
    <w:rsid w:val="00C653E7"/>
    <w:rsid w:val="00C654A1"/>
    <w:rsid w:val="00C70E50"/>
    <w:rsid w:val="00C72A2B"/>
    <w:rsid w:val="00C74F5F"/>
    <w:rsid w:val="00C80429"/>
    <w:rsid w:val="00C849E4"/>
    <w:rsid w:val="00C84CC0"/>
    <w:rsid w:val="00C85120"/>
    <w:rsid w:val="00C8543D"/>
    <w:rsid w:val="00C856AB"/>
    <w:rsid w:val="00C85F52"/>
    <w:rsid w:val="00C8685D"/>
    <w:rsid w:val="00C87EEA"/>
    <w:rsid w:val="00C90933"/>
    <w:rsid w:val="00C922DF"/>
    <w:rsid w:val="00C92671"/>
    <w:rsid w:val="00C93F9B"/>
    <w:rsid w:val="00C94F7D"/>
    <w:rsid w:val="00CA014B"/>
    <w:rsid w:val="00CA0F12"/>
    <w:rsid w:val="00CA3F59"/>
    <w:rsid w:val="00CA4A99"/>
    <w:rsid w:val="00CA6787"/>
    <w:rsid w:val="00CB26B7"/>
    <w:rsid w:val="00CB3778"/>
    <w:rsid w:val="00CB608F"/>
    <w:rsid w:val="00CC0C4E"/>
    <w:rsid w:val="00CC2D26"/>
    <w:rsid w:val="00CC3123"/>
    <w:rsid w:val="00CC3CEB"/>
    <w:rsid w:val="00CC5BEB"/>
    <w:rsid w:val="00CC5C73"/>
    <w:rsid w:val="00CC728B"/>
    <w:rsid w:val="00CD0796"/>
    <w:rsid w:val="00CD7134"/>
    <w:rsid w:val="00CE04BC"/>
    <w:rsid w:val="00CE07FF"/>
    <w:rsid w:val="00CE3702"/>
    <w:rsid w:val="00CE650C"/>
    <w:rsid w:val="00CE6616"/>
    <w:rsid w:val="00CF2AF1"/>
    <w:rsid w:val="00CF3B64"/>
    <w:rsid w:val="00D01C3A"/>
    <w:rsid w:val="00D01C8C"/>
    <w:rsid w:val="00D02144"/>
    <w:rsid w:val="00D05156"/>
    <w:rsid w:val="00D06770"/>
    <w:rsid w:val="00D1113C"/>
    <w:rsid w:val="00D112EB"/>
    <w:rsid w:val="00D11C79"/>
    <w:rsid w:val="00D11FA9"/>
    <w:rsid w:val="00D174DA"/>
    <w:rsid w:val="00D20E4A"/>
    <w:rsid w:val="00D23036"/>
    <w:rsid w:val="00D231E4"/>
    <w:rsid w:val="00D26A00"/>
    <w:rsid w:val="00D3674C"/>
    <w:rsid w:val="00D37F7F"/>
    <w:rsid w:val="00D43562"/>
    <w:rsid w:val="00D435E3"/>
    <w:rsid w:val="00D443E7"/>
    <w:rsid w:val="00D46DBB"/>
    <w:rsid w:val="00D501F4"/>
    <w:rsid w:val="00D527D2"/>
    <w:rsid w:val="00D53607"/>
    <w:rsid w:val="00D53850"/>
    <w:rsid w:val="00D54015"/>
    <w:rsid w:val="00D607ED"/>
    <w:rsid w:val="00D61A45"/>
    <w:rsid w:val="00D61B95"/>
    <w:rsid w:val="00D635F4"/>
    <w:rsid w:val="00D63697"/>
    <w:rsid w:val="00D65DA8"/>
    <w:rsid w:val="00D7454D"/>
    <w:rsid w:val="00D8607B"/>
    <w:rsid w:val="00D86662"/>
    <w:rsid w:val="00D87B58"/>
    <w:rsid w:val="00D91A7A"/>
    <w:rsid w:val="00D91AA9"/>
    <w:rsid w:val="00D9589E"/>
    <w:rsid w:val="00D97743"/>
    <w:rsid w:val="00DA0DCD"/>
    <w:rsid w:val="00DA56D8"/>
    <w:rsid w:val="00DA61D2"/>
    <w:rsid w:val="00DA6E39"/>
    <w:rsid w:val="00DA73DC"/>
    <w:rsid w:val="00DA7C0A"/>
    <w:rsid w:val="00DA7D47"/>
    <w:rsid w:val="00DB1790"/>
    <w:rsid w:val="00DB1BCF"/>
    <w:rsid w:val="00DB23BF"/>
    <w:rsid w:val="00DB3AA9"/>
    <w:rsid w:val="00DB4F2D"/>
    <w:rsid w:val="00DB6E28"/>
    <w:rsid w:val="00DC1535"/>
    <w:rsid w:val="00DC2A34"/>
    <w:rsid w:val="00DC2B9B"/>
    <w:rsid w:val="00DC55CB"/>
    <w:rsid w:val="00DC58BF"/>
    <w:rsid w:val="00DC6A81"/>
    <w:rsid w:val="00DC78BB"/>
    <w:rsid w:val="00DD09B0"/>
    <w:rsid w:val="00DD1443"/>
    <w:rsid w:val="00DD163A"/>
    <w:rsid w:val="00DD2F58"/>
    <w:rsid w:val="00DD6FA6"/>
    <w:rsid w:val="00DE2943"/>
    <w:rsid w:val="00DE382C"/>
    <w:rsid w:val="00DE43CD"/>
    <w:rsid w:val="00DE6E5A"/>
    <w:rsid w:val="00DE736C"/>
    <w:rsid w:val="00DF23DE"/>
    <w:rsid w:val="00DF2F97"/>
    <w:rsid w:val="00DF3626"/>
    <w:rsid w:val="00E03C3A"/>
    <w:rsid w:val="00E119DC"/>
    <w:rsid w:val="00E1232C"/>
    <w:rsid w:val="00E151CC"/>
    <w:rsid w:val="00E2009A"/>
    <w:rsid w:val="00E32F71"/>
    <w:rsid w:val="00E33DED"/>
    <w:rsid w:val="00E35069"/>
    <w:rsid w:val="00E41E2A"/>
    <w:rsid w:val="00E42033"/>
    <w:rsid w:val="00E4271B"/>
    <w:rsid w:val="00E44564"/>
    <w:rsid w:val="00E45EDF"/>
    <w:rsid w:val="00E54058"/>
    <w:rsid w:val="00E578A7"/>
    <w:rsid w:val="00E60A28"/>
    <w:rsid w:val="00E6174C"/>
    <w:rsid w:val="00E61C5D"/>
    <w:rsid w:val="00E6239A"/>
    <w:rsid w:val="00E64EAA"/>
    <w:rsid w:val="00E669BE"/>
    <w:rsid w:val="00E67241"/>
    <w:rsid w:val="00E70BBF"/>
    <w:rsid w:val="00E72D52"/>
    <w:rsid w:val="00E732D4"/>
    <w:rsid w:val="00E76F1A"/>
    <w:rsid w:val="00E80AD9"/>
    <w:rsid w:val="00E82C06"/>
    <w:rsid w:val="00E84334"/>
    <w:rsid w:val="00E847AB"/>
    <w:rsid w:val="00E853A4"/>
    <w:rsid w:val="00E86527"/>
    <w:rsid w:val="00E95897"/>
    <w:rsid w:val="00EA150A"/>
    <w:rsid w:val="00EA4CF2"/>
    <w:rsid w:val="00EA5451"/>
    <w:rsid w:val="00EA57AC"/>
    <w:rsid w:val="00EA6556"/>
    <w:rsid w:val="00EA7B5C"/>
    <w:rsid w:val="00EA7D51"/>
    <w:rsid w:val="00EB14E9"/>
    <w:rsid w:val="00EB1B24"/>
    <w:rsid w:val="00EB5944"/>
    <w:rsid w:val="00EC477A"/>
    <w:rsid w:val="00EC4B4D"/>
    <w:rsid w:val="00EC5801"/>
    <w:rsid w:val="00EC7B98"/>
    <w:rsid w:val="00ED0000"/>
    <w:rsid w:val="00ED1B9D"/>
    <w:rsid w:val="00ED626A"/>
    <w:rsid w:val="00ED7E6F"/>
    <w:rsid w:val="00EE0346"/>
    <w:rsid w:val="00EE234C"/>
    <w:rsid w:val="00EE6AB1"/>
    <w:rsid w:val="00EE765E"/>
    <w:rsid w:val="00EF1B0F"/>
    <w:rsid w:val="00EF214C"/>
    <w:rsid w:val="00EF63B0"/>
    <w:rsid w:val="00EF7B5C"/>
    <w:rsid w:val="00F0102B"/>
    <w:rsid w:val="00F122D9"/>
    <w:rsid w:val="00F16B20"/>
    <w:rsid w:val="00F170D6"/>
    <w:rsid w:val="00F17B4B"/>
    <w:rsid w:val="00F23F6E"/>
    <w:rsid w:val="00F30D7D"/>
    <w:rsid w:val="00F32E33"/>
    <w:rsid w:val="00F3382D"/>
    <w:rsid w:val="00F35BD8"/>
    <w:rsid w:val="00F41E1C"/>
    <w:rsid w:val="00F43A62"/>
    <w:rsid w:val="00F44445"/>
    <w:rsid w:val="00F564EC"/>
    <w:rsid w:val="00F61297"/>
    <w:rsid w:val="00F61A08"/>
    <w:rsid w:val="00F62387"/>
    <w:rsid w:val="00F631BD"/>
    <w:rsid w:val="00F64F57"/>
    <w:rsid w:val="00F72F63"/>
    <w:rsid w:val="00F74034"/>
    <w:rsid w:val="00F77BC4"/>
    <w:rsid w:val="00F851EE"/>
    <w:rsid w:val="00F858DF"/>
    <w:rsid w:val="00F86630"/>
    <w:rsid w:val="00F90328"/>
    <w:rsid w:val="00F91CF8"/>
    <w:rsid w:val="00F92CB3"/>
    <w:rsid w:val="00F9400A"/>
    <w:rsid w:val="00F94EEA"/>
    <w:rsid w:val="00F94F13"/>
    <w:rsid w:val="00FA4009"/>
    <w:rsid w:val="00FA68D5"/>
    <w:rsid w:val="00FA7011"/>
    <w:rsid w:val="00FB0333"/>
    <w:rsid w:val="00FB1452"/>
    <w:rsid w:val="00FB2472"/>
    <w:rsid w:val="00FB254A"/>
    <w:rsid w:val="00FB614A"/>
    <w:rsid w:val="00FB77E5"/>
    <w:rsid w:val="00FC0D33"/>
    <w:rsid w:val="00FC4B0B"/>
    <w:rsid w:val="00FD08E6"/>
    <w:rsid w:val="00FD2C23"/>
    <w:rsid w:val="00FD497D"/>
    <w:rsid w:val="00FE29E0"/>
    <w:rsid w:val="00FE42A5"/>
    <w:rsid w:val="00FF06C8"/>
    <w:rsid w:val="00FF0D91"/>
    <w:rsid w:val="00FF2EE2"/>
    <w:rsid w:val="00FF5700"/>
    <w:rsid w:val="00FF5F92"/>
    <w:rsid w:val="00FF6908"/>
    <w:rsid w:val="00FF6975"/>
    <w:rsid w:val="00FF6C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038E"/>
  <w15:chartTrackingRefBased/>
  <w15:docId w15:val="{4AD2C40B-C961-4285-994A-28D66308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7B"/>
    <w:pPr>
      <w:spacing w:before="120"/>
      <w:ind w:left="1134" w:right="1134"/>
    </w:pPr>
    <w:rPr>
      <w:sz w:val="28"/>
      <w:szCs w:val="22"/>
      <w:lang w:val="en-US" w:eastAsia="en-US"/>
    </w:rPr>
  </w:style>
  <w:style w:type="paragraph" w:styleId="Heading1">
    <w:name w:val="heading 1"/>
    <w:basedOn w:val="Normal"/>
    <w:link w:val="Heading1Char"/>
    <w:uiPriority w:val="9"/>
    <w:qFormat/>
    <w:rsid w:val="00D8607B"/>
    <w:pPr>
      <w:spacing w:before="100" w:beforeAutospacing="1" w:after="100" w:afterAutospacing="1"/>
      <w:ind w:left="0" w:right="0"/>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5F12F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A435ED"/>
    <w:pPr>
      <w:keepNext/>
      <w:spacing w:before="240" w:after="60"/>
      <w:ind w:left="0" w:right="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566C"/>
    <w:rPr>
      <w:color w:val="0000FF"/>
      <w:u w:val="single"/>
    </w:rPr>
  </w:style>
  <w:style w:type="paragraph" w:styleId="BalloonText">
    <w:name w:val="Balloon Text"/>
    <w:basedOn w:val="Normal"/>
    <w:link w:val="BalloonTextChar"/>
    <w:uiPriority w:val="99"/>
    <w:semiHidden/>
    <w:unhideWhenUsed/>
    <w:rsid w:val="00C4073F"/>
    <w:pPr>
      <w:spacing w:before="0"/>
    </w:pPr>
    <w:rPr>
      <w:rFonts w:ascii="Segoe UI" w:hAnsi="Segoe UI" w:cs="Segoe UI"/>
      <w:sz w:val="18"/>
      <w:szCs w:val="18"/>
    </w:rPr>
  </w:style>
  <w:style w:type="character" w:customStyle="1" w:styleId="BalloonTextChar">
    <w:name w:val="Balloon Text Char"/>
    <w:link w:val="BalloonText"/>
    <w:uiPriority w:val="99"/>
    <w:semiHidden/>
    <w:rsid w:val="00C4073F"/>
    <w:rPr>
      <w:rFonts w:ascii="Segoe UI" w:hAnsi="Segoe UI" w:cs="Segoe UI"/>
      <w:sz w:val="18"/>
      <w:szCs w:val="18"/>
    </w:rPr>
  </w:style>
  <w:style w:type="character" w:styleId="FollowedHyperlink">
    <w:name w:val="FollowedHyperlink"/>
    <w:uiPriority w:val="99"/>
    <w:semiHidden/>
    <w:unhideWhenUsed/>
    <w:rsid w:val="009C6022"/>
    <w:rPr>
      <w:color w:val="954F72"/>
      <w:u w:val="single"/>
    </w:rPr>
  </w:style>
  <w:style w:type="paragraph" w:styleId="Header">
    <w:name w:val="header"/>
    <w:basedOn w:val="Normal"/>
    <w:link w:val="HeaderChar"/>
    <w:uiPriority w:val="99"/>
    <w:unhideWhenUsed/>
    <w:rsid w:val="008E7749"/>
    <w:pPr>
      <w:tabs>
        <w:tab w:val="center" w:pos="4680"/>
        <w:tab w:val="right" w:pos="9360"/>
      </w:tabs>
    </w:pPr>
  </w:style>
  <w:style w:type="character" w:customStyle="1" w:styleId="HeaderChar">
    <w:name w:val="Header Char"/>
    <w:link w:val="Header"/>
    <w:uiPriority w:val="99"/>
    <w:rsid w:val="008E7749"/>
    <w:rPr>
      <w:sz w:val="28"/>
      <w:szCs w:val="22"/>
    </w:rPr>
  </w:style>
  <w:style w:type="paragraph" w:styleId="Footer">
    <w:name w:val="footer"/>
    <w:basedOn w:val="Normal"/>
    <w:link w:val="FooterChar"/>
    <w:uiPriority w:val="99"/>
    <w:unhideWhenUsed/>
    <w:rsid w:val="008E7749"/>
    <w:pPr>
      <w:tabs>
        <w:tab w:val="center" w:pos="4680"/>
        <w:tab w:val="right" w:pos="9360"/>
      </w:tabs>
    </w:pPr>
  </w:style>
  <w:style w:type="character" w:customStyle="1" w:styleId="FooterChar">
    <w:name w:val="Footer Char"/>
    <w:link w:val="Footer"/>
    <w:uiPriority w:val="99"/>
    <w:rsid w:val="008E7749"/>
    <w:rPr>
      <w:sz w:val="28"/>
      <w:szCs w:val="22"/>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rsid w:val="009D2BDE"/>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
    <w:link w:val="FootnoteText"/>
    <w:uiPriority w:val="99"/>
    <w:rsid w:val="009D2BDE"/>
    <w:rPr>
      <w:lang w:val="en-US" w:eastAsia="en-US"/>
    </w:rPr>
  </w:style>
  <w:style w:type="character" w:styleId="FootnoteReference">
    <w:name w:val="footnote reference"/>
    <w:aliases w:val="Footnote,Footnote text"/>
    <w:uiPriority w:val="99"/>
    <w:unhideWhenUsed/>
    <w:rsid w:val="009D2BDE"/>
    <w:rPr>
      <w:vertAlign w:val="superscript"/>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uiPriority w:val="99"/>
    <w:unhideWhenUsed/>
    <w:qFormat/>
    <w:rsid w:val="007D76E0"/>
    <w:pPr>
      <w:spacing w:before="100" w:beforeAutospacing="1" w:after="100" w:afterAutospacing="1"/>
      <w:ind w:left="0" w:right="0"/>
    </w:pPr>
    <w:rPr>
      <w:rFonts w:eastAsia="Times New Roman"/>
      <w:sz w:val="24"/>
      <w:szCs w:val="24"/>
      <w:lang w:val="vi-VN" w:eastAsia="vi-VN"/>
    </w:rPr>
  </w:style>
  <w:style w:type="character" w:customStyle="1" w:styleId="Heading1Char">
    <w:name w:val="Heading 1 Char"/>
    <w:link w:val="Heading1"/>
    <w:uiPriority w:val="9"/>
    <w:rsid w:val="00D8607B"/>
    <w:rPr>
      <w:rFonts w:eastAsia="Times New Roman"/>
      <w:b/>
      <w:bCs/>
      <w:kern w:val="36"/>
      <w:sz w:val="48"/>
      <w:szCs w:val="48"/>
    </w:rPr>
  </w:style>
  <w:style w:type="paragraph" w:styleId="ListParagraph">
    <w:name w:val="List Paragraph"/>
    <w:basedOn w:val="Normal"/>
    <w:uiPriority w:val="34"/>
    <w:qFormat/>
    <w:rsid w:val="00C12040"/>
    <w:pPr>
      <w:ind w:left="720"/>
      <w:contextualSpacing/>
    </w:pPr>
  </w:style>
  <w:style w:type="table" w:styleId="TableGrid">
    <w:name w:val="Table Grid"/>
    <w:basedOn w:val="TableNormal"/>
    <w:uiPriority w:val="39"/>
    <w:rsid w:val="00A43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435ED"/>
    <w:rPr>
      <w:rFonts w:ascii="Arial" w:eastAsia="Times New Roman" w:hAnsi="Arial" w:cs="Arial"/>
      <w:b/>
      <w:bCs/>
      <w:sz w:val="26"/>
      <w:szCs w:val="26"/>
      <w:lang w:val="en-US" w:eastAsia="en-US"/>
    </w:rPr>
  </w:style>
  <w:style w:type="paragraph" w:styleId="BodyTextIndent">
    <w:name w:val="Body Text Indent"/>
    <w:basedOn w:val="Normal"/>
    <w:link w:val="BodyTextIndentChar"/>
    <w:rsid w:val="000C13C7"/>
    <w:pPr>
      <w:spacing w:before="200" w:line="288" w:lineRule="auto"/>
      <w:ind w:left="0" w:right="0" w:firstLine="567"/>
    </w:pPr>
    <w:rPr>
      <w:rFonts w:ascii=".VnTime" w:eastAsia="Times New Roman" w:hAnsi=".VnTime"/>
      <w:szCs w:val="20"/>
    </w:rPr>
  </w:style>
  <w:style w:type="character" w:customStyle="1" w:styleId="BodyTextIndentChar">
    <w:name w:val="Body Text Indent Char"/>
    <w:basedOn w:val="DefaultParagraphFont"/>
    <w:link w:val="BodyTextIndent"/>
    <w:rsid w:val="000C13C7"/>
    <w:rPr>
      <w:rFonts w:ascii=".VnTime" w:eastAsia="Times New Roman" w:hAnsi=".VnTime"/>
      <w:sz w:val="28"/>
      <w:lang w:val="en-US" w:eastAsia="en-US"/>
    </w:rPr>
  </w:style>
  <w:style w:type="paragraph" w:styleId="BodyTextIndent2">
    <w:name w:val="Body Text Indent 2"/>
    <w:basedOn w:val="Normal"/>
    <w:link w:val="BodyTextIndent2Char"/>
    <w:uiPriority w:val="99"/>
    <w:unhideWhenUsed/>
    <w:rsid w:val="00527EF4"/>
    <w:pPr>
      <w:spacing w:after="120" w:line="480" w:lineRule="auto"/>
      <w:ind w:left="360"/>
    </w:pPr>
  </w:style>
  <w:style w:type="character" w:customStyle="1" w:styleId="BodyTextIndent2Char">
    <w:name w:val="Body Text Indent 2 Char"/>
    <w:basedOn w:val="DefaultParagraphFont"/>
    <w:link w:val="BodyTextIndent2"/>
    <w:uiPriority w:val="99"/>
    <w:rsid w:val="00527EF4"/>
    <w:rPr>
      <w:sz w:val="28"/>
      <w:szCs w:val="22"/>
      <w:lang w:val="en-US" w:eastAsia="en-US"/>
    </w:rPr>
  </w:style>
  <w:style w:type="character" w:customStyle="1" w:styleId="text">
    <w:name w:val="text"/>
    <w:rsid w:val="00C849E4"/>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uiPriority w:val="99"/>
    <w:rsid w:val="00C849E4"/>
    <w:rPr>
      <w:rFonts w:eastAsia="Times New Roman"/>
      <w:sz w:val="24"/>
      <w:szCs w:val="24"/>
    </w:rPr>
  </w:style>
  <w:style w:type="character" w:customStyle="1" w:styleId="Heading2Char">
    <w:name w:val="Heading 2 Char"/>
    <w:basedOn w:val="DefaultParagraphFont"/>
    <w:link w:val="Heading2"/>
    <w:uiPriority w:val="9"/>
    <w:semiHidden/>
    <w:rsid w:val="005F12FB"/>
    <w:rPr>
      <w:rFonts w:asciiTheme="majorHAnsi" w:eastAsiaTheme="majorEastAsia" w:hAnsiTheme="majorHAnsi" w:cstheme="majorBidi"/>
      <w:color w:val="0F4761" w:themeColor="accent1" w:themeShade="BF"/>
      <w:sz w:val="26"/>
      <w:szCs w:val="26"/>
      <w:lang w:val="en-US" w:eastAsia="en-US"/>
    </w:rPr>
  </w:style>
  <w:style w:type="character" w:styleId="CommentReference">
    <w:name w:val="annotation reference"/>
    <w:rsid w:val="0085442C"/>
    <w:rPr>
      <w:sz w:val="16"/>
      <w:szCs w:val="16"/>
    </w:rPr>
  </w:style>
  <w:style w:type="character" w:styleId="Strong">
    <w:name w:val="Strong"/>
    <w:uiPriority w:val="22"/>
    <w:qFormat/>
    <w:rsid w:val="00D61A45"/>
    <w:rPr>
      <w:b/>
      <w:bCs/>
    </w:rPr>
  </w:style>
  <w:style w:type="character" w:customStyle="1" w:styleId="UnresolvedMention1">
    <w:name w:val="Unresolved Mention1"/>
    <w:basedOn w:val="DefaultParagraphFont"/>
    <w:uiPriority w:val="99"/>
    <w:semiHidden/>
    <w:unhideWhenUsed/>
    <w:rsid w:val="00B157FE"/>
    <w:rPr>
      <w:color w:val="605E5C"/>
      <w:shd w:val="clear" w:color="auto" w:fill="E1DFDD"/>
    </w:rPr>
  </w:style>
  <w:style w:type="paragraph" w:styleId="BodyText">
    <w:name w:val="Body Text"/>
    <w:basedOn w:val="Normal"/>
    <w:link w:val="BodyTextChar"/>
    <w:uiPriority w:val="99"/>
    <w:semiHidden/>
    <w:unhideWhenUsed/>
    <w:rsid w:val="001363F2"/>
    <w:pPr>
      <w:spacing w:after="120"/>
    </w:pPr>
  </w:style>
  <w:style w:type="character" w:customStyle="1" w:styleId="BodyTextChar">
    <w:name w:val="Body Text Char"/>
    <w:basedOn w:val="DefaultParagraphFont"/>
    <w:link w:val="BodyText"/>
    <w:uiPriority w:val="99"/>
    <w:semiHidden/>
    <w:rsid w:val="001363F2"/>
    <w:rPr>
      <w:sz w:val="28"/>
      <w:szCs w:val="22"/>
      <w:lang w:val="en-US" w:eastAsia="en-US"/>
    </w:rPr>
  </w:style>
  <w:style w:type="paragraph" w:customStyle="1" w:styleId="CharCharCharCharCharCharCharCharChar1Char">
    <w:name w:val="Char Char Char Char Char Char Char Char Char1 Char"/>
    <w:basedOn w:val="Normal"/>
    <w:rsid w:val="00EF214C"/>
    <w:pPr>
      <w:spacing w:before="0" w:after="160" w:line="240" w:lineRule="exact"/>
      <w:ind w:left="0" w:right="0"/>
    </w:pPr>
    <w:rPr>
      <w:rFonts w:ascii="Tahoma" w:eastAsia="PMingLiU" w:hAnsi="Tahoma"/>
      <w:sz w:val="20"/>
      <w:szCs w:val="20"/>
    </w:rPr>
  </w:style>
  <w:style w:type="paragraph" w:customStyle="1" w:styleId="CharCharCharCharCharCharCharCharChar1Char0">
    <w:name w:val=" Char Char Char Char Char Char Char Char Char1 Char"/>
    <w:basedOn w:val="Normal"/>
    <w:rsid w:val="0039103B"/>
    <w:pPr>
      <w:spacing w:before="0" w:after="160" w:line="240" w:lineRule="exact"/>
      <w:ind w:left="0" w:right="0"/>
    </w:pPr>
    <w:rPr>
      <w:rFonts w:ascii="Tahoma" w:eastAsia="PMingLiU"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790">
      <w:bodyDiv w:val="1"/>
      <w:marLeft w:val="0"/>
      <w:marRight w:val="0"/>
      <w:marTop w:val="0"/>
      <w:marBottom w:val="0"/>
      <w:divBdr>
        <w:top w:val="none" w:sz="0" w:space="0" w:color="auto"/>
        <w:left w:val="none" w:sz="0" w:space="0" w:color="auto"/>
        <w:bottom w:val="none" w:sz="0" w:space="0" w:color="auto"/>
        <w:right w:val="none" w:sz="0" w:space="0" w:color="auto"/>
      </w:divBdr>
    </w:div>
    <w:div w:id="50421433">
      <w:bodyDiv w:val="1"/>
      <w:marLeft w:val="0"/>
      <w:marRight w:val="0"/>
      <w:marTop w:val="0"/>
      <w:marBottom w:val="0"/>
      <w:divBdr>
        <w:top w:val="none" w:sz="0" w:space="0" w:color="auto"/>
        <w:left w:val="none" w:sz="0" w:space="0" w:color="auto"/>
        <w:bottom w:val="none" w:sz="0" w:space="0" w:color="auto"/>
        <w:right w:val="none" w:sz="0" w:space="0" w:color="auto"/>
      </w:divBdr>
    </w:div>
    <w:div w:id="68500902">
      <w:bodyDiv w:val="1"/>
      <w:marLeft w:val="0"/>
      <w:marRight w:val="0"/>
      <w:marTop w:val="0"/>
      <w:marBottom w:val="0"/>
      <w:divBdr>
        <w:top w:val="none" w:sz="0" w:space="0" w:color="auto"/>
        <w:left w:val="none" w:sz="0" w:space="0" w:color="auto"/>
        <w:bottom w:val="none" w:sz="0" w:space="0" w:color="auto"/>
        <w:right w:val="none" w:sz="0" w:space="0" w:color="auto"/>
      </w:divBdr>
    </w:div>
    <w:div w:id="98911855">
      <w:bodyDiv w:val="1"/>
      <w:marLeft w:val="0"/>
      <w:marRight w:val="0"/>
      <w:marTop w:val="0"/>
      <w:marBottom w:val="0"/>
      <w:divBdr>
        <w:top w:val="none" w:sz="0" w:space="0" w:color="auto"/>
        <w:left w:val="none" w:sz="0" w:space="0" w:color="auto"/>
        <w:bottom w:val="none" w:sz="0" w:space="0" w:color="auto"/>
        <w:right w:val="none" w:sz="0" w:space="0" w:color="auto"/>
      </w:divBdr>
    </w:div>
    <w:div w:id="134303185">
      <w:bodyDiv w:val="1"/>
      <w:marLeft w:val="0"/>
      <w:marRight w:val="0"/>
      <w:marTop w:val="0"/>
      <w:marBottom w:val="0"/>
      <w:divBdr>
        <w:top w:val="none" w:sz="0" w:space="0" w:color="auto"/>
        <w:left w:val="none" w:sz="0" w:space="0" w:color="auto"/>
        <w:bottom w:val="none" w:sz="0" w:space="0" w:color="auto"/>
        <w:right w:val="none" w:sz="0" w:space="0" w:color="auto"/>
      </w:divBdr>
    </w:div>
    <w:div w:id="167865628">
      <w:bodyDiv w:val="1"/>
      <w:marLeft w:val="0"/>
      <w:marRight w:val="0"/>
      <w:marTop w:val="0"/>
      <w:marBottom w:val="0"/>
      <w:divBdr>
        <w:top w:val="none" w:sz="0" w:space="0" w:color="auto"/>
        <w:left w:val="none" w:sz="0" w:space="0" w:color="auto"/>
        <w:bottom w:val="none" w:sz="0" w:space="0" w:color="auto"/>
        <w:right w:val="none" w:sz="0" w:space="0" w:color="auto"/>
      </w:divBdr>
    </w:div>
    <w:div w:id="195042049">
      <w:bodyDiv w:val="1"/>
      <w:marLeft w:val="0"/>
      <w:marRight w:val="0"/>
      <w:marTop w:val="0"/>
      <w:marBottom w:val="0"/>
      <w:divBdr>
        <w:top w:val="none" w:sz="0" w:space="0" w:color="auto"/>
        <w:left w:val="none" w:sz="0" w:space="0" w:color="auto"/>
        <w:bottom w:val="none" w:sz="0" w:space="0" w:color="auto"/>
        <w:right w:val="none" w:sz="0" w:space="0" w:color="auto"/>
      </w:divBdr>
    </w:div>
    <w:div w:id="208494556">
      <w:bodyDiv w:val="1"/>
      <w:marLeft w:val="0"/>
      <w:marRight w:val="0"/>
      <w:marTop w:val="0"/>
      <w:marBottom w:val="0"/>
      <w:divBdr>
        <w:top w:val="none" w:sz="0" w:space="0" w:color="auto"/>
        <w:left w:val="none" w:sz="0" w:space="0" w:color="auto"/>
        <w:bottom w:val="none" w:sz="0" w:space="0" w:color="auto"/>
        <w:right w:val="none" w:sz="0" w:space="0" w:color="auto"/>
      </w:divBdr>
    </w:div>
    <w:div w:id="209002698">
      <w:bodyDiv w:val="1"/>
      <w:marLeft w:val="0"/>
      <w:marRight w:val="0"/>
      <w:marTop w:val="0"/>
      <w:marBottom w:val="0"/>
      <w:divBdr>
        <w:top w:val="none" w:sz="0" w:space="0" w:color="auto"/>
        <w:left w:val="none" w:sz="0" w:space="0" w:color="auto"/>
        <w:bottom w:val="none" w:sz="0" w:space="0" w:color="auto"/>
        <w:right w:val="none" w:sz="0" w:space="0" w:color="auto"/>
      </w:divBdr>
    </w:div>
    <w:div w:id="217711017">
      <w:bodyDiv w:val="1"/>
      <w:marLeft w:val="0"/>
      <w:marRight w:val="0"/>
      <w:marTop w:val="0"/>
      <w:marBottom w:val="0"/>
      <w:divBdr>
        <w:top w:val="none" w:sz="0" w:space="0" w:color="auto"/>
        <w:left w:val="none" w:sz="0" w:space="0" w:color="auto"/>
        <w:bottom w:val="none" w:sz="0" w:space="0" w:color="auto"/>
        <w:right w:val="none" w:sz="0" w:space="0" w:color="auto"/>
      </w:divBdr>
    </w:div>
    <w:div w:id="233930613">
      <w:bodyDiv w:val="1"/>
      <w:marLeft w:val="0"/>
      <w:marRight w:val="0"/>
      <w:marTop w:val="0"/>
      <w:marBottom w:val="0"/>
      <w:divBdr>
        <w:top w:val="none" w:sz="0" w:space="0" w:color="auto"/>
        <w:left w:val="none" w:sz="0" w:space="0" w:color="auto"/>
        <w:bottom w:val="none" w:sz="0" w:space="0" w:color="auto"/>
        <w:right w:val="none" w:sz="0" w:space="0" w:color="auto"/>
      </w:divBdr>
    </w:div>
    <w:div w:id="253441478">
      <w:bodyDiv w:val="1"/>
      <w:marLeft w:val="0"/>
      <w:marRight w:val="0"/>
      <w:marTop w:val="0"/>
      <w:marBottom w:val="0"/>
      <w:divBdr>
        <w:top w:val="none" w:sz="0" w:space="0" w:color="auto"/>
        <w:left w:val="none" w:sz="0" w:space="0" w:color="auto"/>
        <w:bottom w:val="none" w:sz="0" w:space="0" w:color="auto"/>
        <w:right w:val="none" w:sz="0" w:space="0" w:color="auto"/>
      </w:divBdr>
    </w:div>
    <w:div w:id="262618817">
      <w:bodyDiv w:val="1"/>
      <w:marLeft w:val="0"/>
      <w:marRight w:val="0"/>
      <w:marTop w:val="0"/>
      <w:marBottom w:val="0"/>
      <w:divBdr>
        <w:top w:val="none" w:sz="0" w:space="0" w:color="auto"/>
        <w:left w:val="none" w:sz="0" w:space="0" w:color="auto"/>
        <w:bottom w:val="none" w:sz="0" w:space="0" w:color="auto"/>
        <w:right w:val="none" w:sz="0" w:space="0" w:color="auto"/>
      </w:divBdr>
    </w:div>
    <w:div w:id="286664042">
      <w:bodyDiv w:val="1"/>
      <w:marLeft w:val="0"/>
      <w:marRight w:val="0"/>
      <w:marTop w:val="0"/>
      <w:marBottom w:val="0"/>
      <w:divBdr>
        <w:top w:val="none" w:sz="0" w:space="0" w:color="auto"/>
        <w:left w:val="none" w:sz="0" w:space="0" w:color="auto"/>
        <w:bottom w:val="none" w:sz="0" w:space="0" w:color="auto"/>
        <w:right w:val="none" w:sz="0" w:space="0" w:color="auto"/>
      </w:divBdr>
    </w:div>
    <w:div w:id="365761110">
      <w:bodyDiv w:val="1"/>
      <w:marLeft w:val="0"/>
      <w:marRight w:val="0"/>
      <w:marTop w:val="0"/>
      <w:marBottom w:val="0"/>
      <w:divBdr>
        <w:top w:val="none" w:sz="0" w:space="0" w:color="auto"/>
        <w:left w:val="none" w:sz="0" w:space="0" w:color="auto"/>
        <w:bottom w:val="none" w:sz="0" w:space="0" w:color="auto"/>
        <w:right w:val="none" w:sz="0" w:space="0" w:color="auto"/>
      </w:divBdr>
    </w:div>
    <w:div w:id="366416034">
      <w:bodyDiv w:val="1"/>
      <w:marLeft w:val="0"/>
      <w:marRight w:val="0"/>
      <w:marTop w:val="0"/>
      <w:marBottom w:val="0"/>
      <w:divBdr>
        <w:top w:val="none" w:sz="0" w:space="0" w:color="auto"/>
        <w:left w:val="none" w:sz="0" w:space="0" w:color="auto"/>
        <w:bottom w:val="none" w:sz="0" w:space="0" w:color="auto"/>
        <w:right w:val="none" w:sz="0" w:space="0" w:color="auto"/>
      </w:divBdr>
    </w:div>
    <w:div w:id="379551563">
      <w:bodyDiv w:val="1"/>
      <w:marLeft w:val="0"/>
      <w:marRight w:val="0"/>
      <w:marTop w:val="0"/>
      <w:marBottom w:val="0"/>
      <w:divBdr>
        <w:top w:val="none" w:sz="0" w:space="0" w:color="auto"/>
        <w:left w:val="none" w:sz="0" w:space="0" w:color="auto"/>
        <w:bottom w:val="none" w:sz="0" w:space="0" w:color="auto"/>
        <w:right w:val="none" w:sz="0" w:space="0" w:color="auto"/>
      </w:divBdr>
    </w:div>
    <w:div w:id="401872263">
      <w:bodyDiv w:val="1"/>
      <w:marLeft w:val="0"/>
      <w:marRight w:val="0"/>
      <w:marTop w:val="0"/>
      <w:marBottom w:val="0"/>
      <w:divBdr>
        <w:top w:val="none" w:sz="0" w:space="0" w:color="auto"/>
        <w:left w:val="none" w:sz="0" w:space="0" w:color="auto"/>
        <w:bottom w:val="none" w:sz="0" w:space="0" w:color="auto"/>
        <w:right w:val="none" w:sz="0" w:space="0" w:color="auto"/>
      </w:divBdr>
    </w:div>
    <w:div w:id="405150957">
      <w:bodyDiv w:val="1"/>
      <w:marLeft w:val="0"/>
      <w:marRight w:val="0"/>
      <w:marTop w:val="0"/>
      <w:marBottom w:val="0"/>
      <w:divBdr>
        <w:top w:val="none" w:sz="0" w:space="0" w:color="auto"/>
        <w:left w:val="none" w:sz="0" w:space="0" w:color="auto"/>
        <w:bottom w:val="none" w:sz="0" w:space="0" w:color="auto"/>
        <w:right w:val="none" w:sz="0" w:space="0" w:color="auto"/>
      </w:divBdr>
    </w:div>
    <w:div w:id="443766357">
      <w:bodyDiv w:val="1"/>
      <w:marLeft w:val="0"/>
      <w:marRight w:val="0"/>
      <w:marTop w:val="0"/>
      <w:marBottom w:val="0"/>
      <w:divBdr>
        <w:top w:val="none" w:sz="0" w:space="0" w:color="auto"/>
        <w:left w:val="none" w:sz="0" w:space="0" w:color="auto"/>
        <w:bottom w:val="none" w:sz="0" w:space="0" w:color="auto"/>
        <w:right w:val="none" w:sz="0" w:space="0" w:color="auto"/>
      </w:divBdr>
    </w:div>
    <w:div w:id="465588512">
      <w:bodyDiv w:val="1"/>
      <w:marLeft w:val="0"/>
      <w:marRight w:val="0"/>
      <w:marTop w:val="0"/>
      <w:marBottom w:val="0"/>
      <w:divBdr>
        <w:top w:val="none" w:sz="0" w:space="0" w:color="auto"/>
        <w:left w:val="none" w:sz="0" w:space="0" w:color="auto"/>
        <w:bottom w:val="none" w:sz="0" w:space="0" w:color="auto"/>
        <w:right w:val="none" w:sz="0" w:space="0" w:color="auto"/>
      </w:divBdr>
    </w:div>
    <w:div w:id="487602376">
      <w:bodyDiv w:val="1"/>
      <w:marLeft w:val="0"/>
      <w:marRight w:val="0"/>
      <w:marTop w:val="0"/>
      <w:marBottom w:val="0"/>
      <w:divBdr>
        <w:top w:val="none" w:sz="0" w:space="0" w:color="auto"/>
        <w:left w:val="none" w:sz="0" w:space="0" w:color="auto"/>
        <w:bottom w:val="none" w:sz="0" w:space="0" w:color="auto"/>
        <w:right w:val="none" w:sz="0" w:space="0" w:color="auto"/>
      </w:divBdr>
    </w:div>
    <w:div w:id="520628615">
      <w:bodyDiv w:val="1"/>
      <w:marLeft w:val="0"/>
      <w:marRight w:val="0"/>
      <w:marTop w:val="0"/>
      <w:marBottom w:val="0"/>
      <w:divBdr>
        <w:top w:val="none" w:sz="0" w:space="0" w:color="auto"/>
        <w:left w:val="none" w:sz="0" w:space="0" w:color="auto"/>
        <w:bottom w:val="none" w:sz="0" w:space="0" w:color="auto"/>
        <w:right w:val="none" w:sz="0" w:space="0" w:color="auto"/>
      </w:divBdr>
    </w:div>
    <w:div w:id="587348985">
      <w:bodyDiv w:val="1"/>
      <w:marLeft w:val="0"/>
      <w:marRight w:val="0"/>
      <w:marTop w:val="0"/>
      <w:marBottom w:val="0"/>
      <w:divBdr>
        <w:top w:val="none" w:sz="0" w:space="0" w:color="auto"/>
        <w:left w:val="none" w:sz="0" w:space="0" w:color="auto"/>
        <w:bottom w:val="none" w:sz="0" w:space="0" w:color="auto"/>
        <w:right w:val="none" w:sz="0" w:space="0" w:color="auto"/>
      </w:divBdr>
    </w:div>
    <w:div w:id="626206882">
      <w:bodyDiv w:val="1"/>
      <w:marLeft w:val="0"/>
      <w:marRight w:val="0"/>
      <w:marTop w:val="0"/>
      <w:marBottom w:val="0"/>
      <w:divBdr>
        <w:top w:val="none" w:sz="0" w:space="0" w:color="auto"/>
        <w:left w:val="none" w:sz="0" w:space="0" w:color="auto"/>
        <w:bottom w:val="none" w:sz="0" w:space="0" w:color="auto"/>
        <w:right w:val="none" w:sz="0" w:space="0" w:color="auto"/>
      </w:divBdr>
    </w:div>
    <w:div w:id="636449686">
      <w:bodyDiv w:val="1"/>
      <w:marLeft w:val="0"/>
      <w:marRight w:val="0"/>
      <w:marTop w:val="0"/>
      <w:marBottom w:val="0"/>
      <w:divBdr>
        <w:top w:val="none" w:sz="0" w:space="0" w:color="auto"/>
        <w:left w:val="none" w:sz="0" w:space="0" w:color="auto"/>
        <w:bottom w:val="none" w:sz="0" w:space="0" w:color="auto"/>
        <w:right w:val="none" w:sz="0" w:space="0" w:color="auto"/>
      </w:divBdr>
    </w:div>
    <w:div w:id="683240632">
      <w:bodyDiv w:val="1"/>
      <w:marLeft w:val="0"/>
      <w:marRight w:val="0"/>
      <w:marTop w:val="0"/>
      <w:marBottom w:val="0"/>
      <w:divBdr>
        <w:top w:val="none" w:sz="0" w:space="0" w:color="auto"/>
        <w:left w:val="none" w:sz="0" w:space="0" w:color="auto"/>
        <w:bottom w:val="none" w:sz="0" w:space="0" w:color="auto"/>
        <w:right w:val="none" w:sz="0" w:space="0" w:color="auto"/>
      </w:divBdr>
    </w:div>
    <w:div w:id="726224955">
      <w:bodyDiv w:val="1"/>
      <w:marLeft w:val="0"/>
      <w:marRight w:val="0"/>
      <w:marTop w:val="0"/>
      <w:marBottom w:val="0"/>
      <w:divBdr>
        <w:top w:val="none" w:sz="0" w:space="0" w:color="auto"/>
        <w:left w:val="none" w:sz="0" w:space="0" w:color="auto"/>
        <w:bottom w:val="none" w:sz="0" w:space="0" w:color="auto"/>
        <w:right w:val="none" w:sz="0" w:space="0" w:color="auto"/>
      </w:divBdr>
    </w:div>
    <w:div w:id="728842566">
      <w:bodyDiv w:val="1"/>
      <w:marLeft w:val="0"/>
      <w:marRight w:val="0"/>
      <w:marTop w:val="0"/>
      <w:marBottom w:val="0"/>
      <w:divBdr>
        <w:top w:val="none" w:sz="0" w:space="0" w:color="auto"/>
        <w:left w:val="none" w:sz="0" w:space="0" w:color="auto"/>
        <w:bottom w:val="none" w:sz="0" w:space="0" w:color="auto"/>
        <w:right w:val="none" w:sz="0" w:space="0" w:color="auto"/>
      </w:divBdr>
    </w:div>
    <w:div w:id="794952924">
      <w:bodyDiv w:val="1"/>
      <w:marLeft w:val="0"/>
      <w:marRight w:val="0"/>
      <w:marTop w:val="0"/>
      <w:marBottom w:val="0"/>
      <w:divBdr>
        <w:top w:val="none" w:sz="0" w:space="0" w:color="auto"/>
        <w:left w:val="none" w:sz="0" w:space="0" w:color="auto"/>
        <w:bottom w:val="none" w:sz="0" w:space="0" w:color="auto"/>
        <w:right w:val="none" w:sz="0" w:space="0" w:color="auto"/>
      </w:divBdr>
    </w:div>
    <w:div w:id="798302326">
      <w:bodyDiv w:val="1"/>
      <w:marLeft w:val="0"/>
      <w:marRight w:val="0"/>
      <w:marTop w:val="0"/>
      <w:marBottom w:val="0"/>
      <w:divBdr>
        <w:top w:val="none" w:sz="0" w:space="0" w:color="auto"/>
        <w:left w:val="none" w:sz="0" w:space="0" w:color="auto"/>
        <w:bottom w:val="none" w:sz="0" w:space="0" w:color="auto"/>
        <w:right w:val="none" w:sz="0" w:space="0" w:color="auto"/>
      </w:divBdr>
    </w:div>
    <w:div w:id="832913087">
      <w:bodyDiv w:val="1"/>
      <w:marLeft w:val="0"/>
      <w:marRight w:val="0"/>
      <w:marTop w:val="0"/>
      <w:marBottom w:val="0"/>
      <w:divBdr>
        <w:top w:val="none" w:sz="0" w:space="0" w:color="auto"/>
        <w:left w:val="none" w:sz="0" w:space="0" w:color="auto"/>
        <w:bottom w:val="none" w:sz="0" w:space="0" w:color="auto"/>
        <w:right w:val="none" w:sz="0" w:space="0" w:color="auto"/>
      </w:divBdr>
    </w:div>
    <w:div w:id="835345940">
      <w:bodyDiv w:val="1"/>
      <w:marLeft w:val="0"/>
      <w:marRight w:val="0"/>
      <w:marTop w:val="0"/>
      <w:marBottom w:val="0"/>
      <w:divBdr>
        <w:top w:val="none" w:sz="0" w:space="0" w:color="auto"/>
        <w:left w:val="none" w:sz="0" w:space="0" w:color="auto"/>
        <w:bottom w:val="none" w:sz="0" w:space="0" w:color="auto"/>
        <w:right w:val="none" w:sz="0" w:space="0" w:color="auto"/>
      </w:divBdr>
    </w:div>
    <w:div w:id="854997286">
      <w:bodyDiv w:val="1"/>
      <w:marLeft w:val="0"/>
      <w:marRight w:val="0"/>
      <w:marTop w:val="0"/>
      <w:marBottom w:val="0"/>
      <w:divBdr>
        <w:top w:val="none" w:sz="0" w:space="0" w:color="auto"/>
        <w:left w:val="none" w:sz="0" w:space="0" w:color="auto"/>
        <w:bottom w:val="none" w:sz="0" w:space="0" w:color="auto"/>
        <w:right w:val="none" w:sz="0" w:space="0" w:color="auto"/>
      </w:divBdr>
    </w:div>
    <w:div w:id="856817735">
      <w:bodyDiv w:val="1"/>
      <w:marLeft w:val="0"/>
      <w:marRight w:val="0"/>
      <w:marTop w:val="0"/>
      <w:marBottom w:val="0"/>
      <w:divBdr>
        <w:top w:val="none" w:sz="0" w:space="0" w:color="auto"/>
        <w:left w:val="none" w:sz="0" w:space="0" w:color="auto"/>
        <w:bottom w:val="none" w:sz="0" w:space="0" w:color="auto"/>
        <w:right w:val="none" w:sz="0" w:space="0" w:color="auto"/>
      </w:divBdr>
    </w:div>
    <w:div w:id="887030120">
      <w:bodyDiv w:val="1"/>
      <w:marLeft w:val="0"/>
      <w:marRight w:val="0"/>
      <w:marTop w:val="0"/>
      <w:marBottom w:val="0"/>
      <w:divBdr>
        <w:top w:val="none" w:sz="0" w:space="0" w:color="auto"/>
        <w:left w:val="none" w:sz="0" w:space="0" w:color="auto"/>
        <w:bottom w:val="none" w:sz="0" w:space="0" w:color="auto"/>
        <w:right w:val="none" w:sz="0" w:space="0" w:color="auto"/>
      </w:divBdr>
    </w:div>
    <w:div w:id="923220017">
      <w:bodyDiv w:val="1"/>
      <w:marLeft w:val="0"/>
      <w:marRight w:val="0"/>
      <w:marTop w:val="0"/>
      <w:marBottom w:val="0"/>
      <w:divBdr>
        <w:top w:val="none" w:sz="0" w:space="0" w:color="auto"/>
        <w:left w:val="none" w:sz="0" w:space="0" w:color="auto"/>
        <w:bottom w:val="none" w:sz="0" w:space="0" w:color="auto"/>
        <w:right w:val="none" w:sz="0" w:space="0" w:color="auto"/>
      </w:divBdr>
    </w:div>
    <w:div w:id="933706082">
      <w:bodyDiv w:val="1"/>
      <w:marLeft w:val="0"/>
      <w:marRight w:val="0"/>
      <w:marTop w:val="0"/>
      <w:marBottom w:val="0"/>
      <w:divBdr>
        <w:top w:val="none" w:sz="0" w:space="0" w:color="auto"/>
        <w:left w:val="none" w:sz="0" w:space="0" w:color="auto"/>
        <w:bottom w:val="none" w:sz="0" w:space="0" w:color="auto"/>
        <w:right w:val="none" w:sz="0" w:space="0" w:color="auto"/>
      </w:divBdr>
    </w:div>
    <w:div w:id="949777988">
      <w:bodyDiv w:val="1"/>
      <w:marLeft w:val="0"/>
      <w:marRight w:val="0"/>
      <w:marTop w:val="0"/>
      <w:marBottom w:val="0"/>
      <w:divBdr>
        <w:top w:val="none" w:sz="0" w:space="0" w:color="auto"/>
        <w:left w:val="none" w:sz="0" w:space="0" w:color="auto"/>
        <w:bottom w:val="none" w:sz="0" w:space="0" w:color="auto"/>
        <w:right w:val="none" w:sz="0" w:space="0" w:color="auto"/>
      </w:divBdr>
    </w:div>
    <w:div w:id="972249295">
      <w:bodyDiv w:val="1"/>
      <w:marLeft w:val="0"/>
      <w:marRight w:val="0"/>
      <w:marTop w:val="0"/>
      <w:marBottom w:val="0"/>
      <w:divBdr>
        <w:top w:val="none" w:sz="0" w:space="0" w:color="auto"/>
        <w:left w:val="none" w:sz="0" w:space="0" w:color="auto"/>
        <w:bottom w:val="none" w:sz="0" w:space="0" w:color="auto"/>
        <w:right w:val="none" w:sz="0" w:space="0" w:color="auto"/>
      </w:divBdr>
    </w:div>
    <w:div w:id="1000425410">
      <w:bodyDiv w:val="1"/>
      <w:marLeft w:val="0"/>
      <w:marRight w:val="0"/>
      <w:marTop w:val="0"/>
      <w:marBottom w:val="0"/>
      <w:divBdr>
        <w:top w:val="none" w:sz="0" w:space="0" w:color="auto"/>
        <w:left w:val="none" w:sz="0" w:space="0" w:color="auto"/>
        <w:bottom w:val="none" w:sz="0" w:space="0" w:color="auto"/>
        <w:right w:val="none" w:sz="0" w:space="0" w:color="auto"/>
      </w:divBdr>
    </w:div>
    <w:div w:id="1001350459">
      <w:bodyDiv w:val="1"/>
      <w:marLeft w:val="0"/>
      <w:marRight w:val="0"/>
      <w:marTop w:val="0"/>
      <w:marBottom w:val="0"/>
      <w:divBdr>
        <w:top w:val="none" w:sz="0" w:space="0" w:color="auto"/>
        <w:left w:val="none" w:sz="0" w:space="0" w:color="auto"/>
        <w:bottom w:val="none" w:sz="0" w:space="0" w:color="auto"/>
        <w:right w:val="none" w:sz="0" w:space="0" w:color="auto"/>
      </w:divBdr>
    </w:div>
    <w:div w:id="1015497950">
      <w:bodyDiv w:val="1"/>
      <w:marLeft w:val="0"/>
      <w:marRight w:val="0"/>
      <w:marTop w:val="0"/>
      <w:marBottom w:val="0"/>
      <w:divBdr>
        <w:top w:val="none" w:sz="0" w:space="0" w:color="auto"/>
        <w:left w:val="none" w:sz="0" w:space="0" w:color="auto"/>
        <w:bottom w:val="none" w:sz="0" w:space="0" w:color="auto"/>
        <w:right w:val="none" w:sz="0" w:space="0" w:color="auto"/>
      </w:divBdr>
    </w:div>
    <w:div w:id="1030648272">
      <w:bodyDiv w:val="1"/>
      <w:marLeft w:val="0"/>
      <w:marRight w:val="0"/>
      <w:marTop w:val="0"/>
      <w:marBottom w:val="0"/>
      <w:divBdr>
        <w:top w:val="none" w:sz="0" w:space="0" w:color="auto"/>
        <w:left w:val="none" w:sz="0" w:space="0" w:color="auto"/>
        <w:bottom w:val="none" w:sz="0" w:space="0" w:color="auto"/>
        <w:right w:val="none" w:sz="0" w:space="0" w:color="auto"/>
      </w:divBdr>
    </w:div>
    <w:div w:id="1048259045">
      <w:bodyDiv w:val="1"/>
      <w:marLeft w:val="0"/>
      <w:marRight w:val="0"/>
      <w:marTop w:val="0"/>
      <w:marBottom w:val="0"/>
      <w:divBdr>
        <w:top w:val="none" w:sz="0" w:space="0" w:color="auto"/>
        <w:left w:val="none" w:sz="0" w:space="0" w:color="auto"/>
        <w:bottom w:val="none" w:sz="0" w:space="0" w:color="auto"/>
        <w:right w:val="none" w:sz="0" w:space="0" w:color="auto"/>
      </w:divBdr>
    </w:div>
    <w:div w:id="1054429523">
      <w:bodyDiv w:val="1"/>
      <w:marLeft w:val="0"/>
      <w:marRight w:val="0"/>
      <w:marTop w:val="0"/>
      <w:marBottom w:val="0"/>
      <w:divBdr>
        <w:top w:val="none" w:sz="0" w:space="0" w:color="auto"/>
        <w:left w:val="none" w:sz="0" w:space="0" w:color="auto"/>
        <w:bottom w:val="none" w:sz="0" w:space="0" w:color="auto"/>
        <w:right w:val="none" w:sz="0" w:space="0" w:color="auto"/>
      </w:divBdr>
    </w:div>
    <w:div w:id="1064596908">
      <w:bodyDiv w:val="1"/>
      <w:marLeft w:val="0"/>
      <w:marRight w:val="0"/>
      <w:marTop w:val="0"/>
      <w:marBottom w:val="0"/>
      <w:divBdr>
        <w:top w:val="none" w:sz="0" w:space="0" w:color="auto"/>
        <w:left w:val="none" w:sz="0" w:space="0" w:color="auto"/>
        <w:bottom w:val="none" w:sz="0" w:space="0" w:color="auto"/>
        <w:right w:val="none" w:sz="0" w:space="0" w:color="auto"/>
      </w:divBdr>
    </w:div>
    <w:div w:id="1125850555">
      <w:bodyDiv w:val="1"/>
      <w:marLeft w:val="0"/>
      <w:marRight w:val="0"/>
      <w:marTop w:val="0"/>
      <w:marBottom w:val="0"/>
      <w:divBdr>
        <w:top w:val="none" w:sz="0" w:space="0" w:color="auto"/>
        <w:left w:val="none" w:sz="0" w:space="0" w:color="auto"/>
        <w:bottom w:val="none" w:sz="0" w:space="0" w:color="auto"/>
        <w:right w:val="none" w:sz="0" w:space="0" w:color="auto"/>
      </w:divBdr>
    </w:div>
    <w:div w:id="1143815548">
      <w:bodyDiv w:val="1"/>
      <w:marLeft w:val="0"/>
      <w:marRight w:val="0"/>
      <w:marTop w:val="0"/>
      <w:marBottom w:val="0"/>
      <w:divBdr>
        <w:top w:val="none" w:sz="0" w:space="0" w:color="auto"/>
        <w:left w:val="none" w:sz="0" w:space="0" w:color="auto"/>
        <w:bottom w:val="none" w:sz="0" w:space="0" w:color="auto"/>
        <w:right w:val="none" w:sz="0" w:space="0" w:color="auto"/>
      </w:divBdr>
    </w:div>
    <w:div w:id="1166672479">
      <w:bodyDiv w:val="1"/>
      <w:marLeft w:val="0"/>
      <w:marRight w:val="0"/>
      <w:marTop w:val="0"/>
      <w:marBottom w:val="0"/>
      <w:divBdr>
        <w:top w:val="none" w:sz="0" w:space="0" w:color="auto"/>
        <w:left w:val="none" w:sz="0" w:space="0" w:color="auto"/>
        <w:bottom w:val="none" w:sz="0" w:space="0" w:color="auto"/>
        <w:right w:val="none" w:sz="0" w:space="0" w:color="auto"/>
      </w:divBdr>
    </w:div>
    <w:div w:id="1170945413">
      <w:bodyDiv w:val="1"/>
      <w:marLeft w:val="0"/>
      <w:marRight w:val="0"/>
      <w:marTop w:val="0"/>
      <w:marBottom w:val="0"/>
      <w:divBdr>
        <w:top w:val="none" w:sz="0" w:space="0" w:color="auto"/>
        <w:left w:val="none" w:sz="0" w:space="0" w:color="auto"/>
        <w:bottom w:val="none" w:sz="0" w:space="0" w:color="auto"/>
        <w:right w:val="none" w:sz="0" w:space="0" w:color="auto"/>
      </w:divBdr>
    </w:div>
    <w:div w:id="1194808293">
      <w:bodyDiv w:val="1"/>
      <w:marLeft w:val="0"/>
      <w:marRight w:val="0"/>
      <w:marTop w:val="0"/>
      <w:marBottom w:val="0"/>
      <w:divBdr>
        <w:top w:val="none" w:sz="0" w:space="0" w:color="auto"/>
        <w:left w:val="none" w:sz="0" w:space="0" w:color="auto"/>
        <w:bottom w:val="none" w:sz="0" w:space="0" w:color="auto"/>
        <w:right w:val="none" w:sz="0" w:space="0" w:color="auto"/>
      </w:divBdr>
    </w:div>
    <w:div w:id="1200166365">
      <w:bodyDiv w:val="1"/>
      <w:marLeft w:val="0"/>
      <w:marRight w:val="0"/>
      <w:marTop w:val="0"/>
      <w:marBottom w:val="0"/>
      <w:divBdr>
        <w:top w:val="none" w:sz="0" w:space="0" w:color="auto"/>
        <w:left w:val="none" w:sz="0" w:space="0" w:color="auto"/>
        <w:bottom w:val="none" w:sz="0" w:space="0" w:color="auto"/>
        <w:right w:val="none" w:sz="0" w:space="0" w:color="auto"/>
      </w:divBdr>
    </w:div>
    <w:div w:id="1296565800">
      <w:bodyDiv w:val="1"/>
      <w:marLeft w:val="0"/>
      <w:marRight w:val="0"/>
      <w:marTop w:val="0"/>
      <w:marBottom w:val="0"/>
      <w:divBdr>
        <w:top w:val="none" w:sz="0" w:space="0" w:color="auto"/>
        <w:left w:val="none" w:sz="0" w:space="0" w:color="auto"/>
        <w:bottom w:val="none" w:sz="0" w:space="0" w:color="auto"/>
        <w:right w:val="none" w:sz="0" w:space="0" w:color="auto"/>
      </w:divBdr>
    </w:div>
    <w:div w:id="1345129138">
      <w:bodyDiv w:val="1"/>
      <w:marLeft w:val="0"/>
      <w:marRight w:val="0"/>
      <w:marTop w:val="0"/>
      <w:marBottom w:val="0"/>
      <w:divBdr>
        <w:top w:val="none" w:sz="0" w:space="0" w:color="auto"/>
        <w:left w:val="none" w:sz="0" w:space="0" w:color="auto"/>
        <w:bottom w:val="none" w:sz="0" w:space="0" w:color="auto"/>
        <w:right w:val="none" w:sz="0" w:space="0" w:color="auto"/>
      </w:divBdr>
    </w:div>
    <w:div w:id="1417633957">
      <w:bodyDiv w:val="1"/>
      <w:marLeft w:val="0"/>
      <w:marRight w:val="0"/>
      <w:marTop w:val="0"/>
      <w:marBottom w:val="0"/>
      <w:divBdr>
        <w:top w:val="none" w:sz="0" w:space="0" w:color="auto"/>
        <w:left w:val="none" w:sz="0" w:space="0" w:color="auto"/>
        <w:bottom w:val="none" w:sz="0" w:space="0" w:color="auto"/>
        <w:right w:val="none" w:sz="0" w:space="0" w:color="auto"/>
      </w:divBdr>
    </w:div>
    <w:div w:id="1418014726">
      <w:bodyDiv w:val="1"/>
      <w:marLeft w:val="0"/>
      <w:marRight w:val="0"/>
      <w:marTop w:val="0"/>
      <w:marBottom w:val="0"/>
      <w:divBdr>
        <w:top w:val="none" w:sz="0" w:space="0" w:color="auto"/>
        <w:left w:val="none" w:sz="0" w:space="0" w:color="auto"/>
        <w:bottom w:val="none" w:sz="0" w:space="0" w:color="auto"/>
        <w:right w:val="none" w:sz="0" w:space="0" w:color="auto"/>
      </w:divBdr>
    </w:div>
    <w:div w:id="1442259224">
      <w:bodyDiv w:val="1"/>
      <w:marLeft w:val="0"/>
      <w:marRight w:val="0"/>
      <w:marTop w:val="0"/>
      <w:marBottom w:val="0"/>
      <w:divBdr>
        <w:top w:val="none" w:sz="0" w:space="0" w:color="auto"/>
        <w:left w:val="none" w:sz="0" w:space="0" w:color="auto"/>
        <w:bottom w:val="none" w:sz="0" w:space="0" w:color="auto"/>
        <w:right w:val="none" w:sz="0" w:space="0" w:color="auto"/>
      </w:divBdr>
    </w:div>
    <w:div w:id="1444954786">
      <w:bodyDiv w:val="1"/>
      <w:marLeft w:val="0"/>
      <w:marRight w:val="0"/>
      <w:marTop w:val="0"/>
      <w:marBottom w:val="0"/>
      <w:divBdr>
        <w:top w:val="none" w:sz="0" w:space="0" w:color="auto"/>
        <w:left w:val="none" w:sz="0" w:space="0" w:color="auto"/>
        <w:bottom w:val="none" w:sz="0" w:space="0" w:color="auto"/>
        <w:right w:val="none" w:sz="0" w:space="0" w:color="auto"/>
      </w:divBdr>
    </w:div>
    <w:div w:id="1462579704">
      <w:bodyDiv w:val="1"/>
      <w:marLeft w:val="0"/>
      <w:marRight w:val="0"/>
      <w:marTop w:val="0"/>
      <w:marBottom w:val="0"/>
      <w:divBdr>
        <w:top w:val="none" w:sz="0" w:space="0" w:color="auto"/>
        <w:left w:val="none" w:sz="0" w:space="0" w:color="auto"/>
        <w:bottom w:val="none" w:sz="0" w:space="0" w:color="auto"/>
        <w:right w:val="none" w:sz="0" w:space="0" w:color="auto"/>
      </w:divBdr>
    </w:div>
    <w:div w:id="1484278464">
      <w:bodyDiv w:val="1"/>
      <w:marLeft w:val="0"/>
      <w:marRight w:val="0"/>
      <w:marTop w:val="0"/>
      <w:marBottom w:val="0"/>
      <w:divBdr>
        <w:top w:val="none" w:sz="0" w:space="0" w:color="auto"/>
        <w:left w:val="none" w:sz="0" w:space="0" w:color="auto"/>
        <w:bottom w:val="none" w:sz="0" w:space="0" w:color="auto"/>
        <w:right w:val="none" w:sz="0" w:space="0" w:color="auto"/>
      </w:divBdr>
    </w:div>
    <w:div w:id="1487167682">
      <w:bodyDiv w:val="1"/>
      <w:marLeft w:val="0"/>
      <w:marRight w:val="0"/>
      <w:marTop w:val="0"/>
      <w:marBottom w:val="0"/>
      <w:divBdr>
        <w:top w:val="none" w:sz="0" w:space="0" w:color="auto"/>
        <w:left w:val="none" w:sz="0" w:space="0" w:color="auto"/>
        <w:bottom w:val="none" w:sz="0" w:space="0" w:color="auto"/>
        <w:right w:val="none" w:sz="0" w:space="0" w:color="auto"/>
      </w:divBdr>
    </w:div>
    <w:div w:id="1497381831">
      <w:bodyDiv w:val="1"/>
      <w:marLeft w:val="0"/>
      <w:marRight w:val="0"/>
      <w:marTop w:val="0"/>
      <w:marBottom w:val="0"/>
      <w:divBdr>
        <w:top w:val="none" w:sz="0" w:space="0" w:color="auto"/>
        <w:left w:val="none" w:sz="0" w:space="0" w:color="auto"/>
        <w:bottom w:val="none" w:sz="0" w:space="0" w:color="auto"/>
        <w:right w:val="none" w:sz="0" w:space="0" w:color="auto"/>
      </w:divBdr>
    </w:div>
    <w:div w:id="1527056722">
      <w:bodyDiv w:val="1"/>
      <w:marLeft w:val="0"/>
      <w:marRight w:val="0"/>
      <w:marTop w:val="0"/>
      <w:marBottom w:val="0"/>
      <w:divBdr>
        <w:top w:val="none" w:sz="0" w:space="0" w:color="auto"/>
        <w:left w:val="none" w:sz="0" w:space="0" w:color="auto"/>
        <w:bottom w:val="none" w:sz="0" w:space="0" w:color="auto"/>
        <w:right w:val="none" w:sz="0" w:space="0" w:color="auto"/>
      </w:divBdr>
    </w:div>
    <w:div w:id="1528762080">
      <w:bodyDiv w:val="1"/>
      <w:marLeft w:val="0"/>
      <w:marRight w:val="0"/>
      <w:marTop w:val="0"/>
      <w:marBottom w:val="0"/>
      <w:divBdr>
        <w:top w:val="none" w:sz="0" w:space="0" w:color="auto"/>
        <w:left w:val="none" w:sz="0" w:space="0" w:color="auto"/>
        <w:bottom w:val="none" w:sz="0" w:space="0" w:color="auto"/>
        <w:right w:val="none" w:sz="0" w:space="0" w:color="auto"/>
      </w:divBdr>
    </w:div>
    <w:div w:id="1553887009">
      <w:bodyDiv w:val="1"/>
      <w:marLeft w:val="0"/>
      <w:marRight w:val="0"/>
      <w:marTop w:val="0"/>
      <w:marBottom w:val="0"/>
      <w:divBdr>
        <w:top w:val="none" w:sz="0" w:space="0" w:color="auto"/>
        <w:left w:val="none" w:sz="0" w:space="0" w:color="auto"/>
        <w:bottom w:val="none" w:sz="0" w:space="0" w:color="auto"/>
        <w:right w:val="none" w:sz="0" w:space="0" w:color="auto"/>
      </w:divBdr>
    </w:div>
    <w:div w:id="1600988952">
      <w:bodyDiv w:val="1"/>
      <w:marLeft w:val="0"/>
      <w:marRight w:val="0"/>
      <w:marTop w:val="0"/>
      <w:marBottom w:val="0"/>
      <w:divBdr>
        <w:top w:val="none" w:sz="0" w:space="0" w:color="auto"/>
        <w:left w:val="none" w:sz="0" w:space="0" w:color="auto"/>
        <w:bottom w:val="none" w:sz="0" w:space="0" w:color="auto"/>
        <w:right w:val="none" w:sz="0" w:space="0" w:color="auto"/>
      </w:divBdr>
    </w:div>
    <w:div w:id="1652708033">
      <w:bodyDiv w:val="1"/>
      <w:marLeft w:val="0"/>
      <w:marRight w:val="0"/>
      <w:marTop w:val="0"/>
      <w:marBottom w:val="0"/>
      <w:divBdr>
        <w:top w:val="none" w:sz="0" w:space="0" w:color="auto"/>
        <w:left w:val="none" w:sz="0" w:space="0" w:color="auto"/>
        <w:bottom w:val="none" w:sz="0" w:space="0" w:color="auto"/>
        <w:right w:val="none" w:sz="0" w:space="0" w:color="auto"/>
      </w:divBdr>
    </w:div>
    <w:div w:id="1669213372">
      <w:bodyDiv w:val="1"/>
      <w:marLeft w:val="0"/>
      <w:marRight w:val="0"/>
      <w:marTop w:val="0"/>
      <w:marBottom w:val="0"/>
      <w:divBdr>
        <w:top w:val="none" w:sz="0" w:space="0" w:color="auto"/>
        <w:left w:val="none" w:sz="0" w:space="0" w:color="auto"/>
        <w:bottom w:val="none" w:sz="0" w:space="0" w:color="auto"/>
        <w:right w:val="none" w:sz="0" w:space="0" w:color="auto"/>
      </w:divBdr>
    </w:div>
    <w:div w:id="1715304321">
      <w:bodyDiv w:val="1"/>
      <w:marLeft w:val="0"/>
      <w:marRight w:val="0"/>
      <w:marTop w:val="0"/>
      <w:marBottom w:val="0"/>
      <w:divBdr>
        <w:top w:val="none" w:sz="0" w:space="0" w:color="auto"/>
        <w:left w:val="none" w:sz="0" w:space="0" w:color="auto"/>
        <w:bottom w:val="none" w:sz="0" w:space="0" w:color="auto"/>
        <w:right w:val="none" w:sz="0" w:space="0" w:color="auto"/>
      </w:divBdr>
    </w:div>
    <w:div w:id="1719427699">
      <w:bodyDiv w:val="1"/>
      <w:marLeft w:val="0"/>
      <w:marRight w:val="0"/>
      <w:marTop w:val="0"/>
      <w:marBottom w:val="0"/>
      <w:divBdr>
        <w:top w:val="none" w:sz="0" w:space="0" w:color="auto"/>
        <w:left w:val="none" w:sz="0" w:space="0" w:color="auto"/>
        <w:bottom w:val="none" w:sz="0" w:space="0" w:color="auto"/>
        <w:right w:val="none" w:sz="0" w:space="0" w:color="auto"/>
      </w:divBdr>
    </w:div>
    <w:div w:id="1743988404">
      <w:bodyDiv w:val="1"/>
      <w:marLeft w:val="0"/>
      <w:marRight w:val="0"/>
      <w:marTop w:val="0"/>
      <w:marBottom w:val="0"/>
      <w:divBdr>
        <w:top w:val="none" w:sz="0" w:space="0" w:color="auto"/>
        <w:left w:val="none" w:sz="0" w:space="0" w:color="auto"/>
        <w:bottom w:val="none" w:sz="0" w:space="0" w:color="auto"/>
        <w:right w:val="none" w:sz="0" w:space="0" w:color="auto"/>
      </w:divBdr>
    </w:div>
    <w:div w:id="1754743445">
      <w:bodyDiv w:val="1"/>
      <w:marLeft w:val="0"/>
      <w:marRight w:val="0"/>
      <w:marTop w:val="0"/>
      <w:marBottom w:val="0"/>
      <w:divBdr>
        <w:top w:val="none" w:sz="0" w:space="0" w:color="auto"/>
        <w:left w:val="none" w:sz="0" w:space="0" w:color="auto"/>
        <w:bottom w:val="none" w:sz="0" w:space="0" w:color="auto"/>
        <w:right w:val="none" w:sz="0" w:space="0" w:color="auto"/>
      </w:divBdr>
    </w:div>
    <w:div w:id="1755282120">
      <w:bodyDiv w:val="1"/>
      <w:marLeft w:val="0"/>
      <w:marRight w:val="0"/>
      <w:marTop w:val="0"/>
      <w:marBottom w:val="0"/>
      <w:divBdr>
        <w:top w:val="none" w:sz="0" w:space="0" w:color="auto"/>
        <w:left w:val="none" w:sz="0" w:space="0" w:color="auto"/>
        <w:bottom w:val="none" w:sz="0" w:space="0" w:color="auto"/>
        <w:right w:val="none" w:sz="0" w:space="0" w:color="auto"/>
      </w:divBdr>
    </w:div>
    <w:div w:id="1784883051">
      <w:bodyDiv w:val="1"/>
      <w:marLeft w:val="0"/>
      <w:marRight w:val="0"/>
      <w:marTop w:val="0"/>
      <w:marBottom w:val="0"/>
      <w:divBdr>
        <w:top w:val="none" w:sz="0" w:space="0" w:color="auto"/>
        <w:left w:val="none" w:sz="0" w:space="0" w:color="auto"/>
        <w:bottom w:val="none" w:sz="0" w:space="0" w:color="auto"/>
        <w:right w:val="none" w:sz="0" w:space="0" w:color="auto"/>
      </w:divBdr>
    </w:div>
    <w:div w:id="1789272609">
      <w:bodyDiv w:val="1"/>
      <w:marLeft w:val="0"/>
      <w:marRight w:val="0"/>
      <w:marTop w:val="0"/>
      <w:marBottom w:val="0"/>
      <w:divBdr>
        <w:top w:val="none" w:sz="0" w:space="0" w:color="auto"/>
        <w:left w:val="none" w:sz="0" w:space="0" w:color="auto"/>
        <w:bottom w:val="none" w:sz="0" w:space="0" w:color="auto"/>
        <w:right w:val="none" w:sz="0" w:space="0" w:color="auto"/>
      </w:divBdr>
    </w:div>
    <w:div w:id="1813595198">
      <w:bodyDiv w:val="1"/>
      <w:marLeft w:val="0"/>
      <w:marRight w:val="0"/>
      <w:marTop w:val="0"/>
      <w:marBottom w:val="0"/>
      <w:divBdr>
        <w:top w:val="none" w:sz="0" w:space="0" w:color="auto"/>
        <w:left w:val="none" w:sz="0" w:space="0" w:color="auto"/>
        <w:bottom w:val="none" w:sz="0" w:space="0" w:color="auto"/>
        <w:right w:val="none" w:sz="0" w:space="0" w:color="auto"/>
      </w:divBdr>
    </w:div>
    <w:div w:id="1906911187">
      <w:bodyDiv w:val="1"/>
      <w:marLeft w:val="0"/>
      <w:marRight w:val="0"/>
      <w:marTop w:val="0"/>
      <w:marBottom w:val="0"/>
      <w:divBdr>
        <w:top w:val="none" w:sz="0" w:space="0" w:color="auto"/>
        <w:left w:val="none" w:sz="0" w:space="0" w:color="auto"/>
        <w:bottom w:val="none" w:sz="0" w:space="0" w:color="auto"/>
        <w:right w:val="none" w:sz="0" w:space="0" w:color="auto"/>
      </w:divBdr>
    </w:div>
    <w:div w:id="1914050967">
      <w:bodyDiv w:val="1"/>
      <w:marLeft w:val="0"/>
      <w:marRight w:val="0"/>
      <w:marTop w:val="0"/>
      <w:marBottom w:val="0"/>
      <w:divBdr>
        <w:top w:val="none" w:sz="0" w:space="0" w:color="auto"/>
        <w:left w:val="none" w:sz="0" w:space="0" w:color="auto"/>
        <w:bottom w:val="none" w:sz="0" w:space="0" w:color="auto"/>
        <w:right w:val="none" w:sz="0" w:space="0" w:color="auto"/>
      </w:divBdr>
    </w:div>
    <w:div w:id="1927613214">
      <w:bodyDiv w:val="1"/>
      <w:marLeft w:val="0"/>
      <w:marRight w:val="0"/>
      <w:marTop w:val="0"/>
      <w:marBottom w:val="0"/>
      <w:divBdr>
        <w:top w:val="none" w:sz="0" w:space="0" w:color="auto"/>
        <w:left w:val="none" w:sz="0" w:space="0" w:color="auto"/>
        <w:bottom w:val="none" w:sz="0" w:space="0" w:color="auto"/>
        <w:right w:val="none" w:sz="0" w:space="0" w:color="auto"/>
      </w:divBdr>
    </w:div>
    <w:div w:id="1930574566">
      <w:bodyDiv w:val="1"/>
      <w:marLeft w:val="0"/>
      <w:marRight w:val="0"/>
      <w:marTop w:val="0"/>
      <w:marBottom w:val="0"/>
      <w:divBdr>
        <w:top w:val="none" w:sz="0" w:space="0" w:color="auto"/>
        <w:left w:val="none" w:sz="0" w:space="0" w:color="auto"/>
        <w:bottom w:val="none" w:sz="0" w:space="0" w:color="auto"/>
        <w:right w:val="none" w:sz="0" w:space="0" w:color="auto"/>
      </w:divBdr>
    </w:div>
    <w:div w:id="2068726437">
      <w:bodyDiv w:val="1"/>
      <w:marLeft w:val="0"/>
      <w:marRight w:val="0"/>
      <w:marTop w:val="0"/>
      <w:marBottom w:val="0"/>
      <w:divBdr>
        <w:top w:val="none" w:sz="0" w:space="0" w:color="auto"/>
        <w:left w:val="none" w:sz="0" w:space="0" w:color="auto"/>
        <w:bottom w:val="none" w:sz="0" w:space="0" w:color="auto"/>
        <w:right w:val="none" w:sz="0" w:space="0" w:color="auto"/>
      </w:divBdr>
    </w:div>
    <w:div w:id="2072381393">
      <w:bodyDiv w:val="1"/>
      <w:marLeft w:val="0"/>
      <w:marRight w:val="0"/>
      <w:marTop w:val="0"/>
      <w:marBottom w:val="0"/>
      <w:divBdr>
        <w:top w:val="none" w:sz="0" w:space="0" w:color="auto"/>
        <w:left w:val="none" w:sz="0" w:space="0" w:color="auto"/>
        <w:bottom w:val="none" w:sz="0" w:space="0" w:color="auto"/>
        <w:right w:val="none" w:sz="0" w:space="0" w:color="auto"/>
      </w:divBdr>
    </w:div>
    <w:div w:id="2079864943">
      <w:bodyDiv w:val="1"/>
      <w:marLeft w:val="0"/>
      <w:marRight w:val="0"/>
      <w:marTop w:val="0"/>
      <w:marBottom w:val="0"/>
      <w:divBdr>
        <w:top w:val="none" w:sz="0" w:space="0" w:color="auto"/>
        <w:left w:val="none" w:sz="0" w:space="0" w:color="auto"/>
        <w:bottom w:val="none" w:sz="0" w:space="0" w:color="auto"/>
        <w:right w:val="none" w:sz="0" w:space="0" w:color="auto"/>
      </w:divBdr>
    </w:div>
    <w:div w:id="2082561157">
      <w:bodyDiv w:val="1"/>
      <w:marLeft w:val="0"/>
      <w:marRight w:val="0"/>
      <w:marTop w:val="0"/>
      <w:marBottom w:val="0"/>
      <w:divBdr>
        <w:top w:val="none" w:sz="0" w:space="0" w:color="auto"/>
        <w:left w:val="none" w:sz="0" w:space="0" w:color="auto"/>
        <w:bottom w:val="none" w:sz="0" w:space="0" w:color="auto"/>
        <w:right w:val="none" w:sz="0" w:space="0" w:color="auto"/>
      </w:divBdr>
    </w:div>
    <w:div w:id="20980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BD3D-948F-4CE1-8FF1-A0233241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9</Pages>
  <Words>2541</Words>
  <Characters>14490</Characters>
  <Application>Microsoft Office Word</Application>
  <DocSecurity>0</DocSecurity>
  <Lines>120</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D.LEGEND-STAR™</Company>
  <LinksUpToDate>false</LinksUpToDate>
  <CharactersWithSpaces>16998</CharactersWithSpaces>
  <SharedDoc>false</SharedDoc>
  <HLinks>
    <vt:vector size="24" baseType="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W10-PRO</dc:creator>
  <cp:keywords/>
  <dc:description/>
  <cp:lastModifiedBy>Admin</cp:lastModifiedBy>
  <cp:revision>137</cp:revision>
  <cp:lastPrinted>2025-02-19T07:46:00Z</cp:lastPrinted>
  <dcterms:created xsi:type="dcterms:W3CDTF">2025-03-24T07:24:00Z</dcterms:created>
  <dcterms:modified xsi:type="dcterms:W3CDTF">2025-04-04T09:51:00Z</dcterms:modified>
</cp:coreProperties>
</file>