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11B" w:rsidRPr="00E124BC" w:rsidRDefault="007648AF" w:rsidP="007648AF">
      <w:pPr>
        <w:jc w:val="center"/>
        <w:rPr>
          <w:b/>
          <w:lang w:val="en-US"/>
        </w:rPr>
      </w:pPr>
      <w:r w:rsidRPr="00E124BC">
        <w:rPr>
          <w:b/>
          <w:lang w:val="en-US"/>
        </w:rPr>
        <w:t>DANH MỤC PHỤ LỤC</w:t>
      </w:r>
    </w:p>
    <w:p w:rsidR="007648AF" w:rsidRDefault="007648AF" w:rsidP="00E124BC">
      <w:pPr>
        <w:jc w:val="center"/>
        <w:rPr>
          <w:i/>
          <w:lang w:val="en-US"/>
        </w:rPr>
      </w:pPr>
      <w:r w:rsidRPr="007648AF">
        <w:rPr>
          <w:i/>
          <w:lang w:val="en-US"/>
        </w:rPr>
        <w:t xml:space="preserve">(Kèm theo Báo cáo số:         /BC-VPCP ngày      tháng  </w:t>
      </w:r>
      <w:r w:rsidR="005D7761">
        <w:rPr>
          <w:i/>
          <w:lang w:val="en-US"/>
        </w:rPr>
        <w:t xml:space="preserve"> </w:t>
      </w:r>
      <w:bookmarkStart w:id="0" w:name="_GoBack"/>
      <w:bookmarkEnd w:id="0"/>
      <w:r w:rsidRPr="007648AF">
        <w:rPr>
          <w:i/>
          <w:lang w:val="en-US"/>
        </w:rPr>
        <w:t xml:space="preserve">   năm 202</w:t>
      </w:r>
      <w:r w:rsidR="00AB069E">
        <w:rPr>
          <w:i/>
          <w:lang w:val="en-US"/>
        </w:rPr>
        <w:t>5</w:t>
      </w:r>
      <w:r w:rsidR="00FD2F77">
        <w:rPr>
          <w:i/>
          <w:lang w:val="en-US"/>
        </w:rPr>
        <w:br/>
      </w:r>
      <w:r w:rsidRPr="007648AF">
        <w:rPr>
          <w:i/>
          <w:lang w:val="en-US"/>
        </w:rPr>
        <w:t>của Văn phòng Chính phủ)</w:t>
      </w:r>
    </w:p>
    <w:p w:rsidR="002841C5" w:rsidRDefault="002841C5" w:rsidP="00E124BC">
      <w:pPr>
        <w:jc w:val="center"/>
        <w:rPr>
          <w:i/>
          <w:lang w:val="en-US"/>
        </w:rPr>
      </w:pPr>
      <w:r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2367914</wp:posOffset>
                </wp:positionH>
                <wp:positionV relativeFrom="paragraph">
                  <wp:posOffset>5715</wp:posOffset>
                </wp:positionV>
                <wp:extent cx="8477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65C0A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.45pt" to="253.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BA42E4" w:rsidRDefault="00BA42E4" w:rsidP="00E124BC">
      <w:pPr>
        <w:jc w:val="center"/>
        <w:rPr>
          <w:i/>
          <w:lang w:val="en-US"/>
        </w:rPr>
      </w:pPr>
    </w:p>
    <w:p w:rsidR="007648AF" w:rsidRDefault="007648AF" w:rsidP="00525DD2">
      <w:pPr>
        <w:spacing w:before="240" w:after="240" w:line="240" w:lineRule="auto"/>
        <w:jc w:val="both"/>
        <w:rPr>
          <w:lang w:val="en-US"/>
        </w:rPr>
      </w:pPr>
      <w:r w:rsidRPr="007648AF">
        <w:rPr>
          <w:lang w:val="en-US"/>
        </w:rPr>
        <w:t>Phụ lục I: Kết quả ban hành mới, sửa đổi, bổ sung hoặc bãi bỏ TTHC tại các bộ, ngành, địa phương</w:t>
      </w:r>
      <w:r w:rsidR="00A50373">
        <w:rPr>
          <w:lang w:val="en-US"/>
        </w:rPr>
        <w:t xml:space="preserve"> tháng </w:t>
      </w:r>
      <w:r w:rsidR="005C59D5">
        <w:rPr>
          <w:lang w:val="en-US"/>
        </w:rPr>
        <w:t>5</w:t>
      </w:r>
      <w:r w:rsidRPr="007648AF">
        <w:rPr>
          <w:lang w:val="en-US"/>
        </w:rPr>
        <w:t xml:space="preserve"> năm 202</w:t>
      </w:r>
      <w:r w:rsidR="00A50373">
        <w:rPr>
          <w:lang w:val="en-US"/>
        </w:rPr>
        <w:t>5</w:t>
      </w:r>
      <w:r w:rsidR="00572975">
        <w:rPr>
          <w:lang w:val="en-US"/>
        </w:rPr>
        <w:t>.</w:t>
      </w:r>
    </w:p>
    <w:p w:rsidR="00572975" w:rsidRDefault="007648AF" w:rsidP="00525DD2">
      <w:pPr>
        <w:spacing w:before="240" w:after="240" w:line="240" w:lineRule="auto"/>
        <w:jc w:val="both"/>
        <w:rPr>
          <w:lang w:val="en-US"/>
        </w:rPr>
      </w:pPr>
      <w:r>
        <w:rPr>
          <w:lang w:val="en-US"/>
        </w:rPr>
        <w:t>Phụ lục II:</w:t>
      </w:r>
      <w:r w:rsidR="00E179F7">
        <w:rPr>
          <w:lang w:val="en-US"/>
        </w:rPr>
        <w:t xml:space="preserve"> </w:t>
      </w:r>
      <w:r w:rsidR="00572975">
        <w:rPr>
          <w:lang w:val="en-US"/>
        </w:rPr>
        <w:t>Kết quả phân cấp trong giải quyết TTHC theo Quyết định số 1015/QĐ-TTg ngày 30/8/2022 của Thủ tướng Chính phủ.</w:t>
      </w:r>
    </w:p>
    <w:p w:rsidR="00223F7A" w:rsidRDefault="00895EE2" w:rsidP="00525DD2">
      <w:pPr>
        <w:spacing w:before="240" w:after="240" w:line="240" w:lineRule="auto"/>
        <w:jc w:val="both"/>
        <w:rPr>
          <w:lang w:val="en-US"/>
        </w:rPr>
      </w:pPr>
      <w:r>
        <w:rPr>
          <w:lang w:val="en-US"/>
        </w:rPr>
        <w:t>Phụ lục I</w:t>
      </w:r>
      <w:r w:rsidR="00E179F7">
        <w:rPr>
          <w:lang w:val="en-US"/>
        </w:rPr>
        <w:t>II</w:t>
      </w:r>
      <w:r>
        <w:rPr>
          <w:lang w:val="en-US"/>
        </w:rPr>
        <w:t>:</w:t>
      </w:r>
      <w:r w:rsidR="00B921DE">
        <w:rPr>
          <w:lang w:val="en-US"/>
        </w:rPr>
        <w:t xml:space="preserve"> </w:t>
      </w:r>
      <w:r w:rsidR="00223F7A">
        <w:rPr>
          <w:lang w:val="en-US"/>
        </w:rPr>
        <w:t>Kết quả thực thi phương án đơn giản hóa TTHC, giấy tờ công dân liên quan đến quản lý dân cư theo 19 Nghị quyết của Chính phủ</w:t>
      </w:r>
      <w:r w:rsidR="00494D46">
        <w:rPr>
          <w:lang w:val="en-US"/>
        </w:rPr>
        <w:t>.</w:t>
      </w:r>
    </w:p>
    <w:p w:rsidR="00B921DE" w:rsidRDefault="00B921DE" w:rsidP="00525DD2">
      <w:pPr>
        <w:spacing w:before="240" w:after="240" w:line="240" w:lineRule="auto"/>
        <w:jc w:val="both"/>
        <w:rPr>
          <w:lang w:val="en-US"/>
        </w:rPr>
      </w:pPr>
      <w:r>
        <w:rPr>
          <w:lang w:val="en-US"/>
        </w:rPr>
        <w:t xml:space="preserve">Phụ lục </w:t>
      </w:r>
      <w:r w:rsidR="00E179F7">
        <w:rPr>
          <w:lang w:val="en-US"/>
        </w:rPr>
        <w:t>I</w:t>
      </w:r>
      <w:r>
        <w:rPr>
          <w:lang w:val="en-US"/>
        </w:rPr>
        <w:t>V: Kết quả thực thi phương án cắt giảm, đơn giản hóa quy định, TTHC liên quan đến Phiếu lý lịch tư pháp theo Quyết định số 498/QĐ-TTg ngày 11/6/2024 của Thủ tướng Chính phủ</w:t>
      </w:r>
      <w:r w:rsidR="00D9323A">
        <w:rPr>
          <w:lang w:val="en-US"/>
        </w:rPr>
        <w:t>.</w:t>
      </w:r>
    </w:p>
    <w:p w:rsidR="00D9323A" w:rsidRDefault="00D9323A" w:rsidP="00D9323A">
      <w:pPr>
        <w:jc w:val="both"/>
        <w:rPr>
          <w:lang w:val="en-US"/>
        </w:rPr>
      </w:pPr>
      <w:r>
        <w:rPr>
          <w:lang w:val="en-US"/>
        </w:rPr>
        <w:t xml:space="preserve">Phụ lục V: </w:t>
      </w:r>
      <w:r w:rsidR="00A50373">
        <w:rPr>
          <w:lang w:val="en-US"/>
        </w:rPr>
        <w:t>Kết quả tiếp nhận, xử lý phản ánh, kiến nghị về quy định hành chính tại các bộ, ngành, địa phương.</w:t>
      </w:r>
    </w:p>
    <w:p w:rsidR="00D9323A" w:rsidRDefault="00D9323A" w:rsidP="00D9323A">
      <w:pPr>
        <w:jc w:val="both"/>
        <w:rPr>
          <w:lang w:val="en-US"/>
        </w:rPr>
      </w:pPr>
      <w:r>
        <w:rPr>
          <w:lang w:val="en-US"/>
        </w:rPr>
        <w:t xml:space="preserve">Phụ lục VI: Tổng hợp trả lời đối với những đề xuất, kiến nghị của các bộ, ngành, địa phương tại Báo cáo cải cách TTHC tháng </w:t>
      </w:r>
      <w:r w:rsidR="005C59D5">
        <w:rPr>
          <w:lang w:val="en-US"/>
        </w:rPr>
        <w:t>5</w:t>
      </w:r>
      <w:r>
        <w:rPr>
          <w:lang w:val="en-US"/>
        </w:rPr>
        <w:t xml:space="preserve"> năm 2025 thuộc thẩm quyền của Văn phòng Chính phủ.</w:t>
      </w:r>
    </w:p>
    <w:p w:rsidR="002A62D2" w:rsidRPr="00A50373" w:rsidRDefault="00D9323A" w:rsidP="00A50373">
      <w:pPr>
        <w:jc w:val="both"/>
        <w:rPr>
          <w:spacing w:val="-4"/>
          <w:lang w:val="en-US"/>
        </w:rPr>
      </w:pPr>
      <w:r w:rsidRPr="00A50373">
        <w:rPr>
          <w:spacing w:val="-4"/>
          <w:lang w:val="en-US"/>
        </w:rPr>
        <w:t xml:space="preserve">Phụ lục VII: Tổng hợp đề xuất, kiến nghị đối với các bộ, ngành tháng </w:t>
      </w:r>
      <w:r w:rsidR="005C59D5">
        <w:rPr>
          <w:spacing w:val="-4"/>
          <w:lang w:val="en-US"/>
        </w:rPr>
        <w:t>5</w:t>
      </w:r>
      <w:r w:rsidRPr="00A50373">
        <w:rPr>
          <w:spacing w:val="-4"/>
          <w:lang w:val="en-US"/>
        </w:rPr>
        <w:t xml:space="preserve"> năm 202</w:t>
      </w:r>
      <w:r w:rsidR="00A50373" w:rsidRPr="00A50373">
        <w:rPr>
          <w:spacing w:val="-4"/>
          <w:lang w:val="en-US"/>
        </w:rPr>
        <w:t>5.</w:t>
      </w:r>
    </w:p>
    <w:p w:rsidR="006412B3" w:rsidRPr="007648AF" w:rsidRDefault="006412B3">
      <w:pPr>
        <w:rPr>
          <w:lang w:val="en-US"/>
        </w:rPr>
      </w:pPr>
    </w:p>
    <w:sectPr w:rsidR="006412B3" w:rsidRPr="007648AF" w:rsidSect="000B08F7">
      <w:pgSz w:w="11900" w:h="16840" w:code="9"/>
      <w:pgMar w:top="1134" w:right="1134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8AF"/>
    <w:rsid w:val="000B08F7"/>
    <w:rsid w:val="00223F7A"/>
    <w:rsid w:val="002706E5"/>
    <w:rsid w:val="002841C5"/>
    <w:rsid w:val="002A62D2"/>
    <w:rsid w:val="003402EE"/>
    <w:rsid w:val="00420103"/>
    <w:rsid w:val="00494D46"/>
    <w:rsid w:val="005123E7"/>
    <w:rsid w:val="00525DD2"/>
    <w:rsid w:val="00572975"/>
    <w:rsid w:val="005C59D5"/>
    <w:rsid w:val="005D7761"/>
    <w:rsid w:val="006412B3"/>
    <w:rsid w:val="006C28A1"/>
    <w:rsid w:val="007648AF"/>
    <w:rsid w:val="00895EE2"/>
    <w:rsid w:val="00A50373"/>
    <w:rsid w:val="00AB069E"/>
    <w:rsid w:val="00B921DE"/>
    <w:rsid w:val="00BA42E4"/>
    <w:rsid w:val="00D9323A"/>
    <w:rsid w:val="00E124BC"/>
    <w:rsid w:val="00E179F7"/>
    <w:rsid w:val="00F3211B"/>
    <w:rsid w:val="00F5622C"/>
    <w:rsid w:val="00F95FCB"/>
    <w:rsid w:val="00FD2F77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D5EE2"/>
  <w15:chartTrackingRefBased/>
  <w15:docId w15:val="{620F6A91-3172-4DD7-B874-9CACBBE4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28</cp:revision>
  <cp:lastPrinted>2024-12-31T07:11:00Z</cp:lastPrinted>
  <dcterms:created xsi:type="dcterms:W3CDTF">2024-12-31T07:01:00Z</dcterms:created>
  <dcterms:modified xsi:type="dcterms:W3CDTF">2025-05-30T02:27:00Z</dcterms:modified>
</cp:coreProperties>
</file>