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D7D" w:rsidRDefault="00181D7D" w:rsidP="00462742">
      <w:pPr>
        <w:spacing w:line="240" w:lineRule="auto"/>
        <w:jc w:val="center"/>
        <w:rPr>
          <w:b/>
          <w:bCs/>
          <w:color w:val="000000"/>
          <w:szCs w:val="28"/>
          <w:lang w:eastAsia="vi-VN"/>
        </w:rPr>
      </w:pPr>
      <w:proofErr w:type="spellStart"/>
      <w:r w:rsidRPr="00181D7D">
        <w:rPr>
          <w:b/>
          <w:bCs/>
          <w:color w:val="000000"/>
          <w:szCs w:val="28"/>
          <w:lang w:eastAsia="vi-VN"/>
        </w:rPr>
        <w:t>Phụ</w:t>
      </w:r>
      <w:proofErr w:type="spellEnd"/>
      <w:r w:rsidRPr="00181D7D">
        <w:rPr>
          <w:b/>
          <w:bCs/>
          <w:color w:val="000000"/>
          <w:szCs w:val="28"/>
          <w:lang w:eastAsia="vi-VN"/>
        </w:rPr>
        <w:t xml:space="preserve"> </w:t>
      </w:r>
      <w:proofErr w:type="spellStart"/>
      <w:r w:rsidRPr="00181D7D">
        <w:rPr>
          <w:b/>
          <w:bCs/>
          <w:color w:val="000000"/>
          <w:szCs w:val="28"/>
          <w:lang w:eastAsia="vi-VN"/>
        </w:rPr>
        <w:t>lục</w:t>
      </w:r>
      <w:proofErr w:type="spellEnd"/>
      <w:r w:rsidRPr="00181D7D">
        <w:rPr>
          <w:b/>
          <w:bCs/>
          <w:color w:val="000000"/>
          <w:szCs w:val="28"/>
          <w:lang w:eastAsia="vi-VN"/>
        </w:rPr>
        <w:t xml:space="preserve"> </w:t>
      </w:r>
      <w:r w:rsidR="008C07B5">
        <w:rPr>
          <w:b/>
          <w:bCs/>
          <w:color w:val="000000"/>
          <w:szCs w:val="28"/>
          <w:lang w:eastAsia="vi-VN"/>
        </w:rPr>
        <w:t>3</w:t>
      </w:r>
    </w:p>
    <w:p w:rsidR="00462742" w:rsidRDefault="00462742" w:rsidP="00462742">
      <w:pPr>
        <w:spacing w:after="0" w:line="240" w:lineRule="auto"/>
        <w:jc w:val="center"/>
        <w:rPr>
          <w:b/>
          <w:bCs/>
          <w:color w:val="000000"/>
          <w:szCs w:val="28"/>
          <w:lang w:eastAsia="vi-VN"/>
        </w:rPr>
      </w:pPr>
      <w:r w:rsidRPr="00462742">
        <w:rPr>
          <w:b/>
          <w:bCs/>
          <w:color w:val="000000"/>
          <w:szCs w:val="28"/>
          <w:lang w:eastAsia="vi-VN"/>
        </w:rPr>
        <w:t>CÁCH XÁC ĐỊNH SỐ THUẾ ĐƯỢC HOÀN ĐỐI VỚI HOẠT ĐỘNG SẢN XUẤT HÀNG HÓA, CUNG CẤP DỊCH VỤ CHỊU THUẾ SUẤT THUẾ GIÁ TRỊ GIA TĂNG 5%</w:t>
      </w:r>
    </w:p>
    <w:p w:rsidR="00462742" w:rsidRPr="00462742" w:rsidRDefault="00462742" w:rsidP="00462742">
      <w:pPr>
        <w:spacing w:after="240" w:line="240" w:lineRule="auto"/>
        <w:jc w:val="center"/>
        <w:rPr>
          <w:bCs/>
          <w:i/>
          <w:color w:val="000000"/>
          <w:szCs w:val="28"/>
          <w:lang w:eastAsia="vi-VN"/>
        </w:rPr>
      </w:pPr>
      <w:r w:rsidRPr="00462742">
        <w:rPr>
          <w:bCs/>
          <w:i/>
          <w:color w:val="000000"/>
          <w:szCs w:val="28"/>
          <w:lang w:eastAsia="vi-VN"/>
        </w:rPr>
        <w:t xml:space="preserve">(Ban </w:t>
      </w:r>
      <w:proofErr w:type="spellStart"/>
      <w:r w:rsidRPr="00462742">
        <w:rPr>
          <w:bCs/>
          <w:i/>
          <w:color w:val="000000"/>
          <w:szCs w:val="28"/>
          <w:lang w:eastAsia="vi-VN"/>
        </w:rPr>
        <w:t>hành</w:t>
      </w:r>
      <w:proofErr w:type="spellEnd"/>
      <w:r w:rsidRPr="00462742">
        <w:rPr>
          <w:bCs/>
          <w:i/>
          <w:color w:val="000000"/>
          <w:szCs w:val="28"/>
          <w:lang w:eastAsia="vi-VN"/>
        </w:rPr>
        <w:t xml:space="preserve"> </w:t>
      </w:r>
      <w:proofErr w:type="spellStart"/>
      <w:r w:rsidRPr="00462742">
        <w:rPr>
          <w:bCs/>
          <w:i/>
          <w:color w:val="000000"/>
          <w:szCs w:val="28"/>
          <w:lang w:eastAsia="vi-VN"/>
        </w:rPr>
        <w:t>kèm</w:t>
      </w:r>
      <w:proofErr w:type="spellEnd"/>
      <w:r w:rsidRPr="00462742">
        <w:rPr>
          <w:bCs/>
          <w:i/>
          <w:color w:val="000000"/>
          <w:szCs w:val="28"/>
          <w:lang w:eastAsia="vi-VN"/>
        </w:rPr>
        <w:t xml:space="preserve"> </w:t>
      </w:r>
      <w:proofErr w:type="spellStart"/>
      <w:proofErr w:type="gramStart"/>
      <w:r w:rsidRPr="00462742">
        <w:rPr>
          <w:bCs/>
          <w:i/>
          <w:color w:val="000000"/>
          <w:szCs w:val="28"/>
          <w:lang w:eastAsia="vi-VN"/>
        </w:rPr>
        <w:t>theo</w:t>
      </w:r>
      <w:proofErr w:type="spellEnd"/>
      <w:proofErr w:type="gramEnd"/>
      <w:r w:rsidRPr="00462742">
        <w:rPr>
          <w:bCs/>
          <w:i/>
          <w:color w:val="000000"/>
          <w:szCs w:val="28"/>
          <w:lang w:eastAsia="vi-VN"/>
        </w:rPr>
        <w:t xml:space="preserve"> </w:t>
      </w:r>
      <w:proofErr w:type="spellStart"/>
      <w:r w:rsidRPr="00462742">
        <w:rPr>
          <w:bCs/>
          <w:i/>
          <w:color w:val="000000"/>
          <w:szCs w:val="28"/>
          <w:lang w:eastAsia="vi-VN"/>
        </w:rPr>
        <w:t>Thông</w:t>
      </w:r>
      <w:proofErr w:type="spellEnd"/>
      <w:r w:rsidRPr="00462742">
        <w:rPr>
          <w:bCs/>
          <w:i/>
          <w:color w:val="000000"/>
          <w:szCs w:val="28"/>
          <w:lang w:eastAsia="vi-VN"/>
        </w:rPr>
        <w:t xml:space="preserve"> </w:t>
      </w:r>
      <w:proofErr w:type="spellStart"/>
      <w:r w:rsidRPr="00462742">
        <w:rPr>
          <w:bCs/>
          <w:i/>
          <w:color w:val="000000"/>
          <w:szCs w:val="28"/>
          <w:lang w:eastAsia="vi-VN"/>
        </w:rPr>
        <w:t>tư</w:t>
      </w:r>
      <w:proofErr w:type="spellEnd"/>
      <w:r w:rsidRPr="00462742">
        <w:rPr>
          <w:bCs/>
          <w:i/>
          <w:color w:val="000000"/>
          <w:szCs w:val="28"/>
          <w:lang w:eastAsia="vi-VN"/>
        </w:rPr>
        <w:t xml:space="preserve"> </w:t>
      </w:r>
      <w:proofErr w:type="spellStart"/>
      <w:r w:rsidRPr="00462742">
        <w:rPr>
          <w:bCs/>
          <w:i/>
          <w:color w:val="000000"/>
          <w:szCs w:val="28"/>
          <w:lang w:eastAsia="vi-VN"/>
        </w:rPr>
        <w:t>số</w:t>
      </w:r>
      <w:proofErr w:type="spellEnd"/>
      <w:r w:rsidRPr="00462742">
        <w:rPr>
          <w:bCs/>
          <w:i/>
          <w:color w:val="000000"/>
          <w:szCs w:val="28"/>
          <w:lang w:eastAsia="vi-VN"/>
        </w:rPr>
        <w:t xml:space="preserve"> …/2025/TT-BTC </w:t>
      </w:r>
      <w:proofErr w:type="spellStart"/>
      <w:r w:rsidRPr="00462742">
        <w:rPr>
          <w:bCs/>
          <w:i/>
          <w:color w:val="000000"/>
          <w:szCs w:val="28"/>
          <w:lang w:eastAsia="vi-VN"/>
        </w:rPr>
        <w:t>ngày</w:t>
      </w:r>
      <w:proofErr w:type="spellEnd"/>
      <w:r w:rsidRPr="00462742">
        <w:rPr>
          <w:bCs/>
          <w:i/>
          <w:color w:val="000000"/>
          <w:szCs w:val="28"/>
          <w:lang w:eastAsia="vi-VN"/>
        </w:rPr>
        <w:t xml:space="preserve"> …. </w:t>
      </w:r>
      <w:proofErr w:type="spellStart"/>
      <w:r w:rsidRPr="00462742">
        <w:rPr>
          <w:bCs/>
          <w:i/>
          <w:color w:val="000000"/>
          <w:szCs w:val="28"/>
          <w:lang w:eastAsia="vi-VN"/>
        </w:rPr>
        <w:t>tháng</w:t>
      </w:r>
      <w:proofErr w:type="spellEnd"/>
      <w:r w:rsidRPr="00462742">
        <w:rPr>
          <w:bCs/>
          <w:i/>
          <w:color w:val="000000"/>
          <w:szCs w:val="28"/>
          <w:lang w:eastAsia="vi-VN"/>
        </w:rPr>
        <w:t xml:space="preserve"> … </w:t>
      </w:r>
      <w:proofErr w:type="spellStart"/>
      <w:r w:rsidRPr="00462742">
        <w:rPr>
          <w:bCs/>
          <w:i/>
          <w:color w:val="000000"/>
          <w:szCs w:val="28"/>
          <w:lang w:eastAsia="vi-VN"/>
        </w:rPr>
        <w:t>năm</w:t>
      </w:r>
      <w:proofErr w:type="spellEnd"/>
      <w:r w:rsidRPr="00462742">
        <w:rPr>
          <w:bCs/>
          <w:i/>
          <w:color w:val="000000"/>
          <w:szCs w:val="28"/>
          <w:lang w:eastAsia="vi-VN"/>
        </w:rPr>
        <w:t xml:space="preserve"> 2025 </w:t>
      </w:r>
      <w:proofErr w:type="spellStart"/>
      <w:r w:rsidRPr="00462742">
        <w:rPr>
          <w:bCs/>
          <w:i/>
          <w:color w:val="000000"/>
          <w:szCs w:val="28"/>
          <w:lang w:eastAsia="vi-VN"/>
        </w:rPr>
        <w:t>của</w:t>
      </w:r>
      <w:proofErr w:type="spellEnd"/>
      <w:r w:rsidRPr="00462742">
        <w:rPr>
          <w:bCs/>
          <w:i/>
          <w:color w:val="000000"/>
          <w:szCs w:val="28"/>
          <w:lang w:eastAsia="vi-VN"/>
        </w:rPr>
        <w:t xml:space="preserve"> </w:t>
      </w:r>
      <w:proofErr w:type="spellStart"/>
      <w:r w:rsidRPr="00462742">
        <w:rPr>
          <w:bCs/>
          <w:i/>
          <w:color w:val="000000"/>
          <w:szCs w:val="28"/>
          <w:lang w:eastAsia="vi-VN"/>
        </w:rPr>
        <w:t>Bộ</w:t>
      </w:r>
      <w:proofErr w:type="spellEnd"/>
      <w:r w:rsidRPr="00462742">
        <w:rPr>
          <w:bCs/>
          <w:i/>
          <w:color w:val="000000"/>
          <w:szCs w:val="28"/>
          <w:lang w:eastAsia="vi-VN"/>
        </w:rPr>
        <w:t xml:space="preserve"> </w:t>
      </w:r>
      <w:proofErr w:type="spellStart"/>
      <w:r w:rsidRPr="00462742">
        <w:rPr>
          <w:bCs/>
          <w:i/>
          <w:color w:val="000000"/>
          <w:szCs w:val="28"/>
          <w:lang w:eastAsia="vi-VN"/>
        </w:rPr>
        <w:t>trưởng</w:t>
      </w:r>
      <w:proofErr w:type="spellEnd"/>
      <w:r w:rsidRPr="00462742">
        <w:rPr>
          <w:bCs/>
          <w:i/>
          <w:color w:val="000000"/>
          <w:szCs w:val="28"/>
          <w:lang w:eastAsia="vi-VN"/>
        </w:rPr>
        <w:t xml:space="preserve"> </w:t>
      </w:r>
      <w:proofErr w:type="spellStart"/>
      <w:r w:rsidRPr="00462742">
        <w:rPr>
          <w:bCs/>
          <w:i/>
          <w:color w:val="000000"/>
          <w:szCs w:val="28"/>
          <w:lang w:eastAsia="vi-VN"/>
        </w:rPr>
        <w:t>Bộ</w:t>
      </w:r>
      <w:proofErr w:type="spellEnd"/>
      <w:r w:rsidRPr="00462742">
        <w:rPr>
          <w:bCs/>
          <w:i/>
          <w:color w:val="000000"/>
          <w:szCs w:val="28"/>
          <w:lang w:eastAsia="vi-VN"/>
        </w:rPr>
        <w:t xml:space="preserve"> </w:t>
      </w:r>
      <w:proofErr w:type="spellStart"/>
      <w:r w:rsidRPr="00462742">
        <w:rPr>
          <w:bCs/>
          <w:i/>
          <w:color w:val="000000"/>
          <w:szCs w:val="28"/>
          <w:lang w:eastAsia="vi-VN"/>
        </w:rPr>
        <w:t>Tài</w:t>
      </w:r>
      <w:proofErr w:type="spellEnd"/>
      <w:r w:rsidRPr="00462742">
        <w:rPr>
          <w:bCs/>
          <w:i/>
          <w:color w:val="000000"/>
          <w:szCs w:val="28"/>
          <w:lang w:eastAsia="vi-VN"/>
        </w:rPr>
        <w:t xml:space="preserve"> </w:t>
      </w:r>
      <w:proofErr w:type="spellStart"/>
      <w:r w:rsidRPr="00462742">
        <w:rPr>
          <w:bCs/>
          <w:i/>
          <w:color w:val="000000"/>
          <w:szCs w:val="28"/>
          <w:lang w:eastAsia="vi-VN"/>
        </w:rPr>
        <w:t>chính</w:t>
      </w:r>
      <w:proofErr w:type="spellEnd"/>
      <w:r w:rsidRPr="00462742">
        <w:rPr>
          <w:bCs/>
          <w:i/>
          <w:color w:val="000000"/>
          <w:szCs w:val="28"/>
          <w:lang w:eastAsia="vi-VN"/>
        </w:rPr>
        <w:t>)</w:t>
      </w:r>
    </w:p>
    <w:p w:rsidR="00340B73" w:rsidRDefault="001E123D" w:rsidP="00462742">
      <w:pPr>
        <w:spacing w:after="120" w:line="240" w:lineRule="auto"/>
        <w:ind w:firstLine="720"/>
        <w:jc w:val="both"/>
        <w:rPr>
          <w:szCs w:val="28"/>
          <w:lang w:val="nl-NL" w:eastAsia="vi-VN"/>
        </w:rPr>
      </w:pPr>
      <w:proofErr w:type="spellStart"/>
      <w:r>
        <w:rPr>
          <w:color w:val="000000"/>
          <w:szCs w:val="28"/>
          <w:lang w:eastAsia="vi-VN"/>
        </w:rPr>
        <w:t>C</w:t>
      </w:r>
      <w:r w:rsidRPr="00645E1E">
        <w:rPr>
          <w:color w:val="000000"/>
          <w:szCs w:val="28"/>
          <w:lang w:eastAsia="vi-VN"/>
        </w:rPr>
        <w:t>ách</w:t>
      </w:r>
      <w:proofErr w:type="spellEnd"/>
      <w:r w:rsidRPr="00645E1E">
        <w:rPr>
          <w:color w:val="000000"/>
          <w:szCs w:val="28"/>
          <w:lang w:eastAsia="vi-VN"/>
        </w:rPr>
        <w:t xml:space="preserve"> </w:t>
      </w:r>
      <w:proofErr w:type="spellStart"/>
      <w:r w:rsidRPr="00645E1E">
        <w:rPr>
          <w:color w:val="000000"/>
          <w:szCs w:val="28"/>
          <w:lang w:eastAsia="vi-VN"/>
        </w:rPr>
        <w:t>xác</w:t>
      </w:r>
      <w:proofErr w:type="spellEnd"/>
      <w:r w:rsidRPr="00645E1E">
        <w:rPr>
          <w:color w:val="000000"/>
          <w:szCs w:val="28"/>
          <w:lang w:eastAsia="vi-VN"/>
        </w:rPr>
        <w:t xml:space="preserve"> </w:t>
      </w:r>
      <w:proofErr w:type="spellStart"/>
      <w:r w:rsidRPr="00645E1E">
        <w:rPr>
          <w:color w:val="000000"/>
          <w:szCs w:val="28"/>
          <w:lang w:eastAsia="vi-VN"/>
        </w:rPr>
        <w:t>định</w:t>
      </w:r>
      <w:proofErr w:type="spellEnd"/>
      <w:r w:rsidRPr="00645E1E">
        <w:rPr>
          <w:color w:val="000000"/>
          <w:szCs w:val="28"/>
          <w:lang w:eastAsia="vi-VN"/>
        </w:rPr>
        <w:t xml:space="preserve"> </w:t>
      </w:r>
      <w:proofErr w:type="spellStart"/>
      <w:r w:rsidRPr="00645E1E">
        <w:rPr>
          <w:color w:val="000000"/>
          <w:szCs w:val="28"/>
          <w:lang w:eastAsia="vi-VN"/>
        </w:rPr>
        <w:t>số</w:t>
      </w:r>
      <w:proofErr w:type="spellEnd"/>
      <w:r w:rsidRPr="00645E1E">
        <w:rPr>
          <w:color w:val="000000"/>
          <w:szCs w:val="28"/>
          <w:lang w:eastAsia="vi-VN"/>
        </w:rPr>
        <w:t xml:space="preserve"> </w:t>
      </w:r>
      <w:proofErr w:type="spellStart"/>
      <w:r w:rsidRPr="00645E1E">
        <w:rPr>
          <w:color w:val="000000"/>
          <w:szCs w:val="28"/>
          <w:lang w:eastAsia="vi-VN"/>
        </w:rPr>
        <w:t>thuế</w:t>
      </w:r>
      <w:proofErr w:type="spellEnd"/>
      <w:r w:rsidRPr="00645E1E">
        <w:rPr>
          <w:color w:val="000000"/>
          <w:szCs w:val="28"/>
          <w:lang w:eastAsia="vi-VN"/>
        </w:rPr>
        <w:t xml:space="preserve"> </w:t>
      </w:r>
      <w:proofErr w:type="spellStart"/>
      <w:r w:rsidRPr="00645E1E">
        <w:rPr>
          <w:color w:val="000000"/>
          <w:szCs w:val="28"/>
          <w:lang w:eastAsia="vi-VN"/>
        </w:rPr>
        <w:t>giá</w:t>
      </w:r>
      <w:proofErr w:type="spellEnd"/>
      <w:r w:rsidRPr="00645E1E">
        <w:rPr>
          <w:color w:val="000000"/>
          <w:szCs w:val="28"/>
          <w:lang w:eastAsia="vi-VN"/>
        </w:rPr>
        <w:t xml:space="preserve"> </w:t>
      </w:r>
      <w:proofErr w:type="spellStart"/>
      <w:r w:rsidRPr="00645E1E">
        <w:rPr>
          <w:color w:val="000000"/>
          <w:szCs w:val="28"/>
          <w:lang w:eastAsia="vi-VN"/>
        </w:rPr>
        <w:t>trị</w:t>
      </w:r>
      <w:proofErr w:type="spellEnd"/>
      <w:r w:rsidRPr="00645E1E">
        <w:rPr>
          <w:color w:val="000000"/>
          <w:szCs w:val="28"/>
          <w:lang w:eastAsia="vi-VN"/>
        </w:rPr>
        <w:t xml:space="preserve"> </w:t>
      </w:r>
      <w:proofErr w:type="spellStart"/>
      <w:r w:rsidRPr="00645E1E">
        <w:rPr>
          <w:color w:val="000000"/>
          <w:szCs w:val="28"/>
          <w:lang w:eastAsia="vi-VN"/>
        </w:rPr>
        <w:t>gia</w:t>
      </w:r>
      <w:proofErr w:type="spellEnd"/>
      <w:r w:rsidRPr="00645E1E">
        <w:rPr>
          <w:color w:val="000000"/>
          <w:szCs w:val="28"/>
          <w:lang w:eastAsia="vi-VN"/>
        </w:rPr>
        <w:t xml:space="preserve"> </w:t>
      </w:r>
      <w:proofErr w:type="spellStart"/>
      <w:r w:rsidRPr="00645E1E">
        <w:rPr>
          <w:color w:val="000000"/>
          <w:szCs w:val="28"/>
          <w:lang w:eastAsia="vi-VN"/>
        </w:rPr>
        <w:t>tăng</w:t>
      </w:r>
      <w:proofErr w:type="spellEnd"/>
      <w:r w:rsidRPr="00645E1E">
        <w:rPr>
          <w:color w:val="000000"/>
          <w:szCs w:val="28"/>
          <w:lang w:eastAsia="vi-VN"/>
        </w:rPr>
        <w:t xml:space="preserve"> </w:t>
      </w:r>
      <w:proofErr w:type="spellStart"/>
      <w:r w:rsidRPr="00645E1E">
        <w:rPr>
          <w:color w:val="000000"/>
          <w:szCs w:val="28"/>
          <w:lang w:eastAsia="vi-VN"/>
        </w:rPr>
        <w:t>được</w:t>
      </w:r>
      <w:proofErr w:type="spellEnd"/>
      <w:r w:rsidRPr="00645E1E">
        <w:rPr>
          <w:color w:val="000000"/>
          <w:szCs w:val="28"/>
          <w:lang w:eastAsia="vi-VN"/>
        </w:rPr>
        <w:t xml:space="preserve"> </w:t>
      </w:r>
      <w:proofErr w:type="spellStart"/>
      <w:r w:rsidRPr="00645E1E">
        <w:rPr>
          <w:color w:val="000000"/>
          <w:szCs w:val="28"/>
          <w:lang w:eastAsia="vi-VN"/>
        </w:rPr>
        <w:t>hoàn</w:t>
      </w:r>
      <w:proofErr w:type="spellEnd"/>
      <w:r w:rsidRPr="00645E1E">
        <w:rPr>
          <w:color w:val="000000"/>
          <w:szCs w:val="28"/>
          <w:lang w:eastAsia="vi-VN"/>
        </w:rPr>
        <w:t xml:space="preserve"> </w:t>
      </w:r>
      <w:proofErr w:type="spellStart"/>
      <w:r w:rsidRPr="00645E1E">
        <w:rPr>
          <w:color w:val="000000"/>
          <w:szCs w:val="28"/>
          <w:lang w:eastAsia="vi-VN"/>
        </w:rPr>
        <w:t>đối</w:t>
      </w:r>
      <w:proofErr w:type="spellEnd"/>
      <w:r w:rsidRPr="00645E1E">
        <w:rPr>
          <w:color w:val="000000"/>
          <w:szCs w:val="28"/>
          <w:lang w:eastAsia="vi-VN"/>
        </w:rPr>
        <w:t xml:space="preserve"> </w:t>
      </w:r>
      <w:proofErr w:type="spellStart"/>
      <w:r w:rsidRPr="00645E1E">
        <w:rPr>
          <w:color w:val="000000"/>
          <w:szCs w:val="28"/>
          <w:lang w:eastAsia="vi-VN"/>
        </w:rPr>
        <w:t>với</w:t>
      </w:r>
      <w:proofErr w:type="spellEnd"/>
      <w:r w:rsidRPr="00645E1E">
        <w:rPr>
          <w:color w:val="000000"/>
          <w:szCs w:val="28"/>
          <w:lang w:eastAsia="vi-VN"/>
        </w:rPr>
        <w:t xml:space="preserve"> </w:t>
      </w:r>
      <w:proofErr w:type="spellStart"/>
      <w:r w:rsidRPr="00645E1E">
        <w:rPr>
          <w:color w:val="000000"/>
          <w:szCs w:val="28"/>
          <w:lang w:eastAsia="vi-VN"/>
        </w:rPr>
        <w:t>hoạt</w:t>
      </w:r>
      <w:proofErr w:type="spellEnd"/>
      <w:r w:rsidRPr="00645E1E">
        <w:rPr>
          <w:color w:val="000000"/>
          <w:szCs w:val="28"/>
          <w:lang w:eastAsia="vi-VN"/>
        </w:rPr>
        <w:t xml:space="preserve"> </w:t>
      </w:r>
      <w:proofErr w:type="spellStart"/>
      <w:r w:rsidRPr="00645E1E">
        <w:rPr>
          <w:color w:val="000000"/>
          <w:szCs w:val="28"/>
          <w:lang w:eastAsia="vi-VN"/>
        </w:rPr>
        <w:t>động</w:t>
      </w:r>
      <w:proofErr w:type="spellEnd"/>
      <w:r w:rsidRPr="00645E1E">
        <w:rPr>
          <w:color w:val="000000"/>
          <w:szCs w:val="28"/>
          <w:lang w:eastAsia="vi-VN"/>
        </w:rPr>
        <w:t xml:space="preserve"> </w:t>
      </w:r>
      <w:proofErr w:type="spellStart"/>
      <w:r w:rsidRPr="00645E1E">
        <w:rPr>
          <w:color w:val="000000"/>
          <w:szCs w:val="28"/>
          <w:lang w:eastAsia="vi-VN"/>
        </w:rPr>
        <w:t>sản</w:t>
      </w:r>
      <w:proofErr w:type="spellEnd"/>
      <w:r w:rsidRPr="00645E1E">
        <w:rPr>
          <w:color w:val="000000"/>
          <w:szCs w:val="28"/>
          <w:lang w:eastAsia="vi-VN"/>
        </w:rPr>
        <w:t xml:space="preserve"> </w:t>
      </w:r>
      <w:proofErr w:type="spellStart"/>
      <w:r w:rsidRPr="00645E1E">
        <w:rPr>
          <w:color w:val="000000"/>
          <w:szCs w:val="28"/>
          <w:lang w:eastAsia="vi-VN"/>
        </w:rPr>
        <w:t>xuất</w:t>
      </w:r>
      <w:proofErr w:type="spellEnd"/>
      <w:r w:rsidRPr="00645E1E">
        <w:rPr>
          <w:color w:val="000000"/>
          <w:szCs w:val="28"/>
          <w:lang w:eastAsia="vi-VN"/>
        </w:rPr>
        <w:t xml:space="preserve"> </w:t>
      </w:r>
      <w:proofErr w:type="spellStart"/>
      <w:r w:rsidRPr="00645E1E">
        <w:rPr>
          <w:color w:val="000000"/>
          <w:szCs w:val="28"/>
          <w:lang w:eastAsia="vi-VN"/>
        </w:rPr>
        <w:t>hàng</w:t>
      </w:r>
      <w:proofErr w:type="spellEnd"/>
      <w:r w:rsidRPr="00645E1E">
        <w:rPr>
          <w:color w:val="000000"/>
          <w:szCs w:val="28"/>
          <w:lang w:eastAsia="vi-VN"/>
        </w:rPr>
        <w:t xml:space="preserve"> </w:t>
      </w:r>
      <w:proofErr w:type="spellStart"/>
      <w:r w:rsidRPr="00645E1E">
        <w:rPr>
          <w:color w:val="000000"/>
          <w:szCs w:val="28"/>
          <w:lang w:eastAsia="vi-VN"/>
        </w:rPr>
        <w:t>hóa</w:t>
      </w:r>
      <w:proofErr w:type="spellEnd"/>
      <w:r w:rsidRPr="00645E1E">
        <w:rPr>
          <w:color w:val="000000"/>
          <w:szCs w:val="28"/>
          <w:lang w:eastAsia="vi-VN"/>
        </w:rPr>
        <w:t xml:space="preserve">, </w:t>
      </w:r>
      <w:proofErr w:type="spellStart"/>
      <w:r w:rsidRPr="00645E1E">
        <w:rPr>
          <w:color w:val="000000"/>
          <w:szCs w:val="28"/>
          <w:lang w:eastAsia="vi-VN"/>
        </w:rPr>
        <w:t>cung</w:t>
      </w:r>
      <w:proofErr w:type="spellEnd"/>
      <w:r w:rsidRPr="00645E1E">
        <w:rPr>
          <w:color w:val="000000"/>
          <w:szCs w:val="28"/>
          <w:lang w:eastAsia="vi-VN"/>
        </w:rPr>
        <w:t xml:space="preserve"> </w:t>
      </w:r>
      <w:proofErr w:type="spellStart"/>
      <w:r w:rsidRPr="00645E1E">
        <w:rPr>
          <w:color w:val="000000"/>
          <w:szCs w:val="28"/>
          <w:lang w:eastAsia="vi-VN"/>
        </w:rPr>
        <w:t>cấp</w:t>
      </w:r>
      <w:proofErr w:type="spellEnd"/>
      <w:r w:rsidRPr="00645E1E">
        <w:rPr>
          <w:color w:val="000000"/>
          <w:szCs w:val="28"/>
          <w:lang w:eastAsia="vi-VN"/>
        </w:rPr>
        <w:t xml:space="preserve"> </w:t>
      </w:r>
      <w:proofErr w:type="spellStart"/>
      <w:r w:rsidRPr="00645E1E">
        <w:rPr>
          <w:color w:val="000000"/>
          <w:szCs w:val="28"/>
          <w:lang w:eastAsia="vi-VN"/>
        </w:rPr>
        <w:t>dịch</w:t>
      </w:r>
      <w:proofErr w:type="spellEnd"/>
      <w:r w:rsidRPr="00645E1E">
        <w:rPr>
          <w:color w:val="000000"/>
          <w:szCs w:val="28"/>
          <w:lang w:eastAsia="vi-VN"/>
        </w:rPr>
        <w:t xml:space="preserve"> </w:t>
      </w:r>
      <w:proofErr w:type="spellStart"/>
      <w:r w:rsidRPr="00645E1E">
        <w:rPr>
          <w:color w:val="000000"/>
          <w:szCs w:val="28"/>
          <w:lang w:eastAsia="vi-VN"/>
        </w:rPr>
        <w:t>vụ</w:t>
      </w:r>
      <w:proofErr w:type="spellEnd"/>
      <w:r w:rsidRPr="00645E1E">
        <w:rPr>
          <w:color w:val="000000"/>
          <w:szCs w:val="28"/>
          <w:lang w:eastAsia="vi-VN"/>
        </w:rPr>
        <w:t xml:space="preserve"> </w:t>
      </w:r>
      <w:r w:rsidRPr="00645E1E">
        <w:rPr>
          <w:szCs w:val="28"/>
          <w:lang w:val="nl-NL" w:eastAsia="vi-VN"/>
        </w:rPr>
        <w:t>chịu thuế suất thuế giá trị gia tăng 5%</w:t>
      </w:r>
      <w:r w:rsidR="00831B68">
        <w:rPr>
          <w:szCs w:val="28"/>
          <w:lang w:val="nl-NL" w:eastAsia="vi-VN"/>
        </w:rPr>
        <w:t xml:space="preserve"> như sau:</w:t>
      </w:r>
    </w:p>
    <w:tbl>
      <w:tblPr>
        <w:tblStyle w:val="TableGrid"/>
        <w:tblW w:w="10239"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9"/>
        <w:gridCol w:w="374"/>
        <w:gridCol w:w="1879"/>
        <w:gridCol w:w="374"/>
        <w:gridCol w:w="310"/>
        <w:gridCol w:w="2976"/>
        <w:gridCol w:w="356"/>
        <w:gridCol w:w="1965"/>
        <w:gridCol w:w="296"/>
      </w:tblGrid>
      <w:tr w:rsidR="0041152A" w:rsidRPr="00831B68" w:rsidTr="00974599">
        <w:trPr>
          <w:trHeight w:val="3530"/>
        </w:trPr>
        <w:tc>
          <w:tcPr>
            <w:tcW w:w="0" w:type="auto"/>
            <w:vMerge w:val="restart"/>
            <w:vAlign w:val="center"/>
          </w:tcPr>
          <w:p w:rsidR="00A00A8C" w:rsidRPr="00A05955" w:rsidRDefault="00A00A8C" w:rsidP="00974599">
            <w:pPr>
              <w:spacing w:after="120"/>
              <w:jc w:val="center"/>
              <w:rPr>
                <w:szCs w:val="28"/>
                <w:lang w:val="nl-NL" w:eastAsia="vi-VN"/>
              </w:rPr>
            </w:pPr>
          </w:p>
          <w:p w:rsidR="00A00A8C" w:rsidRPr="00A05955" w:rsidRDefault="00A00A8C" w:rsidP="00974599">
            <w:pPr>
              <w:spacing w:after="120"/>
              <w:jc w:val="center"/>
              <w:rPr>
                <w:szCs w:val="28"/>
                <w:lang w:val="nl-NL" w:eastAsia="vi-VN"/>
              </w:rPr>
            </w:pPr>
          </w:p>
          <w:p w:rsidR="003B6EF0" w:rsidRDefault="00A00A8C" w:rsidP="00974599">
            <w:pPr>
              <w:spacing w:after="120"/>
              <w:jc w:val="center"/>
              <w:rPr>
                <w:szCs w:val="28"/>
                <w:lang w:val="nl-NL" w:eastAsia="vi-VN"/>
              </w:rPr>
            </w:pPr>
            <w:r w:rsidRPr="00A05955">
              <w:rPr>
                <w:szCs w:val="28"/>
                <w:lang w:val="nl-NL" w:eastAsia="vi-VN"/>
              </w:rPr>
              <w:t xml:space="preserve">Số thuế giá trị gia tăng đầu vào </w:t>
            </w:r>
            <w:r w:rsidR="00112976">
              <w:rPr>
                <w:szCs w:val="28"/>
                <w:lang w:val="nl-NL" w:eastAsia="vi-VN"/>
              </w:rPr>
              <w:t>được khấu trừ</w:t>
            </w:r>
            <w:r w:rsidR="00112976" w:rsidRPr="00A05955">
              <w:rPr>
                <w:szCs w:val="28"/>
                <w:lang w:val="nl-NL" w:eastAsia="vi-VN"/>
              </w:rPr>
              <w:t xml:space="preserve"> </w:t>
            </w:r>
            <w:r w:rsidRPr="00A05955">
              <w:rPr>
                <w:szCs w:val="28"/>
                <w:lang w:val="nl-NL" w:eastAsia="vi-VN"/>
              </w:rPr>
              <w:t>sử dụng cho sản xuất hàng hóa, cung cấp dịch vụ chịu thuế suất thuế giá trị gia tăng 5% của kỳ hoàn thuế</w:t>
            </w:r>
          </w:p>
          <w:p w:rsidR="00A00A8C" w:rsidRPr="00A05955" w:rsidRDefault="003B6EF0" w:rsidP="00974599">
            <w:pPr>
              <w:spacing w:after="120"/>
              <w:jc w:val="center"/>
              <w:rPr>
                <w:szCs w:val="28"/>
              </w:rPr>
            </w:pPr>
            <w:r>
              <w:rPr>
                <w:szCs w:val="28"/>
                <w:lang w:val="nl-NL" w:eastAsia="vi-VN"/>
              </w:rPr>
              <w:t>(1)</w:t>
            </w:r>
          </w:p>
        </w:tc>
        <w:tc>
          <w:tcPr>
            <w:tcW w:w="0" w:type="auto"/>
            <w:vMerge w:val="restart"/>
            <w:vAlign w:val="center"/>
          </w:tcPr>
          <w:p w:rsidR="003B6EF0" w:rsidRDefault="003B6EF0" w:rsidP="00974599">
            <w:pPr>
              <w:spacing w:after="120"/>
              <w:jc w:val="center"/>
              <w:rPr>
                <w:szCs w:val="28"/>
              </w:rPr>
            </w:pPr>
          </w:p>
          <w:p w:rsidR="003B6EF0" w:rsidRDefault="003B6EF0" w:rsidP="00974599">
            <w:pPr>
              <w:spacing w:after="120"/>
              <w:jc w:val="center"/>
              <w:rPr>
                <w:szCs w:val="28"/>
              </w:rPr>
            </w:pPr>
          </w:p>
          <w:p w:rsidR="00A00A8C" w:rsidRPr="00A05955" w:rsidRDefault="00A00A8C" w:rsidP="00974599">
            <w:pPr>
              <w:spacing w:after="120"/>
              <w:jc w:val="center"/>
              <w:rPr>
                <w:szCs w:val="28"/>
              </w:rPr>
            </w:pPr>
            <w:r w:rsidRPr="00A05955">
              <w:rPr>
                <w:szCs w:val="28"/>
              </w:rPr>
              <w:t>=</w:t>
            </w:r>
          </w:p>
        </w:tc>
        <w:tc>
          <w:tcPr>
            <w:tcW w:w="0" w:type="auto"/>
            <w:vMerge w:val="restart"/>
            <w:vAlign w:val="center"/>
          </w:tcPr>
          <w:p w:rsidR="00A00A8C" w:rsidRPr="00A05955" w:rsidRDefault="00A00A8C" w:rsidP="00974599">
            <w:pPr>
              <w:spacing w:after="120"/>
              <w:jc w:val="center"/>
              <w:rPr>
                <w:szCs w:val="28"/>
                <w:lang w:val="nl-NL" w:eastAsia="vi-VN"/>
              </w:rPr>
            </w:pPr>
          </w:p>
          <w:p w:rsidR="00A00A8C" w:rsidRPr="00A05955" w:rsidRDefault="00A00A8C" w:rsidP="00974599">
            <w:pPr>
              <w:spacing w:after="120"/>
              <w:jc w:val="center"/>
              <w:rPr>
                <w:szCs w:val="28"/>
              </w:rPr>
            </w:pPr>
            <w:r w:rsidRPr="00A05955">
              <w:rPr>
                <w:szCs w:val="28"/>
                <w:lang w:val="nl-NL" w:eastAsia="vi-VN"/>
              </w:rPr>
              <w:t xml:space="preserve">Số thuế giá trị gia tăng đầu vào </w:t>
            </w:r>
            <w:r w:rsidR="00112976">
              <w:rPr>
                <w:szCs w:val="28"/>
                <w:lang w:val="nl-NL" w:eastAsia="vi-VN"/>
              </w:rPr>
              <w:t>được khấu trừ</w:t>
            </w:r>
            <w:r w:rsidR="00112976" w:rsidRPr="00A05955">
              <w:rPr>
                <w:szCs w:val="28"/>
                <w:lang w:val="nl-NL" w:eastAsia="vi-VN"/>
              </w:rPr>
              <w:t xml:space="preserve"> </w:t>
            </w:r>
            <w:r w:rsidRPr="00A05955">
              <w:rPr>
                <w:szCs w:val="28"/>
                <w:lang w:val="nl-NL" w:eastAsia="vi-VN"/>
              </w:rPr>
              <w:t>sử dụng cho sản xuất hàng hóa, cung cấp dịch vụ chịu thuế suất thuế giá trị gia tăng 5% hạch toán riêng được của kỳ hoàn thuế</w:t>
            </w:r>
            <w:r w:rsidR="003B6EF0">
              <w:rPr>
                <w:szCs w:val="28"/>
                <w:lang w:val="nl-NL" w:eastAsia="vi-VN"/>
              </w:rPr>
              <w:t xml:space="preserve"> (2)</w:t>
            </w:r>
          </w:p>
        </w:tc>
        <w:tc>
          <w:tcPr>
            <w:tcW w:w="0" w:type="auto"/>
            <w:vMerge w:val="restart"/>
            <w:vAlign w:val="center"/>
          </w:tcPr>
          <w:p w:rsidR="003B6EF0" w:rsidRDefault="003B6EF0" w:rsidP="00974599">
            <w:pPr>
              <w:spacing w:after="120"/>
              <w:rPr>
                <w:szCs w:val="28"/>
                <w:lang w:val="nl-NL" w:eastAsia="vi-VN"/>
              </w:rPr>
            </w:pPr>
          </w:p>
          <w:p w:rsidR="003B6EF0" w:rsidRDefault="003B6EF0" w:rsidP="00974599">
            <w:pPr>
              <w:spacing w:after="120"/>
              <w:jc w:val="center"/>
              <w:rPr>
                <w:szCs w:val="28"/>
                <w:lang w:val="nl-NL" w:eastAsia="vi-VN"/>
              </w:rPr>
            </w:pPr>
          </w:p>
          <w:p w:rsidR="00A00A8C" w:rsidRPr="00A05955" w:rsidRDefault="00A00A8C" w:rsidP="00974599">
            <w:pPr>
              <w:spacing w:after="120"/>
              <w:jc w:val="center"/>
              <w:rPr>
                <w:szCs w:val="28"/>
                <w:lang w:val="nl-NL" w:eastAsia="vi-VN"/>
              </w:rPr>
            </w:pPr>
            <w:r w:rsidRPr="00A05955">
              <w:rPr>
                <w:szCs w:val="28"/>
                <w:lang w:val="nl-NL" w:eastAsia="vi-VN"/>
              </w:rPr>
              <w:t>+</w:t>
            </w:r>
          </w:p>
        </w:tc>
        <w:tc>
          <w:tcPr>
            <w:tcW w:w="0" w:type="auto"/>
            <w:vMerge w:val="restart"/>
            <w:vAlign w:val="center"/>
          </w:tcPr>
          <w:p w:rsidR="003B6EF0" w:rsidRDefault="003B6EF0" w:rsidP="00974599">
            <w:pPr>
              <w:spacing w:after="120"/>
              <w:rPr>
                <w:szCs w:val="28"/>
                <w:lang w:val="nl-NL" w:eastAsia="vi-VN"/>
              </w:rPr>
            </w:pPr>
          </w:p>
          <w:p w:rsidR="003B6EF0" w:rsidRDefault="003B6EF0" w:rsidP="00974599">
            <w:pPr>
              <w:spacing w:after="120"/>
              <w:jc w:val="center"/>
              <w:rPr>
                <w:szCs w:val="28"/>
                <w:lang w:val="nl-NL" w:eastAsia="vi-VN"/>
              </w:rPr>
            </w:pPr>
          </w:p>
          <w:p w:rsidR="00A00A8C" w:rsidRPr="00A05955" w:rsidRDefault="00A00A8C" w:rsidP="00974599">
            <w:pPr>
              <w:spacing w:after="120"/>
              <w:jc w:val="center"/>
              <w:rPr>
                <w:szCs w:val="28"/>
                <w:lang w:val="nl-NL" w:eastAsia="vi-VN"/>
              </w:rPr>
            </w:pPr>
            <w:r w:rsidRPr="00A05955">
              <w:rPr>
                <w:szCs w:val="28"/>
                <w:lang w:val="nl-NL" w:eastAsia="vi-VN"/>
              </w:rPr>
              <w:t>(</w:t>
            </w:r>
          </w:p>
        </w:tc>
        <w:tc>
          <w:tcPr>
            <w:tcW w:w="2976" w:type="dxa"/>
            <w:vMerge w:val="restart"/>
            <w:vAlign w:val="center"/>
          </w:tcPr>
          <w:p w:rsidR="00A00A8C" w:rsidRPr="00A05955" w:rsidRDefault="00A00A8C" w:rsidP="00974599">
            <w:pPr>
              <w:spacing w:after="120"/>
              <w:jc w:val="center"/>
              <w:rPr>
                <w:szCs w:val="28"/>
                <w:lang w:val="nl-NL" w:eastAsia="vi-VN"/>
              </w:rPr>
            </w:pPr>
            <w:r w:rsidRPr="00A05955">
              <w:rPr>
                <w:szCs w:val="28"/>
                <w:lang w:val="nl-NL" w:eastAsia="vi-VN"/>
              </w:rPr>
              <w:t>Số thuế giá trị gia tăng đầu vào</w:t>
            </w:r>
            <w:r w:rsidR="00112976">
              <w:rPr>
                <w:szCs w:val="28"/>
                <w:lang w:val="nl-NL" w:eastAsia="vi-VN"/>
              </w:rPr>
              <w:t xml:space="preserve"> được khấu trừ</w:t>
            </w:r>
            <w:r w:rsidRPr="00A05955">
              <w:rPr>
                <w:szCs w:val="28"/>
                <w:lang w:val="nl-NL" w:eastAsia="vi-VN"/>
              </w:rPr>
              <w:t xml:space="preserve"> sử dụng đồng thời cho sản xuất hàng hóa, cung cấp dịch vụ chịu thuế suất thuế giá trị gia tăng 5% và sử dụng cho sản xuất, kinh doanh hàng hóa, dịch vụ chịu nhiều mức thuế suất khác (bao gồm </w:t>
            </w:r>
            <w:r w:rsidR="006948DE" w:rsidRPr="00A05955">
              <w:rPr>
                <w:szCs w:val="28"/>
                <w:lang w:val="nl-NL" w:eastAsia="vi-VN"/>
              </w:rPr>
              <w:t>hàng hóa</w:t>
            </w:r>
            <w:r w:rsidR="006948DE">
              <w:rPr>
                <w:szCs w:val="28"/>
                <w:lang w:val="nl-NL" w:eastAsia="vi-VN"/>
              </w:rPr>
              <w:t>, dịch vụ</w:t>
            </w:r>
            <w:r w:rsidR="006948DE" w:rsidRPr="00A05955">
              <w:rPr>
                <w:szCs w:val="28"/>
                <w:lang w:val="nl-NL" w:eastAsia="vi-VN"/>
              </w:rPr>
              <w:t xml:space="preserve"> </w:t>
            </w:r>
            <w:r w:rsidRPr="00A05955">
              <w:rPr>
                <w:szCs w:val="28"/>
                <w:lang w:val="nl-NL" w:eastAsia="vi-VN"/>
              </w:rPr>
              <w:t xml:space="preserve">chịu thuế suất thuế giá trị gia tăng 5% </w:t>
            </w:r>
            <w:r w:rsidR="006948DE">
              <w:rPr>
                <w:szCs w:val="28"/>
                <w:lang w:val="nl-NL" w:eastAsia="vi-VN"/>
              </w:rPr>
              <w:t>hoạt động</w:t>
            </w:r>
            <w:r w:rsidRPr="00A05955">
              <w:rPr>
                <w:szCs w:val="28"/>
                <w:lang w:val="nl-NL" w:eastAsia="vi-VN"/>
              </w:rPr>
              <w:t xml:space="preserve"> kinh doanh thương mại) không hạch toán riêng được của kỳ hoàn thuế</w:t>
            </w:r>
            <w:r w:rsidR="003B6EF0">
              <w:rPr>
                <w:szCs w:val="28"/>
                <w:lang w:val="nl-NL" w:eastAsia="vi-VN"/>
              </w:rPr>
              <w:t xml:space="preserve"> (3)</w:t>
            </w:r>
          </w:p>
        </w:tc>
        <w:tc>
          <w:tcPr>
            <w:tcW w:w="0" w:type="auto"/>
            <w:vMerge w:val="restart"/>
            <w:vAlign w:val="center"/>
          </w:tcPr>
          <w:p w:rsidR="003B6EF0" w:rsidRDefault="003B6EF0" w:rsidP="00974599">
            <w:pPr>
              <w:spacing w:after="120"/>
              <w:rPr>
                <w:szCs w:val="28"/>
              </w:rPr>
            </w:pPr>
          </w:p>
          <w:p w:rsidR="003B6EF0" w:rsidRDefault="003B6EF0" w:rsidP="00974599">
            <w:pPr>
              <w:spacing w:after="120"/>
              <w:jc w:val="center"/>
              <w:rPr>
                <w:szCs w:val="28"/>
              </w:rPr>
            </w:pPr>
          </w:p>
          <w:p w:rsidR="00A00A8C" w:rsidRPr="00A05955" w:rsidRDefault="00A00A8C" w:rsidP="00974599">
            <w:pPr>
              <w:spacing w:after="120"/>
              <w:jc w:val="center"/>
              <w:rPr>
                <w:szCs w:val="28"/>
              </w:rPr>
            </w:pPr>
            <w:r w:rsidRPr="00A05955">
              <w:rPr>
                <w:szCs w:val="28"/>
              </w:rPr>
              <w:t>x</w:t>
            </w:r>
          </w:p>
        </w:tc>
        <w:tc>
          <w:tcPr>
            <w:tcW w:w="1965" w:type="dxa"/>
            <w:vAlign w:val="center"/>
          </w:tcPr>
          <w:p w:rsidR="00A00A8C" w:rsidRPr="00A05955" w:rsidRDefault="00A00A8C" w:rsidP="00974599">
            <w:pPr>
              <w:spacing w:after="120"/>
              <w:jc w:val="center"/>
              <w:rPr>
                <w:szCs w:val="28"/>
                <w:lang w:val="nl-NL" w:eastAsia="vi-VN"/>
              </w:rPr>
            </w:pPr>
          </w:p>
          <w:p w:rsidR="003B6EF0" w:rsidRPr="00A05955" w:rsidRDefault="009D7E1C" w:rsidP="00974599">
            <w:pPr>
              <w:spacing w:after="120"/>
              <w:jc w:val="center"/>
              <w:rPr>
                <w:szCs w:val="28"/>
                <w:lang w:val="nl-NL" w:eastAsia="vi-VN"/>
              </w:rPr>
            </w:pPr>
            <w:r>
              <w:rPr>
                <w:noProof/>
                <w:szCs w:val="28"/>
              </w:rPr>
              <w:pict>
                <v:line id="Straight Connector 1" o:spid="_x0000_s1026" style="position:absolute;left:0;text-align:left;flip:y;z-index:251659264;visibility:visible;mso-wrap-style:square;mso-width-percent:0;mso-wrap-distance-left:9pt;mso-wrap-distance-top:0;mso-wrap-distance-right:9pt;mso-wrap-distance-bottom:0;mso-position-horizontal-relative:text;mso-position-vertical-relative:text;mso-width-percent:0;mso-width-relative:margin;mso-height-relative:margin" from="2.95pt,146.15pt" to="83.05pt,1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" strokecolor="black [3213]"/>
              </w:pict>
            </w:r>
            <w:r w:rsidR="00A00A8C" w:rsidRPr="00A05955">
              <w:rPr>
                <w:szCs w:val="28"/>
                <w:lang w:val="nl-NL" w:eastAsia="vi-VN"/>
              </w:rPr>
              <w:t>Doanh thu của hoạt động sản xuất hàng hóa, cung cấp dịch vụ chịu thuế suất thuế giá trị gia tăng 5% của kỳ hoàn thuế</w:t>
            </w:r>
          </w:p>
        </w:tc>
        <w:tc>
          <w:tcPr>
            <w:tcW w:w="0" w:type="auto"/>
            <w:vMerge w:val="restart"/>
            <w:vAlign w:val="center"/>
          </w:tcPr>
          <w:p w:rsidR="003B6EF0" w:rsidRDefault="003B6EF0" w:rsidP="00974599">
            <w:pPr>
              <w:spacing w:after="120"/>
              <w:rPr>
                <w:sz w:val="24"/>
                <w:szCs w:val="24"/>
                <w:lang w:val="nl-NL" w:eastAsia="vi-VN"/>
              </w:rPr>
            </w:pPr>
          </w:p>
          <w:p w:rsidR="003B6EF0" w:rsidRDefault="003B6EF0" w:rsidP="00462742">
            <w:pPr>
              <w:spacing w:after="120"/>
              <w:jc w:val="center"/>
              <w:rPr>
                <w:sz w:val="24"/>
                <w:szCs w:val="24"/>
                <w:lang w:val="nl-NL" w:eastAsia="vi-VN"/>
              </w:rPr>
            </w:pPr>
          </w:p>
          <w:p w:rsidR="003B6EF0" w:rsidRDefault="003B6EF0" w:rsidP="00462742">
            <w:pPr>
              <w:spacing w:after="120"/>
              <w:jc w:val="center"/>
              <w:rPr>
                <w:sz w:val="24"/>
                <w:szCs w:val="24"/>
                <w:lang w:val="nl-NL" w:eastAsia="vi-VN"/>
              </w:rPr>
            </w:pPr>
          </w:p>
          <w:p w:rsidR="003B6EF0" w:rsidRDefault="00462742" w:rsidP="00462742">
            <w:pPr>
              <w:spacing w:after="120"/>
              <w:jc w:val="center"/>
              <w:rPr>
                <w:sz w:val="24"/>
                <w:szCs w:val="24"/>
                <w:lang w:val="nl-NL" w:eastAsia="vi-VN"/>
              </w:rPr>
            </w:pPr>
            <w:r>
              <w:rPr>
                <w:sz w:val="24"/>
                <w:szCs w:val="24"/>
                <w:lang w:val="nl-NL" w:eastAsia="vi-VN"/>
              </w:rPr>
              <w:t>)</w:t>
            </w:r>
          </w:p>
          <w:p w:rsidR="00A00A8C" w:rsidRDefault="00A00A8C" w:rsidP="00462742">
            <w:pPr>
              <w:spacing w:after="120"/>
              <w:jc w:val="center"/>
              <w:rPr>
                <w:sz w:val="24"/>
                <w:szCs w:val="24"/>
                <w:lang w:val="nl-NL" w:eastAsia="vi-VN"/>
              </w:rPr>
            </w:pPr>
          </w:p>
        </w:tc>
      </w:tr>
      <w:tr w:rsidR="0041152A" w:rsidTr="00974599">
        <w:trPr>
          <w:trHeight w:val="2098"/>
        </w:trPr>
        <w:tc>
          <w:tcPr>
            <w:tcW w:w="0" w:type="auto"/>
            <w:vMerge/>
            <w:vAlign w:val="center"/>
          </w:tcPr>
          <w:p w:rsidR="00A00A8C" w:rsidRPr="00A05955" w:rsidRDefault="00A00A8C" w:rsidP="00974599">
            <w:pPr>
              <w:spacing w:after="120"/>
              <w:jc w:val="center"/>
              <w:rPr>
                <w:szCs w:val="28"/>
              </w:rPr>
            </w:pPr>
          </w:p>
        </w:tc>
        <w:tc>
          <w:tcPr>
            <w:tcW w:w="0" w:type="auto"/>
            <w:vMerge/>
            <w:vAlign w:val="center"/>
          </w:tcPr>
          <w:p w:rsidR="00A00A8C" w:rsidRPr="00A05955" w:rsidRDefault="00A00A8C" w:rsidP="00974599">
            <w:pPr>
              <w:spacing w:after="120"/>
              <w:jc w:val="center"/>
              <w:rPr>
                <w:szCs w:val="28"/>
              </w:rPr>
            </w:pPr>
          </w:p>
        </w:tc>
        <w:tc>
          <w:tcPr>
            <w:tcW w:w="0" w:type="auto"/>
            <w:vMerge/>
            <w:vAlign w:val="center"/>
          </w:tcPr>
          <w:p w:rsidR="00A00A8C" w:rsidRPr="00A05955" w:rsidRDefault="00A00A8C" w:rsidP="00974599">
            <w:pPr>
              <w:spacing w:after="120"/>
              <w:jc w:val="center"/>
              <w:rPr>
                <w:szCs w:val="28"/>
              </w:rPr>
            </w:pPr>
          </w:p>
        </w:tc>
        <w:tc>
          <w:tcPr>
            <w:tcW w:w="0" w:type="auto"/>
            <w:vMerge/>
            <w:vAlign w:val="center"/>
          </w:tcPr>
          <w:p w:rsidR="00A00A8C" w:rsidRPr="00A05955" w:rsidRDefault="00A00A8C" w:rsidP="00974599">
            <w:pPr>
              <w:spacing w:after="120"/>
              <w:jc w:val="center"/>
              <w:rPr>
                <w:szCs w:val="28"/>
                <w:lang w:val="nl-NL" w:eastAsia="vi-VN"/>
              </w:rPr>
            </w:pPr>
          </w:p>
        </w:tc>
        <w:tc>
          <w:tcPr>
            <w:tcW w:w="0" w:type="auto"/>
            <w:vMerge/>
            <w:vAlign w:val="center"/>
          </w:tcPr>
          <w:p w:rsidR="00A00A8C" w:rsidRPr="00A05955" w:rsidRDefault="00A00A8C" w:rsidP="00974599">
            <w:pPr>
              <w:spacing w:after="120"/>
              <w:jc w:val="center"/>
              <w:rPr>
                <w:szCs w:val="28"/>
                <w:lang w:val="nl-NL" w:eastAsia="vi-VN"/>
              </w:rPr>
            </w:pPr>
          </w:p>
        </w:tc>
        <w:tc>
          <w:tcPr>
            <w:tcW w:w="2976" w:type="dxa"/>
            <w:vMerge/>
            <w:vAlign w:val="center"/>
          </w:tcPr>
          <w:p w:rsidR="00A00A8C" w:rsidRPr="00A05955" w:rsidRDefault="00A00A8C" w:rsidP="00974599">
            <w:pPr>
              <w:spacing w:after="120"/>
              <w:jc w:val="center"/>
              <w:rPr>
                <w:szCs w:val="28"/>
                <w:lang w:val="nl-NL" w:eastAsia="vi-VN"/>
              </w:rPr>
            </w:pPr>
          </w:p>
        </w:tc>
        <w:tc>
          <w:tcPr>
            <w:tcW w:w="0" w:type="auto"/>
            <w:vMerge/>
            <w:vAlign w:val="center"/>
          </w:tcPr>
          <w:p w:rsidR="00A00A8C" w:rsidRPr="00A05955" w:rsidRDefault="00A00A8C" w:rsidP="00974599">
            <w:pPr>
              <w:spacing w:after="120"/>
              <w:jc w:val="center"/>
              <w:rPr>
                <w:szCs w:val="28"/>
              </w:rPr>
            </w:pPr>
          </w:p>
        </w:tc>
        <w:tc>
          <w:tcPr>
            <w:tcW w:w="1965" w:type="dxa"/>
          </w:tcPr>
          <w:p w:rsidR="00A00A8C" w:rsidRPr="00A05955" w:rsidRDefault="00A00A8C" w:rsidP="00974599">
            <w:pPr>
              <w:spacing w:after="120"/>
              <w:jc w:val="center"/>
              <w:rPr>
                <w:szCs w:val="28"/>
                <w:lang w:val="nl-NL" w:eastAsia="vi-VN"/>
              </w:rPr>
            </w:pPr>
            <w:r w:rsidRPr="00A05955">
              <w:rPr>
                <w:szCs w:val="28"/>
                <w:lang w:val="nl-NL" w:eastAsia="vi-VN"/>
              </w:rPr>
              <w:t>Tổng doanh thu hàng hóa, dịch vụ chịu thuế của kỳ hoàn thuế</w:t>
            </w:r>
          </w:p>
        </w:tc>
        <w:tc>
          <w:tcPr>
            <w:tcW w:w="0" w:type="auto"/>
            <w:vMerge/>
            <w:vAlign w:val="center"/>
          </w:tcPr>
          <w:p w:rsidR="00A00A8C" w:rsidRPr="00A00A8C" w:rsidRDefault="00A00A8C" w:rsidP="00462742">
            <w:pPr>
              <w:spacing w:after="120"/>
              <w:rPr>
                <w:sz w:val="24"/>
                <w:szCs w:val="24"/>
                <w:lang w:val="nl-NL" w:eastAsia="vi-VN"/>
              </w:rPr>
            </w:pPr>
          </w:p>
        </w:tc>
      </w:tr>
    </w:tbl>
    <w:p w:rsidR="00831B68" w:rsidRDefault="00831B68" w:rsidP="00462742">
      <w:pPr>
        <w:spacing w:after="120" w:line="240" w:lineRule="auto"/>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80"/>
        <w:gridCol w:w="374"/>
        <w:gridCol w:w="2280"/>
        <w:gridCol w:w="374"/>
        <w:gridCol w:w="2001"/>
        <w:gridCol w:w="374"/>
        <w:gridCol w:w="2252"/>
      </w:tblGrid>
      <w:tr w:rsidR="001E123D" w:rsidTr="00974599">
        <w:tc>
          <w:tcPr>
            <w:tcW w:w="0" w:type="auto"/>
            <w:vAlign w:val="center"/>
          </w:tcPr>
          <w:p w:rsidR="001E123D" w:rsidRPr="00974599" w:rsidRDefault="001E123D" w:rsidP="00974599">
            <w:pPr>
              <w:spacing w:after="120"/>
              <w:jc w:val="center"/>
              <w:rPr>
                <w:szCs w:val="28"/>
                <w:lang w:val="nl-NL" w:eastAsia="vi-VN"/>
              </w:rPr>
            </w:pPr>
            <w:r w:rsidRPr="00A05955">
              <w:rPr>
                <w:szCs w:val="28"/>
                <w:lang w:val="nl-NL" w:eastAsia="vi-VN"/>
              </w:rPr>
              <w:t xml:space="preserve">Số thuế giá trị gia tăng đầu vào </w:t>
            </w:r>
            <w:r>
              <w:rPr>
                <w:szCs w:val="28"/>
                <w:lang w:val="nl-NL" w:eastAsia="vi-VN"/>
              </w:rPr>
              <w:t>được khấu trừ</w:t>
            </w:r>
            <w:r w:rsidRPr="00A05955">
              <w:rPr>
                <w:szCs w:val="28"/>
                <w:lang w:val="nl-NL" w:eastAsia="vi-VN"/>
              </w:rPr>
              <w:t xml:space="preserve"> sử dụng cho sản xuất hàng hóa, cung cấp dịch vụ chịu thuế suất thuế giá trị gia tăng 5% hạch toán riêng được của kỳ hoàn thuế</w:t>
            </w:r>
            <w:r w:rsidR="003B6EF0">
              <w:rPr>
                <w:szCs w:val="28"/>
                <w:lang w:val="nl-NL" w:eastAsia="vi-VN"/>
              </w:rPr>
              <w:t xml:space="preserve"> (2)</w:t>
            </w:r>
            <w:r w:rsidRPr="00A05955">
              <w:rPr>
                <w:szCs w:val="28"/>
                <w:lang w:val="nl-NL" w:eastAsia="vi-VN"/>
              </w:rPr>
              <w:t xml:space="preserve"> </w:t>
            </w:r>
          </w:p>
        </w:tc>
        <w:tc>
          <w:tcPr>
            <w:tcW w:w="0" w:type="auto"/>
            <w:vAlign w:val="center"/>
          </w:tcPr>
          <w:p w:rsidR="001E123D" w:rsidRPr="00A05955" w:rsidRDefault="001E123D" w:rsidP="00462742">
            <w:pPr>
              <w:spacing w:after="120"/>
              <w:jc w:val="center"/>
              <w:rPr>
                <w:szCs w:val="28"/>
              </w:rPr>
            </w:pPr>
            <w:r w:rsidRPr="00A05955">
              <w:rPr>
                <w:szCs w:val="28"/>
              </w:rPr>
              <w:t>=</w:t>
            </w:r>
          </w:p>
        </w:tc>
        <w:tc>
          <w:tcPr>
            <w:tcW w:w="0" w:type="auto"/>
            <w:vAlign w:val="center"/>
          </w:tcPr>
          <w:p w:rsidR="001E123D" w:rsidRPr="0057489B" w:rsidRDefault="001E123D" w:rsidP="00462742">
            <w:pPr>
              <w:spacing w:after="120"/>
              <w:jc w:val="center"/>
              <w:rPr>
                <w:szCs w:val="28"/>
              </w:rPr>
            </w:pPr>
            <w:proofErr w:type="spellStart"/>
            <w:r w:rsidRPr="0057489B">
              <w:rPr>
                <w:color w:val="000000"/>
                <w:szCs w:val="28"/>
                <w:lang w:eastAsia="vi-VN"/>
              </w:rPr>
              <w:t>Số</w:t>
            </w:r>
            <w:proofErr w:type="spellEnd"/>
            <w:r w:rsidRPr="0057489B">
              <w:rPr>
                <w:color w:val="000000"/>
                <w:szCs w:val="28"/>
                <w:lang w:eastAsia="vi-VN"/>
              </w:rPr>
              <w:t xml:space="preserve"> </w:t>
            </w:r>
            <w:proofErr w:type="spellStart"/>
            <w:r w:rsidRPr="0057489B">
              <w:rPr>
                <w:color w:val="000000"/>
                <w:szCs w:val="28"/>
                <w:lang w:eastAsia="vi-VN"/>
              </w:rPr>
              <w:t>thuế</w:t>
            </w:r>
            <w:proofErr w:type="spellEnd"/>
            <w:r w:rsidRPr="0057489B">
              <w:rPr>
                <w:color w:val="000000"/>
                <w:szCs w:val="28"/>
                <w:lang w:eastAsia="vi-VN"/>
              </w:rPr>
              <w:t xml:space="preserve"> </w:t>
            </w:r>
            <w:proofErr w:type="spellStart"/>
            <w:r w:rsidRPr="0057489B">
              <w:rPr>
                <w:color w:val="000000"/>
                <w:szCs w:val="28"/>
                <w:lang w:eastAsia="vi-VN"/>
              </w:rPr>
              <w:t>giá</w:t>
            </w:r>
            <w:proofErr w:type="spellEnd"/>
            <w:r w:rsidRPr="0057489B">
              <w:rPr>
                <w:color w:val="000000"/>
                <w:szCs w:val="28"/>
                <w:lang w:eastAsia="vi-VN"/>
              </w:rPr>
              <w:t xml:space="preserve"> </w:t>
            </w:r>
            <w:proofErr w:type="spellStart"/>
            <w:r w:rsidRPr="0057489B">
              <w:rPr>
                <w:color w:val="000000"/>
                <w:szCs w:val="28"/>
                <w:lang w:eastAsia="vi-VN"/>
              </w:rPr>
              <w:t>trị</w:t>
            </w:r>
            <w:proofErr w:type="spellEnd"/>
            <w:r w:rsidRPr="0057489B">
              <w:rPr>
                <w:color w:val="000000"/>
                <w:szCs w:val="28"/>
                <w:lang w:eastAsia="vi-VN"/>
              </w:rPr>
              <w:t xml:space="preserve"> </w:t>
            </w:r>
            <w:proofErr w:type="spellStart"/>
            <w:r w:rsidRPr="0057489B">
              <w:rPr>
                <w:color w:val="000000"/>
                <w:szCs w:val="28"/>
                <w:lang w:eastAsia="vi-VN"/>
              </w:rPr>
              <w:t>gia</w:t>
            </w:r>
            <w:proofErr w:type="spellEnd"/>
            <w:r w:rsidRPr="0057489B">
              <w:rPr>
                <w:color w:val="000000"/>
                <w:szCs w:val="28"/>
                <w:lang w:eastAsia="vi-VN"/>
              </w:rPr>
              <w:t xml:space="preserve"> </w:t>
            </w:r>
            <w:proofErr w:type="spellStart"/>
            <w:r w:rsidRPr="0057489B">
              <w:rPr>
                <w:color w:val="000000"/>
                <w:szCs w:val="28"/>
                <w:lang w:eastAsia="vi-VN"/>
              </w:rPr>
              <w:t>tăng</w:t>
            </w:r>
            <w:proofErr w:type="spellEnd"/>
            <w:r w:rsidRPr="0057489B">
              <w:rPr>
                <w:color w:val="000000"/>
                <w:szCs w:val="28"/>
                <w:lang w:eastAsia="vi-VN"/>
              </w:rPr>
              <w:t xml:space="preserve"> </w:t>
            </w:r>
            <w:proofErr w:type="spellStart"/>
            <w:r w:rsidRPr="0057489B">
              <w:rPr>
                <w:color w:val="000000"/>
                <w:szCs w:val="28"/>
                <w:lang w:eastAsia="vi-VN"/>
              </w:rPr>
              <w:t>đầu</w:t>
            </w:r>
            <w:proofErr w:type="spellEnd"/>
            <w:r w:rsidRPr="0057489B">
              <w:rPr>
                <w:color w:val="000000"/>
                <w:szCs w:val="28"/>
                <w:lang w:eastAsia="vi-VN"/>
              </w:rPr>
              <w:t xml:space="preserve"> </w:t>
            </w:r>
            <w:proofErr w:type="spellStart"/>
            <w:r w:rsidRPr="0057489B">
              <w:rPr>
                <w:color w:val="000000"/>
                <w:szCs w:val="28"/>
                <w:lang w:eastAsia="vi-VN"/>
              </w:rPr>
              <w:t>vào</w:t>
            </w:r>
            <w:proofErr w:type="spellEnd"/>
            <w:r w:rsidRPr="0057489B">
              <w:rPr>
                <w:color w:val="000000"/>
                <w:szCs w:val="28"/>
                <w:lang w:eastAsia="vi-VN"/>
              </w:rPr>
              <w:t xml:space="preserve"> </w:t>
            </w:r>
            <w:proofErr w:type="spellStart"/>
            <w:r w:rsidRPr="0057489B">
              <w:rPr>
                <w:color w:val="000000"/>
                <w:szCs w:val="28"/>
                <w:lang w:eastAsia="vi-VN"/>
              </w:rPr>
              <w:t>chưa</w:t>
            </w:r>
            <w:proofErr w:type="spellEnd"/>
            <w:r w:rsidRPr="0057489B">
              <w:rPr>
                <w:color w:val="000000"/>
                <w:szCs w:val="28"/>
                <w:lang w:eastAsia="vi-VN"/>
              </w:rPr>
              <w:t xml:space="preserve"> </w:t>
            </w:r>
            <w:proofErr w:type="spellStart"/>
            <w:r w:rsidRPr="0057489B">
              <w:rPr>
                <w:color w:val="000000"/>
                <w:szCs w:val="28"/>
                <w:lang w:eastAsia="vi-VN"/>
              </w:rPr>
              <w:t>khấu</w:t>
            </w:r>
            <w:proofErr w:type="spellEnd"/>
            <w:r w:rsidRPr="0057489B">
              <w:rPr>
                <w:color w:val="000000"/>
                <w:szCs w:val="28"/>
                <w:lang w:eastAsia="vi-VN"/>
              </w:rPr>
              <w:t xml:space="preserve"> </w:t>
            </w:r>
            <w:proofErr w:type="spellStart"/>
            <w:r w:rsidRPr="0057489B">
              <w:rPr>
                <w:color w:val="000000"/>
                <w:szCs w:val="28"/>
                <w:lang w:eastAsia="vi-VN"/>
              </w:rPr>
              <w:t>trừ</w:t>
            </w:r>
            <w:proofErr w:type="spellEnd"/>
            <w:r w:rsidRPr="0057489B">
              <w:rPr>
                <w:color w:val="000000"/>
                <w:szCs w:val="28"/>
                <w:lang w:eastAsia="vi-VN"/>
              </w:rPr>
              <w:t xml:space="preserve"> </w:t>
            </w:r>
            <w:proofErr w:type="spellStart"/>
            <w:r w:rsidRPr="0057489B">
              <w:rPr>
                <w:color w:val="000000"/>
                <w:szCs w:val="28"/>
                <w:lang w:eastAsia="vi-VN"/>
              </w:rPr>
              <w:t>hết</w:t>
            </w:r>
            <w:proofErr w:type="spellEnd"/>
            <w:r w:rsidRPr="0057489B">
              <w:rPr>
                <w:color w:val="000000"/>
                <w:szCs w:val="28"/>
                <w:lang w:eastAsia="vi-VN"/>
              </w:rPr>
              <w:t xml:space="preserve"> </w:t>
            </w:r>
            <w:r w:rsidR="00181D7D" w:rsidRPr="00A05955">
              <w:rPr>
                <w:szCs w:val="28"/>
                <w:lang w:val="nl-NL" w:eastAsia="vi-VN"/>
              </w:rPr>
              <w:t>sử dụng cho sản xuất hàng hóa, cung cấp dịch vụ chịu thuế suất thuế giá trị gia tăng 5% hạch toán riêng được</w:t>
            </w:r>
            <w:r w:rsidR="00181D7D">
              <w:rPr>
                <w:szCs w:val="28"/>
                <w:lang w:val="nl-NL" w:eastAsia="vi-VN"/>
              </w:rPr>
              <w:t xml:space="preserve"> </w:t>
            </w:r>
            <w:proofErr w:type="spellStart"/>
            <w:r w:rsidRPr="0057489B">
              <w:rPr>
                <w:color w:val="000000"/>
                <w:szCs w:val="28"/>
                <w:lang w:eastAsia="vi-VN"/>
              </w:rPr>
              <w:t>kỳ</w:t>
            </w:r>
            <w:proofErr w:type="spellEnd"/>
            <w:r w:rsidRPr="0057489B">
              <w:rPr>
                <w:color w:val="000000"/>
                <w:szCs w:val="28"/>
                <w:lang w:eastAsia="vi-VN"/>
              </w:rPr>
              <w:t xml:space="preserve"> </w:t>
            </w:r>
            <w:proofErr w:type="spellStart"/>
            <w:r w:rsidRPr="0057489B">
              <w:rPr>
                <w:color w:val="000000"/>
                <w:szCs w:val="28"/>
                <w:lang w:eastAsia="vi-VN"/>
              </w:rPr>
              <w:t>trước</w:t>
            </w:r>
            <w:proofErr w:type="spellEnd"/>
            <w:r w:rsidRPr="0057489B">
              <w:rPr>
                <w:color w:val="000000"/>
                <w:szCs w:val="28"/>
                <w:lang w:eastAsia="vi-VN"/>
              </w:rPr>
              <w:t xml:space="preserve"> </w:t>
            </w:r>
            <w:proofErr w:type="spellStart"/>
            <w:r w:rsidRPr="0057489B">
              <w:rPr>
                <w:color w:val="000000"/>
                <w:szCs w:val="28"/>
                <w:lang w:eastAsia="vi-VN"/>
              </w:rPr>
              <w:t>chuyển</w:t>
            </w:r>
            <w:proofErr w:type="spellEnd"/>
            <w:r w:rsidRPr="0057489B">
              <w:rPr>
                <w:color w:val="000000"/>
                <w:szCs w:val="28"/>
                <w:lang w:eastAsia="vi-VN"/>
              </w:rPr>
              <w:t xml:space="preserve"> sang </w:t>
            </w:r>
            <w:proofErr w:type="spellStart"/>
            <w:r w:rsidR="00F57C05" w:rsidRPr="00462742">
              <w:rPr>
                <w:szCs w:val="28"/>
                <w:lang w:eastAsia="vi-VN"/>
              </w:rPr>
              <w:t>tại</w:t>
            </w:r>
            <w:proofErr w:type="spellEnd"/>
            <w:r w:rsidR="00F57C05">
              <w:rPr>
                <w:color w:val="000000"/>
                <w:szCs w:val="28"/>
                <w:lang w:eastAsia="vi-VN"/>
              </w:rPr>
              <w:t xml:space="preserve"> </w:t>
            </w:r>
            <w:proofErr w:type="spellStart"/>
            <w:r w:rsidRPr="0057489B">
              <w:rPr>
                <w:color w:val="000000"/>
                <w:szCs w:val="28"/>
                <w:lang w:eastAsia="vi-VN"/>
              </w:rPr>
              <w:t>kỳ</w:t>
            </w:r>
            <w:proofErr w:type="spellEnd"/>
            <w:r w:rsidRPr="0057489B">
              <w:rPr>
                <w:color w:val="000000"/>
                <w:szCs w:val="28"/>
                <w:lang w:eastAsia="vi-VN"/>
              </w:rPr>
              <w:t xml:space="preserve"> </w:t>
            </w:r>
            <w:proofErr w:type="spellStart"/>
            <w:r w:rsidRPr="0057489B">
              <w:rPr>
                <w:color w:val="000000"/>
                <w:szCs w:val="28"/>
                <w:lang w:eastAsia="vi-VN"/>
              </w:rPr>
              <w:t>tính</w:t>
            </w:r>
            <w:proofErr w:type="spellEnd"/>
            <w:r w:rsidRPr="0057489B">
              <w:rPr>
                <w:color w:val="000000"/>
                <w:szCs w:val="28"/>
                <w:lang w:eastAsia="vi-VN"/>
              </w:rPr>
              <w:t xml:space="preserve"> </w:t>
            </w:r>
            <w:proofErr w:type="spellStart"/>
            <w:r w:rsidRPr="0057489B">
              <w:rPr>
                <w:color w:val="000000"/>
                <w:szCs w:val="28"/>
                <w:lang w:eastAsia="vi-VN"/>
              </w:rPr>
              <w:t>thuế</w:t>
            </w:r>
            <w:proofErr w:type="spellEnd"/>
            <w:r w:rsidRPr="0057489B">
              <w:rPr>
                <w:color w:val="000000"/>
                <w:szCs w:val="28"/>
                <w:lang w:eastAsia="vi-VN"/>
              </w:rPr>
              <w:t xml:space="preserve"> </w:t>
            </w:r>
            <w:proofErr w:type="spellStart"/>
            <w:r w:rsidRPr="0057489B">
              <w:rPr>
                <w:color w:val="000000"/>
                <w:szCs w:val="28"/>
                <w:lang w:eastAsia="vi-VN"/>
              </w:rPr>
              <w:t>đầu</w:t>
            </w:r>
            <w:proofErr w:type="spellEnd"/>
            <w:r w:rsidRPr="0057489B">
              <w:rPr>
                <w:color w:val="000000"/>
                <w:szCs w:val="28"/>
                <w:lang w:eastAsia="vi-VN"/>
              </w:rPr>
              <w:t xml:space="preserve"> </w:t>
            </w:r>
            <w:proofErr w:type="spellStart"/>
            <w:r w:rsidRPr="0057489B">
              <w:rPr>
                <w:color w:val="000000"/>
                <w:szCs w:val="28"/>
                <w:lang w:eastAsia="vi-VN"/>
              </w:rPr>
              <w:t>tiên</w:t>
            </w:r>
            <w:proofErr w:type="spellEnd"/>
            <w:r w:rsidRPr="0057489B">
              <w:rPr>
                <w:color w:val="000000"/>
                <w:szCs w:val="28"/>
                <w:lang w:eastAsia="vi-VN"/>
              </w:rPr>
              <w:t xml:space="preserve"> </w:t>
            </w:r>
            <w:proofErr w:type="spellStart"/>
            <w:r w:rsidRPr="0057489B">
              <w:rPr>
                <w:color w:val="000000"/>
                <w:szCs w:val="28"/>
                <w:lang w:eastAsia="vi-VN"/>
              </w:rPr>
              <w:t>thuộc</w:t>
            </w:r>
            <w:proofErr w:type="spellEnd"/>
            <w:r w:rsidRPr="0057489B">
              <w:rPr>
                <w:color w:val="000000"/>
                <w:szCs w:val="28"/>
                <w:lang w:eastAsia="vi-VN"/>
              </w:rPr>
              <w:t xml:space="preserve"> </w:t>
            </w:r>
            <w:proofErr w:type="spellStart"/>
            <w:r w:rsidRPr="0057489B">
              <w:rPr>
                <w:color w:val="000000"/>
                <w:szCs w:val="28"/>
                <w:lang w:eastAsia="vi-VN"/>
              </w:rPr>
              <w:t>kỳ</w:t>
            </w:r>
            <w:proofErr w:type="spellEnd"/>
            <w:r w:rsidRPr="0057489B">
              <w:rPr>
                <w:color w:val="000000"/>
                <w:szCs w:val="28"/>
                <w:lang w:eastAsia="vi-VN"/>
              </w:rPr>
              <w:t xml:space="preserve"> </w:t>
            </w:r>
            <w:proofErr w:type="spellStart"/>
            <w:r w:rsidRPr="0057489B">
              <w:rPr>
                <w:color w:val="000000"/>
                <w:szCs w:val="28"/>
                <w:lang w:eastAsia="vi-VN"/>
              </w:rPr>
              <w:t>hoàn</w:t>
            </w:r>
            <w:proofErr w:type="spellEnd"/>
            <w:r w:rsidRPr="0057489B">
              <w:rPr>
                <w:color w:val="000000"/>
                <w:szCs w:val="28"/>
                <w:lang w:eastAsia="vi-VN"/>
              </w:rPr>
              <w:t xml:space="preserve"> </w:t>
            </w:r>
            <w:proofErr w:type="spellStart"/>
            <w:r w:rsidRPr="0057489B">
              <w:rPr>
                <w:color w:val="000000"/>
                <w:szCs w:val="28"/>
                <w:lang w:eastAsia="vi-VN"/>
              </w:rPr>
              <w:t>thuế</w:t>
            </w:r>
            <w:proofErr w:type="spellEnd"/>
            <w:r w:rsidRPr="0057489B">
              <w:rPr>
                <w:color w:val="000000"/>
                <w:szCs w:val="28"/>
                <w:lang w:eastAsia="vi-VN"/>
              </w:rPr>
              <w:t xml:space="preserve"> </w:t>
            </w:r>
          </w:p>
        </w:tc>
        <w:tc>
          <w:tcPr>
            <w:tcW w:w="0" w:type="auto"/>
            <w:vAlign w:val="center"/>
          </w:tcPr>
          <w:p w:rsidR="001E123D" w:rsidRPr="00A05955" w:rsidRDefault="001E123D" w:rsidP="00462742">
            <w:pPr>
              <w:spacing w:after="120"/>
              <w:rPr>
                <w:szCs w:val="28"/>
              </w:rPr>
            </w:pPr>
            <w:r>
              <w:rPr>
                <w:szCs w:val="28"/>
              </w:rPr>
              <w:t>+</w:t>
            </w:r>
          </w:p>
        </w:tc>
        <w:tc>
          <w:tcPr>
            <w:tcW w:w="0" w:type="auto"/>
            <w:vAlign w:val="center"/>
          </w:tcPr>
          <w:p w:rsidR="001E123D" w:rsidRPr="0057489B" w:rsidRDefault="001E123D" w:rsidP="00462742">
            <w:pPr>
              <w:spacing w:after="120"/>
              <w:jc w:val="center"/>
              <w:rPr>
                <w:szCs w:val="28"/>
              </w:rPr>
            </w:pPr>
            <w:proofErr w:type="spellStart"/>
            <w:r w:rsidRPr="0057489B">
              <w:rPr>
                <w:color w:val="000000"/>
                <w:szCs w:val="28"/>
                <w:lang w:eastAsia="vi-VN"/>
              </w:rPr>
              <w:t>Số</w:t>
            </w:r>
            <w:proofErr w:type="spellEnd"/>
            <w:r w:rsidRPr="0057489B">
              <w:rPr>
                <w:color w:val="000000"/>
                <w:szCs w:val="28"/>
                <w:lang w:eastAsia="vi-VN"/>
              </w:rPr>
              <w:t xml:space="preserve"> </w:t>
            </w:r>
            <w:proofErr w:type="spellStart"/>
            <w:r w:rsidRPr="0057489B">
              <w:rPr>
                <w:color w:val="000000"/>
                <w:szCs w:val="28"/>
                <w:lang w:eastAsia="vi-VN"/>
              </w:rPr>
              <w:t>thuế</w:t>
            </w:r>
            <w:proofErr w:type="spellEnd"/>
            <w:r w:rsidRPr="0057489B">
              <w:rPr>
                <w:color w:val="000000"/>
                <w:szCs w:val="28"/>
                <w:lang w:eastAsia="vi-VN"/>
              </w:rPr>
              <w:t xml:space="preserve"> </w:t>
            </w:r>
            <w:proofErr w:type="spellStart"/>
            <w:r w:rsidRPr="0057489B">
              <w:rPr>
                <w:color w:val="000000"/>
                <w:szCs w:val="28"/>
                <w:lang w:eastAsia="vi-VN"/>
              </w:rPr>
              <w:t>giá</w:t>
            </w:r>
            <w:proofErr w:type="spellEnd"/>
            <w:r w:rsidRPr="0057489B">
              <w:rPr>
                <w:color w:val="000000"/>
                <w:szCs w:val="28"/>
                <w:lang w:eastAsia="vi-VN"/>
              </w:rPr>
              <w:t xml:space="preserve"> </w:t>
            </w:r>
            <w:proofErr w:type="spellStart"/>
            <w:r w:rsidRPr="0057489B">
              <w:rPr>
                <w:color w:val="000000"/>
                <w:szCs w:val="28"/>
                <w:lang w:eastAsia="vi-VN"/>
              </w:rPr>
              <w:t>trị</w:t>
            </w:r>
            <w:proofErr w:type="spellEnd"/>
            <w:r w:rsidRPr="0057489B">
              <w:rPr>
                <w:color w:val="000000"/>
                <w:szCs w:val="28"/>
                <w:lang w:eastAsia="vi-VN"/>
              </w:rPr>
              <w:t xml:space="preserve"> </w:t>
            </w:r>
            <w:proofErr w:type="spellStart"/>
            <w:r w:rsidRPr="0057489B">
              <w:rPr>
                <w:color w:val="000000"/>
                <w:szCs w:val="28"/>
                <w:lang w:eastAsia="vi-VN"/>
              </w:rPr>
              <w:t>gia</w:t>
            </w:r>
            <w:proofErr w:type="spellEnd"/>
            <w:r w:rsidRPr="0057489B">
              <w:rPr>
                <w:color w:val="000000"/>
                <w:szCs w:val="28"/>
                <w:lang w:eastAsia="vi-VN"/>
              </w:rPr>
              <w:t xml:space="preserve"> </w:t>
            </w:r>
            <w:proofErr w:type="spellStart"/>
            <w:r w:rsidRPr="0057489B">
              <w:rPr>
                <w:color w:val="000000"/>
                <w:szCs w:val="28"/>
                <w:lang w:eastAsia="vi-VN"/>
              </w:rPr>
              <w:t>tăng</w:t>
            </w:r>
            <w:proofErr w:type="spellEnd"/>
            <w:r w:rsidRPr="0057489B">
              <w:rPr>
                <w:color w:val="000000"/>
                <w:szCs w:val="28"/>
                <w:lang w:eastAsia="vi-VN"/>
              </w:rPr>
              <w:t xml:space="preserve"> </w:t>
            </w:r>
            <w:proofErr w:type="spellStart"/>
            <w:r w:rsidRPr="0057489B">
              <w:rPr>
                <w:color w:val="000000"/>
                <w:szCs w:val="28"/>
                <w:lang w:eastAsia="vi-VN"/>
              </w:rPr>
              <w:t>đầu</w:t>
            </w:r>
            <w:proofErr w:type="spellEnd"/>
            <w:r w:rsidRPr="0057489B">
              <w:rPr>
                <w:color w:val="000000"/>
                <w:szCs w:val="28"/>
                <w:lang w:eastAsia="vi-VN"/>
              </w:rPr>
              <w:t xml:space="preserve"> </w:t>
            </w:r>
            <w:proofErr w:type="spellStart"/>
            <w:r w:rsidRPr="0057489B">
              <w:rPr>
                <w:color w:val="000000"/>
                <w:szCs w:val="28"/>
                <w:lang w:eastAsia="vi-VN"/>
              </w:rPr>
              <w:t>vào</w:t>
            </w:r>
            <w:proofErr w:type="spellEnd"/>
            <w:r w:rsidRPr="0057489B">
              <w:rPr>
                <w:color w:val="000000"/>
                <w:szCs w:val="28"/>
                <w:lang w:eastAsia="vi-VN"/>
              </w:rPr>
              <w:t xml:space="preserve"> </w:t>
            </w:r>
            <w:proofErr w:type="spellStart"/>
            <w:r w:rsidRPr="0057489B">
              <w:rPr>
                <w:color w:val="000000"/>
                <w:szCs w:val="28"/>
                <w:lang w:eastAsia="vi-VN"/>
              </w:rPr>
              <w:t>được</w:t>
            </w:r>
            <w:proofErr w:type="spellEnd"/>
            <w:r w:rsidRPr="0057489B">
              <w:rPr>
                <w:color w:val="000000"/>
                <w:szCs w:val="28"/>
                <w:lang w:eastAsia="vi-VN"/>
              </w:rPr>
              <w:t xml:space="preserve"> </w:t>
            </w:r>
            <w:proofErr w:type="spellStart"/>
            <w:r w:rsidRPr="0057489B">
              <w:rPr>
                <w:color w:val="000000"/>
                <w:szCs w:val="28"/>
                <w:lang w:eastAsia="vi-VN"/>
              </w:rPr>
              <w:t>khấu</w:t>
            </w:r>
            <w:proofErr w:type="spellEnd"/>
            <w:r w:rsidRPr="0057489B">
              <w:rPr>
                <w:color w:val="000000"/>
                <w:szCs w:val="28"/>
                <w:lang w:eastAsia="vi-VN"/>
              </w:rPr>
              <w:t xml:space="preserve"> </w:t>
            </w:r>
            <w:proofErr w:type="spellStart"/>
            <w:r w:rsidRPr="0057489B">
              <w:rPr>
                <w:color w:val="000000"/>
                <w:szCs w:val="28"/>
                <w:lang w:eastAsia="vi-VN"/>
              </w:rPr>
              <w:t>trừ</w:t>
            </w:r>
            <w:proofErr w:type="spellEnd"/>
            <w:r w:rsidRPr="0057489B">
              <w:rPr>
                <w:color w:val="000000"/>
                <w:szCs w:val="28"/>
                <w:lang w:eastAsia="vi-VN"/>
              </w:rPr>
              <w:t xml:space="preserve"> </w:t>
            </w:r>
            <w:r w:rsidR="00181D7D" w:rsidRPr="00A05955">
              <w:rPr>
                <w:szCs w:val="28"/>
                <w:lang w:val="nl-NL" w:eastAsia="vi-VN"/>
              </w:rPr>
              <w:t>sử dụng cho sản xuất hàng hóa, cung cấp dịch vụ chịu thuế suất thuế giá trị gia tăng 5% hạch toán riêng được</w:t>
            </w:r>
            <w:r w:rsidR="00181D7D">
              <w:rPr>
                <w:szCs w:val="28"/>
                <w:lang w:val="nl-NL" w:eastAsia="vi-VN"/>
              </w:rPr>
              <w:t xml:space="preserve"> </w:t>
            </w:r>
            <w:proofErr w:type="spellStart"/>
            <w:r w:rsidRPr="0057489B">
              <w:rPr>
                <w:color w:val="000000"/>
                <w:szCs w:val="28"/>
                <w:lang w:eastAsia="vi-VN"/>
              </w:rPr>
              <w:t>phát</w:t>
            </w:r>
            <w:proofErr w:type="spellEnd"/>
            <w:r w:rsidRPr="0057489B">
              <w:rPr>
                <w:color w:val="000000"/>
                <w:szCs w:val="28"/>
                <w:lang w:eastAsia="vi-VN"/>
              </w:rPr>
              <w:t xml:space="preserve"> </w:t>
            </w:r>
            <w:proofErr w:type="spellStart"/>
            <w:r w:rsidRPr="0057489B">
              <w:rPr>
                <w:color w:val="000000"/>
                <w:szCs w:val="28"/>
                <w:lang w:eastAsia="vi-VN"/>
              </w:rPr>
              <w:t>sinh</w:t>
            </w:r>
            <w:proofErr w:type="spellEnd"/>
            <w:r w:rsidRPr="0057489B">
              <w:rPr>
                <w:color w:val="000000"/>
                <w:szCs w:val="28"/>
                <w:lang w:eastAsia="vi-VN"/>
              </w:rPr>
              <w:t xml:space="preserve"> </w:t>
            </w:r>
            <w:proofErr w:type="spellStart"/>
            <w:r w:rsidRPr="0057489B">
              <w:rPr>
                <w:color w:val="000000"/>
                <w:szCs w:val="28"/>
                <w:lang w:eastAsia="vi-VN"/>
              </w:rPr>
              <w:t>trong</w:t>
            </w:r>
            <w:proofErr w:type="spellEnd"/>
            <w:r w:rsidRPr="0057489B">
              <w:rPr>
                <w:color w:val="000000"/>
                <w:szCs w:val="28"/>
                <w:lang w:eastAsia="vi-VN"/>
              </w:rPr>
              <w:t xml:space="preserve"> </w:t>
            </w:r>
            <w:proofErr w:type="spellStart"/>
            <w:r w:rsidRPr="0057489B">
              <w:rPr>
                <w:color w:val="000000"/>
                <w:szCs w:val="28"/>
                <w:lang w:eastAsia="vi-VN"/>
              </w:rPr>
              <w:t>các</w:t>
            </w:r>
            <w:proofErr w:type="spellEnd"/>
            <w:r w:rsidRPr="0057489B">
              <w:rPr>
                <w:color w:val="000000"/>
                <w:szCs w:val="28"/>
                <w:lang w:eastAsia="vi-VN"/>
              </w:rPr>
              <w:t xml:space="preserve"> </w:t>
            </w:r>
            <w:proofErr w:type="spellStart"/>
            <w:r w:rsidRPr="0057489B">
              <w:rPr>
                <w:color w:val="000000"/>
                <w:szCs w:val="28"/>
                <w:lang w:eastAsia="vi-VN"/>
              </w:rPr>
              <w:t>kỳ</w:t>
            </w:r>
            <w:proofErr w:type="spellEnd"/>
            <w:r w:rsidRPr="0057489B">
              <w:rPr>
                <w:color w:val="000000"/>
                <w:szCs w:val="28"/>
                <w:lang w:eastAsia="vi-VN"/>
              </w:rPr>
              <w:t xml:space="preserve"> </w:t>
            </w:r>
            <w:proofErr w:type="spellStart"/>
            <w:r w:rsidRPr="0057489B">
              <w:rPr>
                <w:color w:val="000000"/>
                <w:szCs w:val="28"/>
                <w:lang w:eastAsia="vi-VN"/>
              </w:rPr>
              <w:t>tính</w:t>
            </w:r>
            <w:proofErr w:type="spellEnd"/>
            <w:r w:rsidRPr="0057489B">
              <w:rPr>
                <w:color w:val="000000"/>
                <w:szCs w:val="28"/>
                <w:lang w:eastAsia="vi-VN"/>
              </w:rPr>
              <w:t xml:space="preserve"> </w:t>
            </w:r>
            <w:proofErr w:type="spellStart"/>
            <w:r w:rsidRPr="0057489B">
              <w:rPr>
                <w:color w:val="000000"/>
                <w:szCs w:val="28"/>
                <w:lang w:eastAsia="vi-VN"/>
              </w:rPr>
              <w:t>thuế</w:t>
            </w:r>
            <w:proofErr w:type="spellEnd"/>
            <w:r w:rsidRPr="0057489B">
              <w:rPr>
                <w:color w:val="000000"/>
                <w:szCs w:val="28"/>
                <w:lang w:eastAsia="vi-VN"/>
              </w:rPr>
              <w:t xml:space="preserve"> </w:t>
            </w:r>
            <w:proofErr w:type="spellStart"/>
            <w:r w:rsidRPr="0057489B">
              <w:rPr>
                <w:color w:val="000000"/>
                <w:szCs w:val="28"/>
                <w:lang w:eastAsia="vi-VN"/>
              </w:rPr>
              <w:t>thuộc</w:t>
            </w:r>
            <w:proofErr w:type="spellEnd"/>
            <w:r w:rsidRPr="0057489B">
              <w:rPr>
                <w:color w:val="000000"/>
                <w:szCs w:val="28"/>
                <w:lang w:eastAsia="vi-VN"/>
              </w:rPr>
              <w:t xml:space="preserve"> </w:t>
            </w:r>
            <w:proofErr w:type="spellStart"/>
            <w:r w:rsidRPr="0057489B">
              <w:rPr>
                <w:color w:val="000000"/>
                <w:szCs w:val="28"/>
                <w:lang w:eastAsia="vi-VN"/>
              </w:rPr>
              <w:t>kỳ</w:t>
            </w:r>
            <w:proofErr w:type="spellEnd"/>
            <w:r w:rsidRPr="0057489B">
              <w:rPr>
                <w:color w:val="000000"/>
                <w:szCs w:val="28"/>
                <w:lang w:eastAsia="vi-VN"/>
              </w:rPr>
              <w:t xml:space="preserve"> </w:t>
            </w:r>
            <w:proofErr w:type="spellStart"/>
            <w:r w:rsidRPr="0057489B">
              <w:rPr>
                <w:color w:val="000000"/>
                <w:szCs w:val="28"/>
                <w:lang w:eastAsia="vi-VN"/>
              </w:rPr>
              <w:t>hoàn</w:t>
            </w:r>
            <w:proofErr w:type="spellEnd"/>
            <w:r w:rsidRPr="0057489B">
              <w:rPr>
                <w:color w:val="000000"/>
                <w:szCs w:val="28"/>
                <w:lang w:eastAsia="vi-VN"/>
              </w:rPr>
              <w:t xml:space="preserve"> </w:t>
            </w:r>
            <w:proofErr w:type="spellStart"/>
            <w:r w:rsidRPr="0057489B">
              <w:rPr>
                <w:color w:val="000000"/>
                <w:szCs w:val="28"/>
                <w:lang w:eastAsia="vi-VN"/>
              </w:rPr>
              <w:t>thuế</w:t>
            </w:r>
            <w:proofErr w:type="spellEnd"/>
            <w:r w:rsidRPr="0057489B">
              <w:rPr>
                <w:color w:val="000000"/>
                <w:szCs w:val="28"/>
                <w:lang w:eastAsia="vi-VN"/>
              </w:rPr>
              <w:t xml:space="preserve"> </w:t>
            </w:r>
          </w:p>
        </w:tc>
        <w:tc>
          <w:tcPr>
            <w:tcW w:w="0" w:type="auto"/>
            <w:vAlign w:val="center"/>
          </w:tcPr>
          <w:p w:rsidR="001E123D" w:rsidRPr="00A05955" w:rsidRDefault="001E123D" w:rsidP="00462742">
            <w:pPr>
              <w:spacing w:after="120"/>
              <w:rPr>
                <w:szCs w:val="28"/>
              </w:rPr>
            </w:pPr>
            <w:r>
              <w:rPr>
                <w:color w:val="000000"/>
                <w:szCs w:val="28"/>
                <w:lang w:eastAsia="vi-VN"/>
              </w:rPr>
              <w:t>+</w:t>
            </w:r>
          </w:p>
        </w:tc>
        <w:tc>
          <w:tcPr>
            <w:tcW w:w="0" w:type="auto"/>
            <w:vAlign w:val="center"/>
          </w:tcPr>
          <w:p w:rsidR="001E123D" w:rsidRPr="00A05955" w:rsidRDefault="001E123D" w:rsidP="00462742">
            <w:pPr>
              <w:spacing w:after="120"/>
              <w:jc w:val="center"/>
              <w:rPr>
                <w:szCs w:val="28"/>
              </w:rPr>
            </w:pPr>
            <w:proofErr w:type="spellStart"/>
            <w:r>
              <w:rPr>
                <w:color w:val="000000"/>
                <w:szCs w:val="28"/>
                <w:lang w:eastAsia="vi-VN"/>
              </w:rPr>
              <w:t>Chênh</w:t>
            </w:r>
            <w:proofErr w:type="spellEnd"/>
            <w:r>
              <w:rPr>
                <w:color w:val="000000"/>
                <w:szCs w:val="28"/>
                <w:lang w:eastAsia="vi-VN"/>
              </w:rPr>
              <w:t xml:space="preserve"> </w:t>
            </w:r>
            <w:proofErr w:type="spellStart"/>
            <w:r>
              <w:rPr>
                <w:color w:val="000000"/>
                <w:szCs w:val="28"/>
                <w:lang w:eastAsia="vi-VN"/>
              </w:rPr>
              <w:t>lệch</w:t>
            </w:r>
            <w:proofErr w:type="spellEnd"/>
            <w:r>
              <w:rPr>
                <w:color w:val="000000"/>
                <w:szCs w:val="28"/>
                <w:lang w:eastAsia="vi-VN"/>
              </w:rPr>
              <w:t xml:space="preserve"> </w:t>
            </w:r>
            <w:proofErr w:type="spellStart"/>
            <w:r>
              <w:rPr>
                <w:color w:val="000000"/>
                <w:szCs w:val="28"/>
                <w:lang w:eastAsia="vi-VN"/>
              </w:rPr>
              <w:t>điều</w:t>
            </w:r>
            <w:proofErr w:type="spellEnd"/>
            <w:r>
              <w:rPr>
                <w:color w:val="000000"/>
                <w:szCs w:val="28"/>
                <w:lang w:eastAsia="vi-VN"/>
              </w:rPr>
              <w:t xml:space="preserve"> </w:t>
            </w:r>
            <w:proofErr w:type="spellStart"/>
            <w:r>
              <w:rPr>
                <w:color w:val="000000"/>
                <w:szCs w:val="28"/>
                <w:lang w:eastAsia="vi-VN"/>
              </w:rPr>
              <w:t>chỉnh</w:t>
            </w:r>
            <w:proofErr w:type="spellEnd"/>
            <w:r>
              <w:rPr>
                <w:color w:val="000000"/>
                <w:szCs w:val="28"/>
                <w:lang w:eastAsia="vi-VN"/>
              </w:rPr>
              <w:t xml:space="preserve"> </w:t>
            </w:r>
            <w:proofErr w:type="spellStart"/>
            <w:r>
              <w:rPr>
                <w:color w:val="000000"/>
                <w:szCs w:val="28"/>
                <w:lang w:eastAsia="vi-VN"/>
              </w:rPr>
              <w:t>tăng</w:t>
            </w:r>
            <w:proofErr w:type="spellEnd"/>
            <w:r>
              <w:rPr>
                <w:color w:val="000000"/>
                <w:szCs w:val="28"/>
                <w:lang w:eastAsia="vi-VN"/>
              </w:rPr>
              <w:t xml:space="preserve">, </w:t>
            </w:r>
            <w:proofErr w:type="spellStart"/>
            <w:r>
              <w:rPr>
                <w:color w:val="000000"/>
                <w:szCs w:val="28"/>
                <w:lang w:eastAsia="vi-VN"/>
              </w:rPr>
              <w:t>giảm</w:t>
            </w:r>
            <w:proofErr w:type="spellEnd"/>
            <w:r>
              <w:rPr>
                <w:color w:val="000000"/>
                <w:szCs w:val="28"/>
                <w:lang w:eastAsia="vi-VN"/>
              </w:rPr>
              <w:t xml:space="preserve"> </w:t>
            </w:r>
            <w:proofErr w:type="spellStart"/>
            <w:r>
              <w:rPr>
                <w:color w:val="000000"/>
                <w:szCs w:val="28"/>
                <w:lang w:eastAsia="vi-VN"/>
              </w:rPr>
              <w:t>số</w:t>
            </w:r>
            <w:proofErr w:type="spellEnd"/>
            <w:r>
              <w:rPr>
                <w:color w:val="000000"/>
                <w:szCs w:val="28"/>
                <w:lang w:eastAsia="vi-VN"/>
              </w:rPr>
              <w:t xml:space="preserve"> </w:t>
            </w:r>
            <w:proofErr w:type="spellStart"/>
            <w:r>
              <w:rPr>
                <w:color w:val="000000"/>
                <w:szCs w:val="28"/>
                <w:lang w:eastAsia="vi-VN"/>
              </w:rPr>
              <w:t>thuế</w:t>
            </w:r>
            <w:proofErr w:type="spellEnd"/>
            <w:r>
              <w:rPr>
                <w:color w:val="000000"/>
                <w:szCs w:val="28"/>
                <w:lang w:eastAsia="vi-VN"/>
              </w:rPr>
              <w:t xml:space="preserve"> </w:t>
            </w:r>
            <w:proofErr w:type="spellStart"/>
            <w:r>
              <w:rPr>
                <w:color w:val="000000"/>
                <w:szCs w:val="28"/>
                <w:lang w:eastAsia="vi-VN"/>
              </w:rPr>
              <w:t>giá</w:t>
            </w:r>
            <w:proofErr w:type="spellEnd"/>
            <w:r>
              <w:rPr>
                <w:color w:val="000000"/>
                <w:szCs w:val="28"/>
                <w:lang w:eastAsia="vi-VN"/>
              </w:rPr>
              <w:t xml:space="preserve"> </w:t>
            </w:r>
            <w:proofErr w:type="spellStart"/>
            <w:r>
              <w:rPr>
                <w:color w:val="000000"/>
                <w:szCs w:val="28"/>
                <w:lang w:eastAsia="vi-VN"/>
              </w:rPr>
              <w:t>trị</w:t>
            </w:r>
            <w:proofErr w:type="spellEnd"/>
            <w:r>
              <w:rPr>
                <w:color w:val="000000"/>
                <w:szCs w:val="28"/>
                <w:lang w:eastAsia="vi-VN"/>
              </w:rPr>
              <w:t xml:space="preserve"> </w:t>
            </w:r>
            <w:proofErr w:type="spellStart"/>
            <w:r>
              <w:rPr>
                <w:color w:val="000000"/>
                <w:szCs w:val="28"/>
                <w:lang w:eastAsia="vi-VN"/>
              </w:rPr>
              <w:t>gia</w:t>
            </w:r>
            <w:proofErr w:type="spellEnd"/>
            <w:r>
              <w:rPr>
                <w:color w:val="000000"/>
                <w:szCs w:val="28"/>
                <w:lang w:eastAsia="vi-VN"/>
              </w:rPr>
              <w:t xml:space="preserve"> </w:t>
            </w:r>
            <w:proofErr w:type="spellStart"/>
            <w:r>
              <w:rPr>
                <w:color w:val="000000"/>
                <w:szCs w:val="28"/>
                <w:lang w:eastAsia="vi-VN"/>
              </w:rPr>
              <w:t>tăng</w:t>
            </w:r>
            <w:proofErr w:type="spellEnd"/>
            <w:r>
              <w:rPr>
                <w:color w:val="000000"/>
                <w:szCs w:val="28"/>
                <w:lang w:eastAsia="vi-VN"/>
              </w:rPr>
              <w:t xml:space="preserve"> </w:t>
            </w:r>
            <w:proofErr w:type="spellStart"/>
            <w:r>
              <w:rPr>
                <w:color w:val="000000"/>
                <w:szCs w:val="28"/>
                <w:lang w:eastAsia="vi-VN"/>
              </w:rPr>
              <w:t>đầu</w:t>
            </w:r>
            <w:proofErr w:type="spellEnd"/>
            <w:r>
              <w:rPr>
                <w:color w:val="000000"/>
                <w:szCs w:val="28"/>
                <w:lang w:eastAsia="vi-VN"/>
              </w:rPr>
              <w:t xml:space="preserve"> </w:t>
            </w:r>
            <w:proofErr w:type="spellStart"/>
            <w:r>
              <w:rPr>
                <w:color w:val="000000"/>
                <w:szCs w:val="28"/>
                <w:lang w:eastAsia="vi-VN"/>
              </w:rPr>
              <w:t>vào</w:t>
            </w:r>
            <w:proofErr w:type="spellEnd"/>
            <w:r>
              <w:rPr>
                <w:color w:val="000000"/>
                <w:szCs w:val="28"/>
                <w:lang w:eastAsia="vi-VN"/>
              </w:rPr>
              <w:t xml:space="preserve"> </w:t>
            </w:r>
            <w:r>
              <w:rPr>
                <w:color w:val="000000"/>
                <w:szCs w:val="28"/>
                <w:lang w:val="nl-NL" w:eastAsia="vi-VN"/>
              </w:rPr>
              <w:t>được</w:t>
            </w:r>
            <w:r w:rsidRPr="009B1D42">
              <w:rPr>
                <w:color w:val="000000"/>
                <w:szCs w:val="28"/>
                <w:lang w:val="nl-NL" w:eastAsia="vi-VN"/>
              </w:rPr>
              <w:t xml:space="preserve"> khấu trừ </w:t>
            </w:r>
            <w:r w:rsidR="00181D7D" w:rsidRPr="00A05955">
              <w:rPr>
                <w:szCs w:val="28"/>
                <w:lang w:val="nl-NL" w:eastAsia="vi-VN"/>
              </w:rPr>
              <w:t>sử dụng cho sản xuất hàng hóa, cung cấp dịch vụ chịu thuế suất thuế giá trị gia tăng 5% hạch toán riêng được</w:t>
            </w:r>
            <w:r w:rsidR="00181D7D">
              <w:rPr>
                <w:szCs w:val="28"/>
                <w:lang w:val="nl-NL" w:eastAsia="vi-VN"/>
              </w:rPr>
              <w:t xml:space="preserve"> </w:t>
            </w:r>
            <w:r w:rsidRPr="009B1D42">
              <w:rPr>
                <w:color w:val="000000"/>
                <w:szCs w:val="28"/>
                <w:lang w:val="nl-NL" w:eastAsia="vi-VN"/>
              </w:rPr>
              <w:t>củ</w:t>
            </w:r>
            <w:r>
              <w:rPr>
                <w:color w:val="000000"/>
                <w:szCs w:val="28"/>
                <w:lang w:val="nl-NL" w:eastAsia="vi-VN"/>
              </w:rPr>
              <w:t>a</w:t>
            </w:r>
            <w:r w:rsidRPr="009B1D42">
              <w:rPr>
                <w:color w:val="000000"/>
                <w:szCs w:val="28"/>
                <w:lang w:val="nl-NL" w:eastAsia="vi-VN"/>
              </w:rPr>
              <w:t xml:space="preserve"> </w:t>
            </w:r>
            <w:r w:rsidR="00F4183C">
              <w:rPr>
                <w:color w:val="000000"/>
                <w:szCs w:val="28"/>
                <w:lang w:val="nl-NL" w:eastAsia="vi-VN"/>
              </w:rPr>
              <w:t xml:space="preserve">các </w:t>
            </w:r>
            <w:r w:rsidRPr="009B1D42">
              <w:rPr>
                <w:color w:val="000000"/>
                <w:szCs w:val="28"/>
                <w:lang w:val="nl-NL" w:eastAsia="vi-VN"/>
              </w:rPr>
              <w:t xml:space="preserve">kỳ </w:t>
            </w:r>
            <w:r w:rsidR="00F4183C">
              <w:rPr>
                <w:color w:val="000000"/>
                <w:szCs w:val="28"/>
                <w:lang w:val="nl-NL" w:eastAsia="vi-VN"/>
              </w:rPr>
              <w:t>tính thuế</w:t>
            </w:r>
            <w:r w:rsidR="00F4183C" w:rsidRPr="009B1D42">
              <w:rPr>
                <w:color w:val="000000"/>
                <w:szCs w:val="28"/>
                <w:lang w:val="nl-NL" w:eastAsia="vi-VN"/>
              </w:rPr>
              <w:t xml:space="preserve"> </w:t>
            </w:r>
            <w:r w:rsidRPr="009B1D42">
              <w:rPr>
                <w:color w:val="000000"/>
                <w:szCs w:val="28"/>
                <w:lang w:val="nl-NL" w:eastAsia="vi-VN"/>
              </w:rPr>
              <w:t>trước kỳ hoàn thuế</w:t>
            </w:r>
            <w:r>
              <w:rPr>
                <w:color w:val="000000"/>
                <w:szCs w:val="28"/>
                <w:lang w:val="nl-NL" w:eastAsia="vi-VN"/>
              </w:rPr>
              <w:t xml:space="preserve"> </w:t>
            </w:r>
            <w:r w:rsidR="003B6EF0">
              <w:rPr>
                <w:color w:val="000000"/>
                <w:szCs w:val="28"/>
                <w:lang w:val="nl-NL" w:eastAsia="vi-VN"/>
              </w:rPr>
              <w:t>(4)</w:t>
            </w:r>
          </w:p>
        </w:tc>
      </w:tr>
    </w:tbl>
    <w:p w:rsidR="00181D7D" w:rsidRDefault="00181D7D" w:rsidP="00462742">
      <w:pPr>
        <w:spacing w:after="120" w:line="240" w:lineRule="auto"/>
        <w:ind w:firstLine="720"/>
        <w:jc w:val="both"/>
        <w:rPr>
          <w:color w:val="000000"/>
          <w:szCs w:val="28"/>
          <w:lang w:eastAsia="vi-VN"/>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75"/>
        <w:gridCol w:w="374"/>
        <w:gridCol w:w="2086"/>
        <w:gridCol w:w="374"/>
        <w:gridCol w:w="2076"/>
        <w:gridCol w:w="374"/>
        <w:gridCol w:w="2076"/>
      </w:tblGrid>
      <w:tr w:rsidR="00181D7D" w:rsidRPr="00A05955" w:rsidTr="00974599">
        <w:tc>
          <w:tcPr>
            <w:tcW w:w="0" w:type="auto"/>
            <w:vAlign w:val="center"/>
          </w:tcPr>
          <w:p w:rsidR="00181D7D" w:rsidRPr="00A05955" w:rsidRDefault="00181D7D" w:rsidP="00462742">
            <w:pPr>
              <w:spacing w:after="120"/>
              <w:jc w:val="center"/>
              <w:rPr>
                <w:szCs w:val="28"/>
              </w:rPr>
            </w:pPr>
            <w:r w:rsidRPr="00A05955">
              <w:rPr>
                <w:szCs w:val="28"/>
                <w:lang w:val="nl-NL" w:eastAsia="vi-VN"/>
              </w:rPr>
              <w:t>Số thuế giá trị gia tăng đầu vào</w:t>
            </w:r>
            <w:r>
              <w:rPr>
                <w:szCs w:val="28"/>
                <w:lang w:val="nl-NL" w:eastAsia="vi-VN"/>
              </w:rPr>
              <w:t xml:space="preserve"> được khấu trừ</w:t>
            </w:r>
            <w:r w:rsidRPr="00A05955">
              <w:rPr>
                <w:szCs w:val="28"/>
                <w:lang w:val="nl-NL" w:eastAsia="vi-VN"/>
              </w:rPr>
              <w:t xml:space="preserve"> sử dụng đồng thời cho sản xuất hàng hóa, cung cấp dịch vụ chịu thuế suất thuế giá trị gia tăng 5% và sử dụng cho sản xuất, kinh doanh hàng hóa, dịch vụ chịu nhiều mức thuế suất khác (bao gồm hàng hóa</w:t>
            </w:r>
            <w:r>
              <w:rPr>
                <w:szCs w:val="28"/>
                <w:lang w:val="nl-NL" w:eastAsia="vi-VN"/>
              </w:rPr>
              <w:t>, dịch vụ</w:t>
            </w:r>
            <w:r w:rsidRPr="00A05955">
              <w:rPr>
                <w:szCs w:val="28"/>
                <w:lang w:val="nl-NL" w:eastAsia="vi-VN"/>
              </w:rPr>
              <w:t xml:space="preserve"> chịu thuế suất thuế giá trị gia tăng 5% </w:t>
            </w:r>
            <w:r>
              <w:rPr>
                <w:szCs w:val="28"/>
                <w:lang w:val="nl-NL" w:eastAsia="vi-VN"/>
              </w:rPr>
              <w:t>hoạt động</w:t>
            </w:r>
            <w:r w:rsidRPr="00A05955">
              <w:rPr>
                <w:szCs w:val="28"/>
                <w:lang w:val="nl-NL" w:eastAsia="vi-VN"/>
              </w:rPr>
              <w:t xml:space="preserve"> kinh doanh thương mại) không hạch toán riêng được của kỳ hoàn thuế</w:t>
            </w:r>
            <w:r w:rsidR="003B6EF0">
              <w:rPr>
                <w:szCs w:val="28"/>
                <w:lang w:val="nl-NL" w:eastAsia="vi-VN"/>
              </w:rPr>
              <w:t xml:space="preserve"> (3)</w:t>
            </w:r>
          </w:p>
        </w:tc>
        <w:tc>
          <w:tcPr>
            <w:tcW w:w="0" w:type="auto"/>
            <w:vAlign w:val="center"/>
          </w:tcPr>
          <w:p w:rsidR="00181D7D" w:rsidRPr="00A05955" w:rsidRDefault="00181D7D" w:rsidP="00462742">
            <w:pPr>
              <w:spacing w:after="120"/>
              <w:rPr>
                <w:szCs w:val="28"/>
              </w:rPr>
            </w:pPr>
            <w:r w:rsidRPr="00A05955">
              <w:rPr>
                <w:szCs w:val="28"/>
              </w:rPr>
              <w:t>=</w:t>
            </w:r>
          </w:p>
        </w:tc>
        <w:tc>
          <w:tcPr>
            <w:tcW w:w="0" w:type="auto"/>
            <w:vAlign w:val="center"/>
          </w:tcPr>
          <w:p w:rsidR="00181D7D" w:rsidRPr="0057489B" w:rsidRDefault="00181D7D" w:rsidP="00462742">
            <w:pPr>
              <w:spacing w:after="120"/>
              <w:jc w:val="center"/>
              <w:rPr>
                <w:szCs w:val="28"/>
              </w:rPr>
            </w:pPr>
            <w:proofErr w:type="spellStart"/>
            <w:r w:rsidRPr="0057489B">
              <w:rPr>
                <w:color w:val="000000"/>
                <w:szCs w:val="28"/>
                <w:lang w:eastAsia="vi-VN"/>
              </w:rPr>
              <w:t>Số</w:t>
            </w:r>
            <w:proofErr w:type="spellEnd"/>
            <w:r w:rsidRPr="0057489B">
              <w:rPr>
                <w:color w:val="000000"/>
                <w:szCs w:val="28"/>
                <w:lang w:eastAsia="vi-VN"/>
              </w:rPr>
              <w:t xml:space="preserve"> </w:t>
            </w:r>
            <w:proofErr w:type="spellStart"/>
            <w:r w:rsidRPr="0057489B">
              <w:rPr>
                <w:color w:val="000000"/>
                <w:szCs w:val="28"/>
                <w:lang w:eastAsia="vi-VN"/>
              </w:rPr>
              <w:t>thuế</w:t>
            </w:r>
            <w:proofErr w:type="spellEnd"/>
            <w:r w:rsidRPr="0057489B">
              <w:rPr>
                <w:color w:val="000000"/>
                <w:szCs w:val="28"/>
                <w:lang w:eastAsia="vi-VN"/>
              </w:rPr>
              <w:t xml:space="preserve"> </w:t>
            </w:r>
            <w:proofErr w:type="spellStart"/>
            <w:r w:rsidRPr="0057489B">
              <w:rPr>
                <w:color w:val="000000"/>
                <w:szCs w:val="28"/>
                <w:lang w:eastAsia="vi-VN"/>
              </w:rPr>
              <w:t>giá</w:t>
            </w:r>
            <w:proofErr w:type="spellEnd"/>
            <w:r w:rsidRPr="0057489B">
              <w:rPr>
                <w:color w:val="000000"/>
                <w:szCs w:val="28"/>
                <w:lang w:eastAsia="vi-VN"/>
              </w:rPr>
              <w:t xml:space="preserve"> </w:t>
            </w:r>
            <w:proofErr w:type="spellStart"/>
            <w:r w:rsidRPr="0057489B">
              <w:rPr>
                <w:color w:val="000000"/>
                <w:szCs w:val="28"/>
                <w:lang w:eastAsia="vi-VN"/>
              </w:rPr>
              <w:t>trị</w:t>
            </w:r>
            <w:proofErr w:type="spellEnd"/>
            <w:r w:rsidRPr="0057489B">
              <w:rPr>
                <w:color w:val="000000"/>
                <w:szCs w:val="28"/>
                <w:lang w:eastAsia="vi-VN"/>
              </w:rPr>
              <w:t xml:space="preserve"> </w:t>
            </w:r>
            <w:proofErr w:type="spellStart"/>
            <w:r w:rsidRPr="0057489B">
              <w:rPr>
                <w:color w:val="000000"/>
                <w:szCs w:val="28"/>
                <w:lang w:eastAsia="vi-VN"/>
              </w:rPr>
              <w:t>gia</w:t>
            </w:r>
            <w:proofErr w:type="spellEnd"/>
            <w:r w:rsidRPr="0057489B">
              <w:rPr>
                <w:color w:val="000000"/>
                <w:szCs w:val="28"/>
                <w:lang w:eastAsia="vi-VN"/>
              </w:rPr>
              <w:t xml:space="preserve"> </w:t>
            </w:r>
            <w:proofErr w:type="spellStart"/>
            <w:r w:rsidRPr="0057489B">
              <w:rPr>
                <w:color w:val="000000"/>
                <w:szCs w:val="28"/>
                <w:lang w:eastAsia="vi-VN"/>
              </w:rPr>
              <w:t>tăng</w:t>
            </w:r>
            <w:proofErr w:type="spellEnd"/>
            <w:r w:rsidRPr="0057489B">
              <w:rPr>
                <w:color w:val="000000"/>
                <w:szCs w:val="28"/>
                <w:lang w:eastAsia="vi-VN"/>
              </w:rPr>
              <w:t xml:space="preserve"> </w:t>
            </w:r>
            <w:proofErr w:type="spellStart"/>
            <w:r w:rsidRPr="0057489B">
              <w:rPr>
                <w:color w:val="000000"/>
                <w:szCs w:val="28"/>
                <w:lang w:eastAsia="vi-VN"/>
              </w:rPr>
              <w:t>đầu</w:t>
            </w:r>
            <w:proofErr w:type="spellEnd"/>
            <w:r w:rsidRPr="0057489B">
              <w:rPr>
                <w:color w:val="000000"/>
                <w:szCs w:val="28"/>
                <w:lang w:eastAsia="vi-VN"/>
              </w:rPr>
              <w:t xml:space="preserve"> </w:t>
            </w:r>
            <w:proofErr w:type="spellStart"/>
            <w:r w:rsidRPr="0057489B">
              <w:rPr>
                <w:color w:val="000000"/>
                <w:szCs w:val="28"/>
                <w:lang w:eastAsia="vi-VN"/>
              </w:rPr>
              <w:t>vào</w:t>
            </w:r>
            <w:proofErr w:type="spellEnd"/>
            <w:r w:rsidRPr="0057489B">
              <w:rPr>
                <w:color w:val="000000"/>
                <w:szCs w:val="28"/>
                <w:lang w:eastAsia="vi-VN"/>
              </w:rPr>
              <w:t xml:space="preserve"> </w:t>
            </w:r>
            <w:proofErr w:type="spellStart"/>
            <w:r w:rsidRPr="0057489B">
              <w:rPr>
                <w:color w:val="000000"/>
                <w:szCs w:val="28"/>
                <w:lang w:eastAsia="vi-VN"/>
              </w:rPr>
              <w:t>chưa</w:t>
            </w:r>
            <w:proofErr w:type="spellEnd"/>
            <w:r w:rsidRPr="0057489B">
              <w:rPr>
                <w:color w:val="000000"/>
                <w:szCs w:val="28"/>
                <w:lang w:eastAsia="vi-VN"/>
              </w:rPr>
              <w:t xml:space="preserve"> </w:t>
            </w:r>
            <w:proofErr w:type="spellStart"/>
            <w:r w:rsidRPr="0057489B">
              <w:rPr>
                <w:color w:val="000000"/>
                <w:szCs w:val="28"/>
                <w:lang w:eastAsia="vi-VN"/>
              </w:rPr>
              <w:t>khấu</w:t>
            </w:r>
            <w:proofErr w:type="spellEnd"/>
            <w:r w:rsidRPr="0057489B">
              <w:rPr>
                <w:color w:val="000000"/>
                <w:szCs w:val="28"/>
                <w:lang w:eastAsia="vi-VN"/>
              </w:rPr>
              <w:t xml:space="preserve"> </w:t>
            </w:r>
            <w:proofErr w:type="spellStart"/>
            <w:r w:rsidRPr="0057489B">
              <w:rPr>
                <w:color w:val="000000"/>
                <w:szCs w:val="28"/>
                <w:lang w:eastAsia="vi-VN"/>
              </w:rPr>
              <w:t>trừ</w:t>
            </w:r>
            <w:proofErr w:type="spellEnd"/>
            <w:r w:rsidRPr="0057489B">
              <w:rPr>
                <w:color w:val="000000"/>
                <w:szCs w:val="28"/>
                <w:lang w:eastAsia="vi-VN"/>
              </w:rPr>
              <w:t xml:space="preserve"> </w:t>
            </w:r>
            <w:proofErr w:type="spellStart"/>
            <w:r w:rsidRPr="0057489B">
              <w:rPr>
                <w:color w:val="000000"/>
                <w:szCs w:val="28"/>
                <w:lang w:eastAsia="vi-VN"/>
              </w:rPr>
              <w:t>hết</w:t>
            </w:r>
            <w:proofErr w:type="spellEnd"/>
            <w:r w:rsidRPr="0057489B">
              <w:rPr>
                <w:color w:val="000000"/>
                <w:szCs w:val="28"/>
                <w:lang w:eastAsia="vi-VN"/>
              </w:rPr>
              <w:t xml:space="preserve"> </w:t>
            </w:r>
            <w:r w:rsidRPr="00A05955">
              <w:rPr>
                <w:szCs w:val="28"/>
                <w:lang w:val="nl-NL" w:eastAsia="vi-VN"/>
              </w:rPr>
              <w:t>sử dụng đồng thời cho sản xuất hàng hóa, cung cấp dịch vụ chịu thuế suất thuế giá trị gia tăng 5% và sử dụng cho sản xuất, kinh doanh hàng hóa, dịch vụ chịu nhiều mức thuế suất khác (bao gồm hàng hóa</w:t>
            </w:r>
            <w:r>
              <w:rPr>
                <w:szCs w:val="28"/>
                <w:lang w:val="nl-NL" w:eastAsia="vi-VN"/>
              </w:rPr>
              <w:t>, dịch vụ</w:t>
            </w:r>
            <w:r w:rsidRPr="00A05955">
              <w:rPr>
                <w:szCs w:val="28"/>
                <w:lang w:val="nl-NL" w:eastAsia="vi-VN"/>
              </w:rPr>
              <w:t xml:space="preserve"> chịu thuế suất thuế giá trị gia tăng 5% </w:t>
            </w:r>
            <w:r>
              <w:rPr>
                <w:szCs w:val="28"/>
                <w:lang w:val="nl-NL" w:eastAsia="vi-VN"/>
              </w:rPr>
              <w:t>hoạt động</w:t>
            </w:r>
            <w:r w:rsidRPr="00A05955">
              <w:rPr>
                <w:szCs w:val="28"/>
                <w:lang w:val="nl-NL" w:eastAsia="vi-VN"/>
              </w:rPr>
              <w:t xml:space="preserve"> kinh doanh thương mạ</w:t>
            </w:r>
            <w:r>
              <w:rPr>
                <w:szCs w:val="28"/>
                <w:lang w:val="nl-NL" w:eastAsia="vi-VN"/>
              </w:rPr>
              <w:t>i) không</w:t>
            </w:r>
            <w:r w:rsidRPr="00A05955">
              <w:rPr>
                <w:szCs w:val="28"/>
                <w:lang w:val="nl-NL" w:eastAsia="vi-VN"/>
              </w:rPr>
              <w:t xml:space="preserve"> toán riêng </w:t>
            </w:r>
            <w:proofErr w:type="spellStart"/>
            <w:r w:rsidRPr="009B1D42">
              <w:rPr>
                <w:color w:val="000000"/>
                <w:szCs w:val="28"/>
                <w:lang w:eastAsia="vi-VN"/>
              </w:rPr>
              <w:t>được</w:t>
            </w:r>
            <w:proofErr w:type="spellEnd"/>
            <w:r>
              <w:rPr>
                <w:color w:val="000000"/>
                <w:szCs w:val="28"/>
                <w:lang w:eastAsia="vi-VN"/>
              </w:rPr>
              <w:t xml:space="preserve"> </w:t>
            </w:r>
            <w:proofErr w:type="spellStart"/>
            <w:r w:rsidRPr="0057489B">
              <w:rPr>
                <w:color w:val="000000"/>
                <w:szCs w:val="28"/>
                <w:lang w:eastAsia="vi-VN"/>
              </w:rPr>
              <w:t>kỳ</w:t>
            </w:r>
            <w:proofErr w:type="spellEnd"/>
            <w:r w:rsidRPr="0057489B">
              <w:rPr>
                <w:color w:val="000000"/>
                <w:szCs w:val="28"/>
                <w:lang w:eastAsia="vi-VN"/>
              </w:rPr>
              <w:t xml:space="preserve"> </w:t>
            </w:r>
            <w:proofErr w:type="spellStart"/>
            <w:r w:rsidRPr="0057489B">
              <w:rPr>
                <w:color w:val="000000"/>
                <w:szCs w:val="28"/>
                <w:lang w:eastAsia="vi-VN"/>
              </w:rPr>
              <w:t>trước</w:t>
            </w:r>
            <w:proofErr w:type="spellEnd"/>
            <w:r w:rsidRPr="0057489B">
              <w:rPr>
                <w:color w:val="000000"/>
                <w:szCs w:val="28"/>
                <w:lang w:eastAsia="vi-VN"/>
              </w:rPr>
              <w:t xml:space="preserve"> </w:t>
            </w:r>
            <w:proofErr w:type="spellStart"/>
            <w:r w:rsidRPr="0057489B">
              <w:rPr>
                <w:color w:val="000000"/>
                <w:szCs w:val="28"/>
                <w:lang w:eastAsia="vi-VN"/>
              </w:rPr>
              <w:t>chuyển</w:t>
            </w:r>
            <w:proofErr w:type="spellEnd"/>
            <w:r w:rsidRPr="0057489B">
              <w:rPr>
                <w:color w:val="000000"/>
                <w:szCs w:val="28"/>
                <w:lang w:eastAsia="vi-VN"/>
              </w:rPr>
              <w:t xml:space="preserve"> sang </w:t>
            </w:r>
            <w:proofErr w:type="spellStart"/>
            <w:r w:rsidR="00F57C05" w:rsidRPr="00197425">
              <w:rPr>
                <w:color w:val="000000" w:themeColor="text1"/>
                <w:szCs w:val="28"/>
                <w:lang w:eastAsia="vi-VN"/>
              </w:rPr>
              <w:t>tại</w:t>
            </w:r>
            <w:proofErr w:type="spellEnd"/>
            <w:r w:rsidR="00F57C05" w:rsidRPr="00F57C05">
              <w:rPr>
                <w:color w:val="FF0000"/>
                <w:szCs w:val="28"/>
                <w:lang w:eastAsia="vi-VN"/>
              </w:rPr>
              <w:t xml:space="preserve"> </w:t>
            </w:r>
            <w:proofErr w:type="spellStart"/>
            <w:r w:rsidRPr="0057489B">
              <w:rPr>
                <w:color w:val="000000"/>
                <w:szCs w:val="28"/>
                <w:lang w:eastAsia="vi-VN"/>
              </w:rPr>
              <w:t>kỳ</w:t>
            </w:r>
            <w:proofErr w:type="spellEnd"/>
            <w:r w:rsidRPr="0057489B">
              <w:rPr>
                <w:color w:val="000000"/>
                <w:szCs w:val="28"/>
                <w:lang w:eastAsia="vi-VN"/>
              </w:rPr>
              <w:t xml:space="preserve"> </w:t>
            </w:r>
            <w:proofErr w:type="spellStart"/>
            <w:r w:rsidRPr="0057489B">
              <w:rPr>
                <w:color w:val="000000"/>
                <w:szCs w:val="28"/>
                <w:lang w:eastAsia="vi-VN"/>
              </w:rPr>
              <w:t>tính</w:t>
            </w:r>
            <w:proofErr w:type="spellEnd"/>
            <w:r w:rsidRPr="0057489B">
              <w:rPr>
                <w:color w:val="000000"/>
                <w:szCs w:val="28"/>
                <w:lang w:eastAsia="vi-VN"/>
              </w:rPr>
              <w:t xml:space="preserve"> </w:t>
            </w:r>
            <w:proofErr w:type="spellStart"/>
            <w:r w:rsidRPr="0057489B">
              <w:rPr>
                <w:color w:val="000000"/>
                <w:szCs w:val="28"/>
                <w:lang w:eastAsia="vi-VN"/>
              </w:rPr>
              <w:t>thuế</w:t>
            </w:r>
            <w:proofErr w:type="spellEnd"/>
            <w:r w:rsidRPr="0057489B">
              <w:rPr>
                <w:color w:val="000000"/>
                <w:szCs w:val="28"/>
                <w:lang w:eastAsia="vi-VN"/>
              </w:rPr>
              <w:t xml:space="preserve"> </w:t>
            </w:r>
            <w:proofErr w:type="spellStart"/>
            <w:r w:rsidRPr="0057489B">
              <w:rPr>
                <w:color w:val="000000"/>
                <w:szCs w:val="28"/>
                <w:lang w:eastAsia="vi-VN"/>
              </w:rPr>
              <w:t>đầu</w:t>
            </w:r>
            <w:proofErr w:type="spellEnd"/>
            <w:r w:rsidRPr="0057489B">
              <w:rPr>
                <w:color w:val="000000"/>
                <w:szCs w:val="28"/>
                <w:lang w:eastAsia="vi-VN"/>
              </w:rPr>
              <w:t xml:space="preserve"> </w:t>
            </w:r>
            <w:proofErr w:type="spellStart"/>
            <w:r w:rsidRPr="0057489B">
              <w:rPr>
                <w:color w:val="000000"/>
                <w:szCs w:val="28"/>
                <w:lang w:eastAsia="vi-VN"/>
              </w:rPr>
              <w:t>tiên</w:t>
            </w:r>
            <w:proofErr w:type="spellEnd"/>
            <w:r w:rsidRPr="0057489B">
              <w:rPr>
                <w:color w:val="000000"/>
                <w:szCs w:val="28"/>
                <w:lang w:eastAsia="vi-VN"/>
              </w:rPr>
              <w:t xml:space="preserve"> </w:t>
            </w:r>
            <w:proofErr w:type="spellStart"/>
            <w:r w:rsidRPr="0057489B">
              <w:rPr>
                <w:color w:val="000000"/>
                <w:szCs w:val="28"/>
                <w:lang w:eastAsia="vi-VN"/>
              </w:rPr>
              <w:t>thuộc</w:t>
            </w:r>
            <w:proofErr w:type="spellEnd"/>
            <w:r w:rsidRPr="0057489B">
              <w:rPr>
                <w:color w:val="000000"/>
                <w:szCs w:val="28"/>
                <w:lang w:eastAsia="vi-VN"/>
              </w:rPr>
              <w:t xml:space="preserve"> </w:t>
            </w:r>
            <w:proofErr w:type="spellStart"/>
            <w:r w:rsidRPr="0057489B">
              <w:rPr>
                <w:color w:val="000000"/>
                <w:szCs w:val="28"/>
                <w:lang w:eastAsia="vi-VN"/>
              </w:rPr>
              <w:t>kỳ</w:t>
            </w:r>
            <w:proofErr w:type="spellEnd"/>
            <w:r w:rsidRPr="0057489B">
              <w:rPr>
                <w:color w:val="000000"/>
                <w:szCs w:val="28"/>
                <w:lang w:eastAsia="vi-VN"/>
              </w:rPr>
              <w:t xml:space="preserve"> </w:t>
            </w:r>
            <w:proofErr w:type="spellStart"/>
            <w:r w:rsidRPr="0057489B">
              <w:rPr>
                <w:color w:val="000000"/>
                <w:szCs w:val="28"/>
                <w:lang w:eastAsia="vi-VN"/>
              </w:rPr>
              <w:t>hoàn</w:t>
            </w:r>
            <w:proofErr w:type="spellEnd"/>
            <w:r w:rsidRPr="0057489B">
              <w:rPr>
                <w:color w:val="000000"/>
                <w:szCs w:val="28"/>
                <w:lang w:eastAsia="vi-VN"/>
              </w:rPr>
              <w:t xml:space="preserve"> </w:t>
            </w:r>
            <w:proofErr w:type="spellStart"/>
            <w:r w:rsidRPr="0057489B">
              <w:rPr>
                <w:color w:val="000000"/>
                <w:szCs w:val="28"/>
                <w:lang w:eastAsia="vi-VN"/>
              </w:rPr>
              <w:t>thuế</w:t>
            </w:r>
            <w:proofErr w:type="spellEnd"/>
            <w:r w:rsidRPr="0057489B">
              <w:rPr>
                <w:color w:val="000000"/>
                <w:szCs w:val="28"/>
                <w:lang w:eastAsia="vi-VN"/>
              </w:rPr>
              <w:t xml:space="preserve"> </w:t>
            </w:r>
          </w:p>
        </w:tc>
        <w:tc>
          <w:tcPr>
            <w:tcW w:w="0" w:type="auto"/>
            <w:vAlign w:val="center"/>
          </w:tcPr>
          <w:p w:rsidR="00181D7D" w:rsidRPr="00A05955" w:rsidRDefault="00181D7D" w:rsidP="00462742">
            <w:pPr>
              <w:spacing w:after="120"/>
              <w:rPr>
                <w:szCs w:val="28"/>
              </w:rPr>
            </w:pPr>
            <w:r>
              <w:rPr>
                <w:szCs w:val="28"/>
              </w:rPr>
              <w:t>+</w:t>
            </w:r>
          </w:p>
        </w:tc>
        <w:tc>
          <w:tcPr>
            <w:tcW w:w="0" w:type="auto"/>
            <w:vAlign w:val="center"/>
          </w:tcPr>
          <w:p w:rsidR="00181D7D" w:rsidRPr="0057489B" w:rsidRDefault="00181D7D" w:rsidP="00462742">
            <w:pPr>
              <w:spacing w:after="120"/>
              <w:jc w:val="center"/>
              <w:rPr>
                <w:szCs w:val="28"/>
              </w:rPr>
            </w:pPr>
            <w:proofErr w:type="spellStart"/>
            <w:r w:rsidRPr="0057489B">
              <w:rPr>
                <w:color w:val="000000"/>
                <w:szCs w:val="28"/>
                <w:lang w:eastAsia="vi-VN"/>
              </w:rPr>
              <w:t>Số</w:t>
            </w:r>
            <w:proofErr w:type="spellEnd"/>
            <w:r w:rsidRPr="0057489B">
              <w:rPr>
                <w:color w:val="000000"/>
                <w:szCs w:val="28"/>
                <w:lang w:eastAsia="vi-VN"/>
              </w:rPr>
              <w:t xml:space="preserve"> </w:t>
            </w:r>
            <w:proofErr w:type="spellStart"/>
            <w:r w:rsidRPr="0057489B">
              <w:rPr>
                <w:color w:val="000000"/>
                <w:szCs w:val="28"/>
                <w:lang w:eastAsia="vi-VN"/>
              </w:rPr>
              <w:t>thuế</w:t>
            </w:r>
            <w:proofErr w:type="spellEnd"/>
            <w:r w:rsidRPr="0057489B">
              <w:rPr>
                <w:color w:val="000000"/>
                <w:szCs w:val="28"/>
                <w:lang w:eastAsia="vi-VN"/>
              </w:rPr>
              <w:t xml:space="preserve"> </w:t>
            </w:r>
            <w:proofErr w:type="spellStart"/>
            <w:r w:rsidRPr="0057489B">
              <w:rPr>
                <w:color w:val="000000"/>
                <w:szCs w:val="28"/>
                <w:lang w:eastAsia="vi-VN"/>
              </w:rPr>
              <w:t>giá</w:t>
            </w:r>
            <w:proofErr w:type="spellEnd"/>
            <w:r w:rsidRPr="0057489B">
              <w:rPr>
                <w:color w:val="000000"/>
                <w:szCs w:val="28"/>
                <w:lang w:eastAsia="vi-VN"/>
              </w:rPr>
              <w:t xml:space="preserve"> </w:t>
            </w:r>
            <w:proofErr w:type="spellStart"/>
            <w:r w:rsidRPr="0057489B">
              <w:rPr>
                <w:color w:val="000000"/>
                <w:szCs w:val="28"/>
                <w:lang w:eastAsia="vi-VN"/>
              </w:rPr>
              <w:t>trị</w:t>
            </w:r>
            <w:proofErr w:type="spellEnd"/>
            <w:r w:rsidRPr="0057489B">
              <w:rPr>
                <w:color w:val="000000"/>
                <w:szCs w:val="28"/>
                <w:lang w:eastAsia="vi-VN"/>
              </w:rPr>
              <w:t xml:space="preserve"> </w:t>
            </w:r>
            <w:proofErr w:type="spellStart"/>
            <w:r w:rsidRPr="0057489B">
              <w:rPr>
                <w:color w:val="000000"/>
                <w:szCs w:val="28"/>
                <w:lang w:eastAsia="vi-VN"/>
              </w:rPr>
              <w:t>gia</w:t>
            </w:r>
            <w:proofErr w:type="spellEnd"/>
            <w:r w:rsidRPr="0057489B">
              <w:rPr>
                <w:color w:val="000000"/>
                <w:szCs w:val="28"/>
                <w:lang w:eastAsia="vi-VN"/>
              </w:rPr>
              <w:t xml:space="preserve"> </w:t>
            </w:r>
            <w:proofErr w:type="spellStart"/>
            <w:r w:rsidRPr="0057489B">
              <w:rPr>
                <w:color w:val="000000"/>
                <w:szCs w:val="28"/>
                <w:lang w:eastAsia="vi-VN"/>
              </w:rPr>
              <w:t>tăng</w:t>
            </w:r>
            <w:proofErr w:type="spellEnd"/>
            <w:r w:rsidRPr="0057489B">
              <w:rPr>
                <w:color w:val="000000"/>
                <w:szCs w:val="28"/>
                <w:lang w:eastAsia="vi-VN"/>
              </w:rPr>
              <w:t xml:space="preserve"> </w:t>
            </w:r>
            <w:proofErr w:type="spellStart"/>
            <w:r w:rsidRPr="0057489B">
              <w:rPr>
                <w:color w:val="000000"/>
                <w:szCs w:val="28"/>
                <w:lang w:eastAsia="vi-VN"/>
              </w:rPr>
              <w:t>đầu</w:t>
            </w:r>
            <w:proofErr w:type="spellEnd"/>
            <w:r w:rsidRPr="0057489B">
              <w:rPr>
                <w:color w:val="000000"/>
                <w:szCs w:val="28"/>
                <w:lang w:eastAsia="vi-VN"/>
              </w:rPr>
              <w:t xml:space="preserve"> </w:t>
            </w:r>
            <w:proofErr w:type="spellStart"/>
            <w:r w:rsidRPr="0057489B">
              <w:rPr>
                <w:color w:val="000000"/>
                <w:szCs w:val="28"/>
                <w:lang w:eastAsia="vi-VN"/>
              </w:rPr>
              <w:t>vào</w:t>
            </w:r>
            <w:proofErr w:type="spellEnd"/>
            <w:r w:rsidRPr="0057489B">
              <w:rPr>
                <w:color w:val="000000"/>
                <w:szCs w:val="28"/>
                <w:lang w:eastAsia="vi-VN"/>
              </w:rPr>
              <w:t xml:space="preserve"> </w:t>
            </w:r>
            <w:proofErr w:type="spellStart"/>
            <w:r w:rsidRPr="0057489B">
              <w:rPr>
                <w:color w:val="000000"/>
                <w:szCs w:val="28"/>
                <w:lang w:eastAsia="vi-VN"/>
              </w:rPr>
              <w:t>được</w:t>
            </w:r>
            <w:proofErr w:type="spellEnd"/>
            <w:r w:rsidRPr="0057489B">
              <w:rPr>
                <w:color w:val="000000"/>
                <w:szCs w:val="28"/>
                <w:lang w:eastAsia="vi-VN"/>
              </w:rPr>
              <w:t xml:space="preserve"> </w:t>
            </w:r>
            <w:proofErr w:type="spellStart"/>
            <w:r w:rsidRPr="0057489B">
              <w:rPr>
                <w:color w:val="000000"/>
                <w:szCs w:val="28"/>
                <w:lang w:eastAsia="vi-VN"/>
              </w:rPr>
              <w:t>khấu</w:t>
            </w:r>
            <w:proofErr w:type="spellEnd"/>
            <w:r w:rsidRPr="0057489B">
              <w:rPr>
                <w:color w:val="000000"/>
                <w:szCs w:val="28"/>
                <w:lang w:eastAsia="vi-VN"/>
              </w:rPr>
              <w:t xml:space="preserve"> </w:t>
            </w:r>
            <w:proofErr w:type="spellStart"/>
            <w:r w:rsidRPr="0057489B">
              <w:rPr>
                <w:color w:val="000000"/>
                <w:szCs w:val="28"/>
                <w:lang w:eastAsia="vi-VN"/>
              </w:rPr>
              <w:t>trừ</w:t>
            </w:r>
            <w:proofErr w:type="spellEnd"/>
            <w:r w:rsidRPr="0057489B">
              <w:rPr>
                <w:color w:val="000000"/>
                <w:szCs w:val="28"/>
                <w:lang w:eastAsia="vi-VN"/>
              </w:rPr>
              <w:t xml:space="preserve"> </w:t>
            </w:r>
            <w:r w:rsidRPr="00A05955">
              <w:rPr>
                <w:szCs w:val="28"/>
                <w:lang w:val="nl-NL" w:eastAsia="vi-VN"/>
              </w:rPr>
              <w:t>sử dụng đồng thời cho sản xuất hàng hóa, cung cấp dịch vụ chịu thuế suất thuế giá trị gia tăng 5% và sử dụng cho sản xuất, kinh doanh hàng hóa, dịch vụ chịu nhiều mức thuế suất khác (bao gồm hàng hóa</w:t>
            </w:r>
            <w:r>
              <w:rPr>
                <w:szCs w:val="28"/>
                <w:lang w:val="nl-NL" w:eastAsia="vi-VN"/>
              </w:rPr>
              <w:t>, dịch vụ</w:t>
            </w:r>
            <w:r w:rsidRPr="00A05955">
              <w:rPr>
                <w:szCs w:val="28"/>
                <w:lang w:val="nl-NL" w:eastAsia="vi-VN"/>
              </w:rPr>
              <w:t xml:space="preserve"> chịu thuế suất thuế giá trị gia tăng 5% </w:t>
            </w:r>
            <w:r>
              <w:rPr>
                <w:szCs w:val="28"/>
                <w:lang w:val="nl-NL" w:eastAsia="vi-VN"/>
              </w:rPr>
              <w:t>hoạt động</w:t>
            </w:r>
            <w:r w:rsidRPr="00A05955">
              <w:rPr>
                <w:szCs w:val="28"/>
                <w:lang w:val="nl-NL" w:eastAsia="vi-VN"/>
              </w:rPr>
              <w:t xml:space="preserve"> kinh doanh thương mại) không hạ</w:t>
            </w:r>
            <w:r>
              <w:rPr>
                <w:szCs w:val="28"/>
                <w:lang w:val="nl-NL" w:eastAsia="vi-VN"/>
              </w:rPr>
              <w:t xml:space="preserve">ch toán riêng được </w:t>
            </w:r>
            <w:proofErr w:type="spellStart"/>
            <w:r w:rsidRPr="0057489B">
              <w:rPr>
                <w:color w:val="000000"/>
                <w:szCs w:val="28"/>
                <w:lang w:eastAsia="vi-VN"/>
              </w:rPr>
              <w:t>phát</w:t>
            </w:r>
            <w:proofErr w:type="spellEnd"/>
            <w:r w:rsidRPr="0057489B">
              <w:rPr>
                <w:color w:val="000000"/>
                <w:szCs w:val="28"/>
                <w:lang w:eastAsia="vi-VN"/>
              </w:rPr>
              <w:t xml:space="preserve"> </w:t>
            </w:r>
            <w:proofErr w:type="spellStart"/>
            <w:r w:rsidRPr="0057489B">
              <w:rPr>
                <w:color w:val="000000"/>
                <w:szCs w:val="28"/>
                <w:lang w:eastAsia="vi-VN"/>
              </w:rPr>
              <w:t>sinh</w:t>
            </w:r>
            <w:proofErr w:type="spellEnd"/>
            <w:r w:rsidRPr="0057489B">
              <w:rPr>
                <w:color w:val="000000"/>
                <w:szCs w:val="28"/>
                <w:lang w:eastAsia="vi-VN"/>
              </w:rPr>
              <w:t xml:space="preserve"> </w:t>
            </w:r>
            <w:proofErr w:type="spellStart"/>
            <w:r w:rsidRPr="0057489B">
              <w:rPr>
                <w:color w:val="000000"/>
                <w:szCs w:val="28"/>
                <w:lang w:eastAsia="vi-VN"/>
              </w:rPr>
              <w:t>trong</w:t>
            </w:r>
            <w:proofErr w:type="spellEnd"/>
            <w:r w:rsidRPr="0057489B">
              <w:rPr>
                <w:color w:val="000000"/>
                <w:szCs w:val="28"/>
                <w:lang w:eastAsia="vi-VN"/>
              </w:rPr>
              <w:t xml:space="preserve"> </w:t>
            </w:r>
            <w:proofErr w:type="spellStart"/>
            <w:r w:rsidRPr="0057489B">
              <w:rPr>
                <w:color w:val="000000"/>
                <w:szCs w:val="28"/>
                <w:lang w:eastAsia="vi-VN"/>
              </w:rPr>
              <w:t>các</w:t>
            </w:r>
            <w:proofErr w:type="spellEnd"/>
            <w:r w:rsidRPr="0057489B">
              <w:rPr>
                <w:color w:val="000000"/>
                <w:szCs w:val="28"/>
                <w:lang w:eastAsia="vi-VN"/>
              </w:rPr>
              <w:t xml:space="preserve"> </w:t>
            </w:r>
            <w:proofErr w:type="spellStart"/>
            <w:r w:rsidRPr="0057489B">
              <w:rPr>
                <w:color w:val="000000"/>
                <w:szCs w:val="28"/>
                <w:lang w:eastAsia="vi-VN"/>
              </w:rPr>
              <w:t>kỳ</w:t>
            </w:r>
            <w:proofErr w:type="spellEnd"/>
            <w:r w:rsidRPr="0057489B">
              <w:rPr>
                <w:color w:val="000000"/>
                <w:szCs w:val="28"/>
                <w:lang w:eastAsia="vi-VN"/>
              </w:rPr>
              <w:t xml:space="preserve"> </w:t>
            </w:r>
            <w:proofErr w:type="spellStart"/>
            <w:r w:rsidRPr="0057489B">
              <w:rPr>
                <w:color w:val="000000"/>
                <w:szCs w:val="28"/>
                <w:lang w:eastAsia="vi-VN"/>
              </w:rPr>
              <w:t>tính</w:t>
            </w:r>
            <w:proofErr w:type="spellEnd"/>
            <w:r w:rsidRPr="0057489B">
              <w:rPr>
                <w:color w:val="000000"/>
                <w:szCs w:val="28"/>
                <w:lang w:eastAsia="vi-VN"/>
              </w:rPr>
              <w:t xml:space="preserve"> </w:t>
            </w:r>
            <w:proofErr w:type="spellStart"/>
            <w:r w:rsidRPr="0057489B">
              <w:rPr>
                <w:color w:val="000000"/>
                <w:szCs w:val="28"/>
                <w:lang w:eastAsia="vi-VN"/>
              </w:rPr>
              <w:t>thuế</w:t>
            </w:r>
            <w:proofErr w:type="spellEnd"/>
            <w:r w:rsidRPr="0057489B">
              <w:rPr>
                <w:color w:val="000000"/>
                <w:szCs w:val="28"/>
                <w:lang w:eastAsia="vi-VN"/>
              </w:rPr>
              <w:t xml:space="preserve"> </w:t>
            </w:r>
            <w:proofErr w:type="spellStart"/>
            <w:r w:rsidRPr="0057489B">
              <w:rPr>
                <w:color w:val="000000"/>
                <w:szCs w:val="28"/>
                <w:lang w:eastAsia="vi-VN"/>
              </w:rPr>
              <w:t>thuộc</w:t>
            </w:r>
            <w:proofErr w:type="spellEnd"/>
            <w:r w:rsidRPr="0057489B">
              <w:rPr>
                <w:color w:val="000000"/>
                <w:szCs w:val="28"/>
                <w:lang w:eastAsia="vi-VN"/>
              </w:rPr>
              <w:t xml:space="preserve"> </w:t>
            </w:r>
            <w:proofErr w:type="spellStart"/>
            <w:r w:rsidRPr="0057489B">
              <w:rPr>
                <w:color w:val="000000"/>
                <w:szCs w:val="28"/>
                <w:lang w:eastAsia="vi-VN"/>
              </w:rPr>
              <w:t>kỳ</w:t>
            </w:r>
            <w:proofErr w:type="spellEnd"/>
            <w:r w:rsidRPr="0057489B">
              <w:rPr>
                <w:color w:val="000000"/>
                <w:szCs w:val="28"/>
                <w:lang w:eastAsia="vi-VN"/>
              </w:rPr>
              <w:t xml:space="preserve"> </w:t>
            </w:r>
            <w:proofErr w:type="spellStart"/>
            <w:r w:rsidRPr="0057489B">
              <w:rPr>
                <w:color w:val="000000"/>
                <w:szCs w:val="28"/>
                <w:lang w:eastAsia="vi-VN"/>
              </w:rPr>
              <w:t>hoàn</w:t>
            </w:r>
            <w:proofErr w:type="spellEnd"/>
            <w:r w:rsidRPr="0057489B">
              <w:rPr>
                <w:color w:val="000000"/>
                <w:szCs w:val="28"/>
                <w:lang w:eastAsia="vi-VN"/>
              </w:rPr>
              <w:t xml:space="preserve"> </w:t>
            </w:r>
            <w:proofErr w:type="spellStart"/>
            <w:r w:rsidRPr="0057489B">
              <w:rPr>
                <w:color w:val="000000"/>
                <w:szCs w:val="28"/>
                <w:lang w:eastAsia="vi-VN"/>
              </w:rPr>
              <w:t>thuế</w:t>
            </w:r>
            <w:proofErr w:type="spellEnd"/>
            <w:r w:rsidRPr="0057489B">
              <w:rPr>
                <w:color w:val="000000"/>
                <w:szCs w:val="28"/>
                <w:lang w:eastAsia="vi-VN"/>
              </w:rPr>
              <w:t xml:space="preserve"> </w:t>
            </w:r>
          </w:p>
        </w:tc>
        <w:tc>
          <w:tcPr>
            <w:tcW w:w="0" w:type="auto"/>
            <w:vAlign w:val="center"/>
          </w:tcPr>
          <w:p w:rsidR="00181D7D" w:rsidRPr="00A05955" w:rsidRDefault="00181D7D" w:rsidP="00462742">
            <w:pPr>
              <w:spacing w:after="120"/>
              <w:rPr>
                <w:szCs w:val="28"/>
              </w:rPr>
            </w:pPr>
            <w:r>
              <w:rPr>
                <w:color w:val="000000"/>
                <w:szCs w:val="28"/>
                <w:lang w:eastAsia="vi-VN"/>
              </w:rPr>
              <w:t>+</w:t>
            </w:r>
          </w:p>
        </w:tc>
        <w:tc>
          <w:tcPr>
            <w:tcW w:w="0" w:type="auto"/>
            <w:vAlign w:val="center"/>
          </w:tcPr>
          <w:p w:rsidR="00181D7D" w:rsidRPr="00A05955" w:rsidRDefault="00181D7D" w:rsidP="00462742">
            <w:pPr>
              <w:spacing w:after="120"/>
              <w:jc w:val="center"/>
              <w:rPr>
                <w:szCs w:val="28"/>
              </w:rPr>
            </w:pPr>
            <w:proofErr w:type="spellStart"/>
            <w:r>
              <w:rPr>
                <w:color w:val="000000"/>
                <w:szCs w:val="28"/>
                <w:lang w:eastAsia="vi-VN"/>
              </w:rPr>
              <w:t>Chênh</w:t>
            </w:r>
            <w:proofErr w:type="spellEnd"/>
            <w:r>
              <w:rPr>
                <w:color w:val="000000"/>
                <w:szCs w:val="28"/>
                <w:lang w:eastAsia="vi-VN"/>
              </w:rPr>
              <w:t xml:space="preserve"> </w:t>
            </w:r>
            <w:proofErr w:type="spellStart"/>
            <w:r>
              <w:rPr>
                <w:color w:val="000000"/>
                <w:szCs w:val="28"/>
                <w:lang w:eastAsia="vi-VN"/>
              </w:rPr>
              <w:t>lệch</w:t>
            </w:r>
            <w:proofErr w:type="spellEnd"/>
            <w:r>
              <w:rPr>
                <w:color w:val="000000"/>
                <w:szCs w:val="28"/>
                <w:lang w:eastAsia="vi-VN"/>
              </w:rPr>
              <w:t xml:space="preserve"> </w:t>
            </w:r>
            <w:proofErr w:type="spellStart"/>
            <w:r>
              <w:rPr>
                <w:color w:val="000000"/>
                <w:szCs w:val="28"/>
                <w:lang w:eastAsia="vi-VN"/>
              </w:rPr>
              <w:t>điều</w:t>
            </w:r>
            <w:proofErr w:type="spellEnd"/>
            <w:r>
              <w:rPr>
                <w:color w:val="000000"/>
                <w:szCs w:val="28"/>
                <w:lang w:eastAsia="vi-VN"/>
              </w:rPr>
              <w:t xml:space="preserve"> </w:t>
            </w:r>
            <w:proofErr w:type="spellStart"/>
            <w:r>
              <w:rPr>
                <w:color w:val="000000"/>
                <w:szCs w:val="28"/>
                <w:lang w:eastAsia="vi-VN"/>
              </w:rPr>
              <w:t>chỉnh</w:t>
            </w:r>
            <w:proofErr w:type="spellEnd"/>
            <w:r>
              <w:rPr>
                <w:color w:val="000000"/>
                <w:szCs w:val="28"/>
                <w:lang w:eastAsia="vi-VN"/>
              </w:rPr>
              <w:t xml:space="preserve"> </w:t>
            </w:r>
            <w:proofErr w:type="spellStart"/>
            <w:r>
              <w:rPr>
                <w:color w:val="000000"/>
                <w:szCs w:val="28"/>
                <w:lang w:eastAsia="vi-VN"/>
              </w:rPr>
              <w:t>tăng</w:t>
            </w:r>
            <w:proofErr w:type="spellEnd"/>
            <w:r>
              <w:rPr>
                <w:color w:val="000000"/>
                <w:szCs w:val="28"/>
                <w:lang w:eastAsia="vi-VN"/>
              </w:rPr>
              <w:t xml:space="preserve">, </w:t>
            </w:r>
            <w:proofErr w:type="spellStart"/>
            <w:r>
              <w:rPr>
                <w:color w:val="000000"/>
                <w:szCs w:val="28"/>
                <w:lang w:eastAsia="vi-VN"/>
              </w:rPr>
              <w:t>giảm</w:t>
            </w:r>
            <w:proofErr w:type="spellEnd"/>
            <w:r>
              <w:rPr>
                <w:color w:val="000000"/>
                <w:szCs w:val="28"/>
                <w:lang w:eastAsia="vi-VN"/>
              </w:rPr>
              <w:t xml:space="preserve"> </w:t>
            </w:r>
            <w:proofErr w:type="spellStart"/>
            <w:r>
              <w:rPr>
                <w:color w:val="000000"/>
                <w:szCs w:val="28"/>
                <w:lang w:eastAsia="vi-VN"/>
              </w:rPr>
              <w:t>số</w:t>
            </w:r>
            <w:proofErr w:type="spellEnd"/>
            <w:r>
              <w:rPr>
                <w:color w:val="000000"/>
                <w:szCs w:val="28"/>
                <w:lang w:eastAsia="vi-VN"/>
              </w:rPr>
              <w:t xml:space="preserve"> </w:t>
            </w:r>
            <w:proofErr w:type="spellStart"/>
            <w:r>
              <w:rPr>
                <w:color w:val="000000"/>
                <w:szCs w:val="28"/>
                <w:lang w:eastAsia="vi-VN"/>
              </w:rPr>
              <w:t>thuế</w:t>
            </w:r>
            <w:proofErr w:type="spellEnd"/>
            <w:r>
              <w:rPr>
                <w:color w:val="000000"/>
                <w:szCs w:val="28"/>
                <w:lang w:eastAsia="vi-VN"/>
              </w:rPr>
              <w:t xml:space="preserve"> </w:t>
            </w:r>
            <w:proofErr w:type="spellStart"/>
            <w:r>
              <w:rPr>
                <w:color w:val="000000"/>
                <w:szCs w:val="28"/>
                <w:lang w:eastAsia="vi-VN"/>
              </w:rPr>
              <w:t>giá</w:t>
            </w:r>
            <w:proofErr w:type="spellEnd"/>
            <w:r>
              <w:rPr>
                <w:color w:val="000000"/>
                <w:szCs w:val="28"/>
                <w:lang w:eastAsia="vi-VN"/>
              </w:rPr>
              <w:t xml:space="preserve"> </w:t>
            </w:r>
            <w:proofErr w:type="spellStart"/>
            <w:r>
              <w:rPr>
                <w:color w:val="000000"/>
                <w:szCs w:val="28"/>
                <w:lang w:eastAsia="vi-VN"/>
              </w:rPr>
              <w:t>trị</w:t>
            </w:r>
            <w:proofErr w:type="spellEnd"/>
            <w:r>
              <w:rPr>
                <w:color w:val="000000"/>
                <w:szCs w:val="28"/>
                <w:lang w:eastAsia="vi-VN"/>
              </w:rPr>
              <w:t xml:space="preserve"> </w:t>
            </w:r>
            <w:proofErr w:type="spellStart"/>
            <w:r>
              <w:rPr>
                <w:color w:val="000000"/>
                <w:szCs w:val="28"/>
                <w:lang w:eastAsia="vi-VN"/>
              </w:rPr>
              <w:t>gia</w:t>
            </w:r>
            <w:proofErr w:type="spellEnd"/>
            <w:r>
              <w:rPr>
                <w:color w:val="000000"/>
                <w:szCs w:val="28"/>
                <w:lang w:eastAsia="vi-VN"/>
              </w:rPr>
              <w:t xml:space="preserve"> </w:t>
            </w:r>
            <w:proofErr w:type="spellStart"/>
            <w:r>
              <w:rPr>
                <w:color w:val="000000"/>
                <w:szCs w:val="28"/>
                <w:lang w:eastAsia="vi-VN"/>
              </w:rPr>
              <w:t>tăng</w:t>
            </w:r>
            <w:proofErr w:type="spellEnd"/>
            <w:r>
              <w:rPr>
                <w:color w:val="000000"/>
                <w:szCs w:val="28"/>
                <w:lang w:eastAsia="vi-VN"/>
              </w:rPr>
              <w:t xml:space="preserve"> </w:t>
            </w:r>
            <w:proofErr w:type="spellStart"/>
            <w:r>
              <w:rPr>
                <w:color w:val="000000"/>
                <w:szCs w:val="28"/>
                <w:lang w:eastAsia="vi-VN"/>
              </w:rPr>
              <w:t>đầu</w:t>
            </w:r>
            <w:proofErr w:type="spellEnd"/>
            <w:r>
              <w:rPr>
                <w:color w:val="000000"/>
                <w:szCs w:val="28"/>
                <w:lang w:eastAsia="vi-VN"/>
              </w:rPr>
              <w:t xml:space="preserve"> </w:t>
            </w:r>
            <w:proofErr w:type="spellStart"/>
            <w:r>
              <w:rPr>
                <w:color w:val="000000"/>
                <w:szCs w:val="28"/>
                <w:lang w:eastAsia="vi-VN"/>
              </w:rPr>
              <w:t>vào</w:t>
            </w:r>
            <w:proofErr w:type="spellEnd"/>
            <w:r>
              <w:rPr>
                <w:color w:val="000000"/>
                <w:szCs w:val="28"/>
                <w:lang w:eastAsia="vi-VN"/>
              </w:rPr>
              <w:t xml:space="preserve"> </w:t>
            </w:r>
            <w:r>
              <w:rPr>
                <w:color w:val="000000"/>
                <w:szCs w:val="28"/>
                <w:lang w:val="nl-NL" w:eastAsia="vi-VN"/>
              </w:rPr>
              <w:t>được</w:t>
            </w:r>
            <w:r w:rsidRPr="009B1D42">
              <w:rPr>
                <w:color w:val="000000"/>
                <w:szCs w:val="28"/>
                <w:lang w:val="nl-NL" w:eastAsia="vi-VN"/>
              </w:rPr>
              <w:t xml:space="preserve"> khấu trừ </w:t>
            </w:r>
            <w:r w:rsidRPr="00A05955">
              <w:rPr>
                <w:szCs w:val="28"/>
                <w:lang w:val="nl-NL" w:eastAsia="vi-VN"/>
              </w:rPr>
              <w:t>sử dụng đồng thời cho sản xuất hàng hóa, cung cấp dịch vụ chịu thuế suất thuế giá trị gia tăng 5% và sử dụng cho sản xuất, kinh doanh hàng hóa, dịch vụ chịu nhiều mức thuế suất khác (bao gồm hàng hóa</w:t>
            </w:r>
            <w:r>
              <w:rPr>
                <w:szCs w:val="28"/>
                <w:lang w:val="nl-NL" w:eastAsia="vi-VN"/>
              </w:rPr>
              <w:t>, dịch vụ</w:t>
            </w:r>
            <w:r w:rsidRPr="00A05955">
              <w:rPr>
                <w:szCs w:val="28"/>
                <w:lang w:val="nl-NL" w:eastAsia="vi-VN"/>
              </w:rPr>
              <w:t xml:space="preserve"> chịu thuế suất thuế giá trị gia tăng 5% </w:t>
            </w:r>
            <w:r>
              <w:rPr>
                <w:szCs w:val="28"/>
                <w:lang w:val="nl-NL" w:eastAsia="vi-VN"/>
              </w:rPr>
              <w:t>hoạt động</w:t>
            </w:r>
            <w:r w:rsidRPr="00A05955">
              <w:rPr>
                <w:szCs w:val="28"/>
                <w:lang w:val="nl-NL" w:eastAsia="vi-VN"/>
              </w:rPr>
              <w:t xml:space="preserve"> kinh doanh thương mại) không hạch toán riêng</w:t>
            </w:r>
            <w:r w:rsidRPr="009B1D42">
              <w:rPr>
                <w:color w:val="000000"/>
                <w:szCs w:val="28"/>
                <w:lang w:eastAsia="vi-VN"/>
              </w:rPr>
              <w:t xml:space="preserve"> </w:t>
            </w:r>
            <w:proofErr w:type="spellStart"/>
            <w:r>
              <w:rPr>
                <w:color w:val="000000"/>
                <w:szCs w:val="28"/>
                <w:lang w:eastAsia="vi-VN"/>
              </w:rPr>
              <w:t>được</w:t>
            </w:r>
            <w:proofErr w:type="spellEnd"/>
            <w:r>
              <w:rPr>
                <w:color w:val="000000"/>
                <w:szCs w:val="28"/>
                <w:lang w:eastAsia="vi-VN"/>
              </w:rPr>
              <w:t xml:space="preserve"> </w:t>
            </w:r>
            <w:r w:rsidRPr="009B1D42">
              <w:rPr>
                <w:color w:val="000000"/>
                <w:szCs w:val="28"/>
                <w:lang w:val="nl-NL" w:eastAsia="vi-VN"/>
              </w:rPr>
              <w:t>củ</w:t>
            </w:r>
            <w:r>
              <w:rPr>
                <w:color w:val="000000"/>
                <w:szCs w:val="28"/>
                <w:lang w:val="nl-NL" w:eastAsia="vi-VN"/>
              </w:rPr>
              <w:t>a</w:t>
            </w:r>
            <w:r w:rsidRPr="009B1D42">
              <w:rPr>
                <w:color w:val="000000"/>
                <w:szCs w:val="28"/>
                <w:lang w:val="nl-NL" w:eastAsia="vi-VN"/>
              </w:rPr>
              <w:t xml:space="preserve"> </w:t>
            </w:r>
            <w:r>
              <w:rPr>
                <w:color w:val="000000"/>
                <w:szCs w:val="28"/>
                <w:lang w:val="nl-NL" w:eastAsia="vi-VN"/>
              </w:rPr>
              <w:t xml:space="preserve">các </w:t>
            </w:r>
            <w:r w:rsidRPr="009B1D42">
              <w:rPr>
                <w:color w:val="000000"/>
                <w:szCs w:val="28"/>
                <w:lang w:val="nl-NL" w:eastAsia="vi-VN"/>
              </w:rPr>
              <w:t xml:space="preserve">kỳ </w:t>
            </w:r>
            <w:r>
              <w:rPr>
                <w:color w:val="000000"/>
                <w:szCs w:val="28"/>
                <w:lang w:val="nl-NL" w:eastAsia="vi-VN"/>
              </w:rPr>
              <w:t>tính thuế</w:t>
            </w:r>
            <w:r w:rsidRPr="009B1D42">
              <w:rPr>
                <w:color w:val="000000"/>
                <w:szCs w:val="28"/>
                <w:lang w:val="nl-NL" w:eastAsia="vi-VN"/>
              </w:rPr>
              <w:t xml:space="preserve"> trước kỳ hoàn thuế</w:t>
            </w:r>
            <w:r>
              <w:rPr>
                <w:color w:val="000000"/>
                <w:szCs w:val="28"/>
                <w:lang w:val="nl-NL" w:eastAsia="vi-VN"/>
              </w:rPr>
              <w:t xml:space="preserve"> </w:t>
            </w:r>
            <w:r w:rsidR="003B6EF0">
              <w:rPr>
                <w:color w:val="000000"/>
                <w:szCs w:val="28"/>
                <w:lang w:val="nl-NL" w:eastAsia="vi-VN"/>
              </w:rPr>
              <w:t>(5)</w:t>
            </w:r>
          </w:p>
        </w:tc>
      </w:tr>
    </w:tbl>
    <w:p w:rsidR="006948DE" w:rsidRDefault="006948DE" w:rsidP="00462742">
      <w:pPr>
        <w:spacing w:after="120" w:line="240" w:lineRule="auto"/>
        <w:ind w:firstLine="720"/>
        <w:jc w:val="both"/>
        <w:rPr>
          <w:color w:val="000000"/>
          <w:szCs w:val="28"/>
          <w:lang w:eastAsia="vi-VN"/>
        </w:rPr>
      </w:pPr>
      <w:proofErr w:type="spellStart"/>
      <w:r>
        <w:rPr>
          <w:color w:val="000000"/>
          <w:szCs w:val="28"/>
          <w:lang w:eastAsia="vi-VN"/>
        </w:rPr>
        <w:t>Trong</w:t>
      </w:r>
      <w:proofErr w:type="spellEnd"/>
      <w:r>
        <w:rPr>
          <w:color w:val="000000"/>
          <w:szCs w:val="28"/>
          <w:lang w:eastAsia="vi-VN"/>
        </w:rPr>
        <w:t xml:space="preserve"> </w:t>
      </w:r>
      <w:proofErr w:type="spellStart"/>
      <w:r>
        <w:rPr>
          <w:color w:val="000000"/>
          <w:szCs w:val="28"/>
          <w:lang w:eastAsia="vi-VN"/>
        </w:rPr>
        <w:t>đó</w:t>
      </w:r>
      <w:proofErr w:type="spellEnd"/>
      <w:r>
        <w:rPr>
          <w:color w:val="000000"/>
          <w:szCs w:val="28"/>
          <w:lang w:eastAsia="vi-VN"/>
        </w:rPr>
        <w:t>:</w:t>
      </w:r>
    </w:p>
    <w:p w:rsidR="001E123D" w:rsidRPr="00462742" w:rsidRDefault="001E123D" w:rsidP="00462742">
      <w:pPr>
        <w:spacing w:after="120" w:line="240" w:lineRule="auto"/>
        <w:ind w:firstLine="720"/>
        <w:jc w:val="both"/>
        <w:rPr>
          <w:szCs w:val="28"/>
          <w:lang w:eastAsia="vi-VN"/>
        </w:rPr>
      </w:pPr>
      <w:proofErr w:type="spellStart"/>
      <w:r w:rsidRPr="00462742">
        <w:rPr>
          <w:szCs w:val="28"/>
          <w:lang w:eastAsia="vi-VN"/>
        </w:rPr>
        <w:t>Chênh</w:t>
      </w:r>
      <w:proofErr w:type="spellEnd"/>
      <w:r w:rsidRPr="00462742">
        <w:rPr>
          <w:szCs w:val="28"/>
          <w:lang w:eastAsia="vi-VN"/>
        </w:rPr>
        <w:t xml:space="preserve"> </w:t>
      </w:r>
      <w:proofErr w:type="spellStart"/>
      <w:r w:rsidRPr="00462742">
        <w:rPr>
          <w:szCs w:val="28"/>
          <w:lang w:eastAsia="vi-VN"/>
        </w:rPr>
        <w:t>lệch</w:t>
      </w:r>
      <w:proofErr w:type="spellEnd"/>
      <w:r w:rsidRPr="00462742">
        <w:rPr>
          <w:szCs w:val="28"/>
          <w:lang w:eastAsia="vi-VN"/>
        </w:rPr>
        <w:t xml:space="preserve"> </w:t>
      </w:r>
      <w:proofErr w:type="spellStart"/>
      <w:r w:rsidRPr="00462742">
        <w:rPr>
          <w:szCs w:val="28"/>
          <w:lang w:eastAsia="vi-VN"/>
        </w:rPr>
        <w:t>điều</w:t>
      </w:r>
      <w:proofErr w:type="spellEnd"/>
      <w:r w:rsidRPr="00462742">
        <w:rPr>
          <w:szCs w:val="28"/>
          <w:lang w:eastAsia="vi-VN"/>
        </w:rPr>
        <w:t xml:space="preserve"> </w:t>
      </w:r>
      <w:proofErr w:type="spellStart"/>
      <w:r w:rsidRPr="00462742">
        <w:rPr>
          <w:szCs w:val="28"/>
          <w:lang w:eastAsia="vi-VN"/>
        </w:rPr>
        <w:t>chỉnh</w:t>
      </w:r>
      <w:proofErr w:type="spellEnd"/>
      <w:r w:rsidRPr="00462742">
        <w:rPr>
          <w:szCs w:val="28"/>
          <w:lang w:eastAsia="vi-VN"/>
        </w:rPr>
        <w:t xml:space="preserve"> </w:t>
      </w:r>
      <w:proofErr w:type="spellStart"/>
      <w:r w:rsidRPr="00462742">
        <w:rPr>
          <w:szCs w:val="28"/>
          <w:lang w:eastAsia="vi-VN"/>
        </w:rPr>
        <w:t>tăng</w:t>
      </w:r>
      <w:proofErr w:type="spellEnd"/>
      <w:r w:rsidRPr="00462742">
        <w:rPr>
          <w:szCs w:val="28"/>
          <w:lang w:eastAsia="vi-VN"/>
        </w:rPr>
        <w:t xml:space="preserve">, </w:t>
      </w:r>
      <w:proofErr w:type="spellStart"/>
      <w:r w:rsidRPr="00462742">
        <w:rPr>
          <w:szCs w:val="28"/>
          <w:lang w:eastAsia="vi-VN"/>
        </w:rPr>
        <w:t>giảm</w:t>
      </w:r>
      <w:proofErr w:type="spellEnd"/>
      <w:r w:rsidRPr="00462742">
        <w:rPr>
          <w:szCs w:val="28"/>
          <w:lang w:eastAsia="vi-VN"/>
        </w:rPr>
        <w:t xml:space="preserve"> </w:t>
      </w:r>
      <w:proofErr w:type="spellStart"/>
      <w:r w:rsidRPr="00462742">
        <w:rPr>
          <w:szCs w:val="28"/>
          <w:lang w:eastAsia="vi-VN"/>
        </w:rPr>
        <w:t>số</w:t>
      </w:r>
      <w:proofErr w:type="spellEnd"/>
      <w:r w:rsidRPr="00462742">
        <w:rPr>
          <w:szCs w:val="28"/>
          <w:lang w:eastAsia="vi-VN"/>
        </w:rPr>
        <w:t xml:space="preserve"> </w:t>
      </w:r>
      <w:proofErr w:type="spellStart"/>
      <w:r w:rsidRPr="00462742">
        <w:rPr>
          <w:szCs w:val="28"/>
          <w:lang w:eastAsia="vi-VN"/>
        </w:rPr>
        <w:t>thuế</w:t>
      </w:r>
      <w:proofErr w:type="spellEnd"/>
      <w:r w:rsidRPr="00462742">
        <w:rPr>
          <w:szCs w:val="28"/>
          <w:lang w:eastAsia="vi-VN"/>
        </w:rPr>
        <w:t xml:space="preserve"> </w:t>
      </w:r>
      <w:proofErr w:type="spellStart"/>
      <w:r w:rsidRPr="00462742">
        <w:rPr>
          <w:szCs w:val="28"/>
          <w:lang w:eastAsia="vi-VN"/>
        </w:rPr>
        <w:t>giá</w:t>
      </w:r>
      <w:proofErr w:type="spellEnd"/>
      <w:r w:rsidRPr="00462742">
        <w:rPr>
          <w:szCs w:val="28"/>
          <w:lang w:eastAsia="vi-VN"/>
        </w:rPr>
        <w:t xml:space="preserve"> </w:t>
      </w:r>
      <w:proofErr w:type="spellStart"/>
      <w:r w:rsidRPr="00462742">
        <w:rPr>
          <w:szCs w:val="28"/>
          <w:lang w:eastAsia="vi-VN"/>
        </w:rPr>
        <w:t>trị</w:t>
      </w:r>
      <w:proofErr w:type="spellEnd"/>
      <w:r w:rsidRPr="00462742">
        <w:rPr>
          <w:szCs w:val="28"/>
          <w:lang w:eastAsia="vi-VN"/>
        </w:rPr>
        <w:t xml:space="preserve"> </w:t>
      </w:r>
      <w:proofErr w:type="spellStart"/>
      <w:r w:rsidRPr="00462742">
        <w:rPr>
          <w:szCs w:val="28"/>
          <w:lang w:eastAsia="vi-VN"/>
        </w:rPr>
        <w:t>gia</w:t>
      </w:r>
      <w:proofErr w:type="spellEnd"/>
      <w:r w:rsidRPr="00462742">
        <w:rPr>
          <w:szCs w:val="28"/>
          <w:lang w:eastAsia="vi-VN"/>
        </w:rPr>
        <w:t xml:space="preserve"> </w:t>
      </w:r>
      <w:proofErr w:type="spellStart"/>
      <w:r w:rsidRPr="00462742">
        <w:rPr>
          <w:szCs w:val="28"/>
          <w:lang w:eastAsia="vi-VN"/>
        </w:rPr>
        <w:t>tăng</w:t>
      </w:r>
      <w:proofErr w:type="spellEnd"/>
      <w:r w:rsidRPr="00462742">
        <w:rPr>
          <w:szCs w:val="28"/>
          <w:lang w:eastAsia="vi-VN"/>
        </w:rPr>
        <w:t xml:space="preserve"> </w:t>
      </w:r>
      <w:proofErr w:type="spellStart"/>
      <w:r w:rsidRPr="00462742">
        <w:rPr>
          <w:szCs w:val="28"/>
          <w:lang w:eastAsia="vi-VN"/>
        </w:rPr>
        <w:t>đầu</w:t>
      </w:r>
      <w:proofErr w:type="spellEnd"/>
      <w:r w:rsidRPr="00462742">
        <w:rPr>
          <w:szCs w:val="28"/>
          <w:lang w:eastAsia="vi-VN"/>
        </w:rPr>
        <w:t xml:space="preserve"> </w:t>
      </w:r>
      <w:proofErr w:type="spellStart"/>
      <w:r w:rsidRPr="00462742">
        <w:rPr>
          <w:szCs w:val="28"/>
          <w:lang w:eastAsia="vi-VN"/>
        </w:rPr>
        <w:t>vào</w:t>
      </w:r>
      <w:proofErr w:type="spellEnd"/>
      <w:r w:rsidRPr="00462742">
        <w:rPr>
          <w:szCs w:val="28"/>
          <w:lang w:eastAsia="vi-VN"/>
        </w:rPr>
        <w:t xml:space="preserve"> </w:t>
      </w:r>
      <w:r w:rsidRPr="00462742">
        <w:rPr>
          <w:szCs w:val="28"/>
          <w:lang w:val="nl-NL" w:eastAsia="vi-VN"/>
        </w:rPr>
        <w:t xml:space="preserve">được khấu trừ của </w:t>
      </w:r>
      <w:r w:rsidR="00F57C05" w:rsidRPr="00462742">
        <w:rPr>
          <w:szCs w:val="28"/>
          <w:lang w:val="nl-NL" w:eastAsia="vi-VN"/>
        </w:rPr>
        <w:t xml:space="preserve">các </w:t>
      </w:r>
      <w:r w:rsidRPr="00462742">
        <w:rPr>
          <w:szCs w:val="28"/>
          <w:lang w:val="nl-NL" w:eastAsia="vi-VN"/>
        </w:rPr>
        <w:t>kỳ</w:t>
      </w:r>
      <w:r w:rsidR="00F57C05" w:rsidRPr="00462742">
        <w:rPr>
          <w:szCs w:val="28"/>
          <w:lang w:val="nl-NL" w:eastAsia="vi-VN"/>
        </w:rPr>
        <w:t xml:space="preserve"> tính thuế</w:t>
      </w:r>
      <w:r w:rsidRPr="00462742">
        <w:rPr>
          <w:szCs w:val="28"/>
          <w:lang w:val="nl-NL" w:eastAsia="vi-VN"/>
        </w:rPr>
        <w:t xml:space="preserve"> trước kỳ hoàn thuế sử dụng cho sản xuất hàng hóa, cung cấp dịch vụ chịu thuế suất thuế giá trị gia tăng 5% hạch toán riêng được</w:t>
      </w:r>
      <w:r w:rsidR="003B6EF0" w:rsidRPr="00462742">
        <w:rPr>
          <w:szCs w:val="28"/>
          <w:lang w:val="nl-NL" w:eastAsia="vi-VN"/>
        </w:rPr>
        <w:t xml:space="preserve"> (4)</w:t>
      </w:r>
      <w:r w:rsidRPr="00462742">
        <w:rPr>
          <w:szCs w:val="28"/>
          <w:lang w:val="nl-NL" w:eastAsia="vi-VN"/>
        </w:rPr>
        <w:t xml:space="preserve"> = Điều chỉnh tăng </w:t>
      </w:r>
      <w:proofErr w:type="spellStart"/>
      <w:r w:rsidRPr="00462742">
        <w:rPr>
          <w:szCs w:val="28"/>
          <w:lang w:eastAsia="vi-VN"/>
        </w:rPr>
        <w:t>số</w:t>
      </w:r>
      <w:proofErr w:type="spellEnd"/>
      <w:r w:rsidRPr="00462742">
        <w:rPr>
          <w:szCs w:val="28"/>
          <w:lang w:eastAsia="vi-VN"/>
        </w:rPr>
        <w:t xml:space="preserve"> </w:t>
      </w:r>
      <w:proofErr w:type="spellStart"/>
      <w:r w:rsidRPr="00462742">
        <w:rPr>
          <w:szCs w:val="28"/>
          <w:lang w:eastAsia="vi-VN"/>
        </w:rPr>
        <w:t>thuế</w:t>
      </w:r>
      <w:proofErr w:type="spellEnd"/>
      <w:r w:rsidRPr="00462742">
        <w:rPr>
          <w:szCs w:val="28"/>
          <w:lang w:eastAsia="vi-VN"/>
        </w:rPr>
        <w:t xml:space="preserve"> </w:t>
      </w:r>
      <w:proofErr w:type="spellStart"/>
      <w:r w:rsidRPr="00462742">
        <w:rPr>
          <w:szCs w:val="28"/>
          <w:lang w:eastAsia="vi-VN"/>
        </w:rPr>
        <w:t>giá</w:t>
      </w:r>
      <w:proofErr w:type="spellEnd"/>
      <w:r w:rsidRPr="00462742">
        <w:rPr>
          <w:szCs w:val="28"/>
          <w:lang w:eastAsia="vi-VN"/>
        </w:rPr>
        <w:t xml:space="preserve"> </w:t>
      </w:r>
      <w:proofErr w:type="spellStart"/>
      <w:r w:rsidRPr="00462742">
        <w:rPr>
          <w:szCs w:val="28"/>
          <w:lang w:eastAsia="vi-VN"/>
        </w:rPr>
        <w:t>trị</w:t>
      </w:r>
      <w:proofErr w:type="spellEnd"/>
      <w:r w:rsidRPr="00462742">
        <w:rPr>
          <w:szCs w:val="28"/>
          <w:lang w:eastAsia="vi-VN"/>
        </w:rPr>
        <w:t xml:space="preserve"> </w:t>
      </w:r>
      <w:proofErr w:type="spellStart"/>
      <w:r w:rsidRPr="00462742">
        <w:rPr>
          <w:szCs w:val="28"/>
          <w:lang w:eastAsia="vi-VN"/>
        </w:rPr>
        <w:t>gia</w:t>
      </w:r>
      <w:proofErr w:type="spellEnd"/>
      <w:r w:rsidRPr="00462742">
        <w:rPr>
          <w:szCs w:val="28"/>
          <w:lang w:eastAsia="vi-VN"/>
        </w:rPr>
        <w:t xml:space="preserve"> </w:t>
      </w:r>
      <w:proofErr w:type="spellStart"/>
      <w:r w:rsidRPr="00462742">
        <w:rPr>
          <w:szCs w:val="28"/>
          <w:lang w:eastAsia="vi-VN"/>
        </w:rPr>
        <w:t>tăng</w:t>
      </w:r>
      <w:proofErr w:type="spellEnd"/>
      <w:r w:rsidRPr="00462742">
        <w:rPr>
          <w:szCs w:val="28"/>
          <w:lang w:eastAsia="vi-VN"/>
        </w:rPr>
        <w:t xml:space="preserve"> </w:t>
      </w:r>
      <w:proofErr w:type="spellStart"/>
      <w:r w:rsidRPr="00462742">
        <w:rPr>
          <w:szCs w:val="28"/>
          <w:lang w:eastAsia="vi-VN"/>
        </w:rPr>
        <w:t>đầu</w:t>
      </w:r>
      <w:proofErr w:type="spellEnd"/>
      <w:r w:rsidRPr="00462742">
        <w:rPr>
          <w:szCs w:val="28"/>
          <w:lang w:eastAsia="vi-VN"/>
        </w:rPr>
        <w:t xml:space="preserve"> </w:t>
      </w:r>
      <w:proofErr w:type="spellStart"/>
      <w:r w:rsidRPr="00462742">
        <w:rPr>
          <w:szCs w:val="28"/>
          <w:lang w:eastAsia="vi-VN"/>
        </w:rPr>
        <w:t>vào</w:t>
      </w:r>
      <w:proofErr w:type="spellEnd"/>
      <w:r w:rsidRPr="00462742">
        <w:rPr>
          <w:szCs w:val="28"/>
          <w:lang w:eastAsia="vi-VN"/>
        </w:rPr>
        <w:t xml:space="preserve"> </w:t>
      </w:r>
      <w:r w:rsidRPr="00462742">
        <w:rPr>
          <w:szCs w:val="28"/>
          <w:lang w:val="nl-NL" w:eastAsia="vi-VN"/>
        </w:rPr>
        <w:t xml:space="preserve">được khấu trừ </w:t>
      </w:r>
      <w:r w:rsidR="00181D7D" w:rsidRPr="00462742">
        <w:rPr>
          <w:szCs w:val="28"/>
          <w:lang w:val="nl-NL" w:eastAsia="vi-VN"/>
        </w:rPr>
        <w:t xml:space="preserve">sử dụng cho sản xuất hàng hóa, cung cấp dịch vụ chịu thuế suất thuế giá trị gia tăng 5% hạch toán riêng được </w:t>
      </w:r>
      <w:r w:rsidRPr="00462742">
        <w:rPr>
          <w:szCs w:val="28"/>
          <w:lang w:val="nl-NL" w:eastAsia="vi-VN"/>
        </w:rPr>
        <w:t xml:space="preserve">của </w:t>
      </w:r>
      <w:r w:rsidR="00F4183C" w:rsidRPr="00462742">
        <w:rPr>
          <w:szCs w:val="28"/>
          <w:lang w:val="nl-NL" w:eastAsia="vi-VN"/>
        </w:rPr>
        <w:t>các kỳ tính thuế</w:t>
      </w:r>
      <w:r w:rsidRPr="00462742">
        <w:rPr>
          <w:szCs w:val="28"/>
          <w:lang w:val="nl-NL" w:eastAsia="vi-VN"/>
        </w:rPr>
        <w:t xml:space="preserve"> trước kỳ hoàn thuế</w:t>
      </w:r>
      <w:r w:rsidRPr="00462742">
        <w:rPr>
          <w:szCs w:val="28"/>
          <w:lang w:eastAsia="vi-VN"/>
        </w:rPr>
        <w:t xml:space="preserve"> </w:t>
      </w:r>
      <w:r w:rsidRPr="00462742">
        <w:rPr>
          <w:szCs w:val="28"/>
          <w:lang w:val="nl-NL" w:eastAsia="vi-VN"/>
        </w:rPr>
        <w:t>trừ (-</w:t>
      </w:r>
      <w:r w:rsidR="00F57C05" w:rsidRPr="00462742">
        <w:rPr>
          <w:szCs w:val="28"/>
          <w:lang w:val="nl-NL" w:eastAsia="vi-VN"/>
        </w:rPr>
        <w:t>) Đ</w:t>
      </w:r>
      <w:r w:rsidRPr="00462742">
        <w:rPr>
          <w:szCs w:val="28"/>
          <w:lang w:val="nl-NL" w:eastAsia="vi-VN"/>
        </w:rPr>
        <w:t xml:space="preserve">iều chỉnh giảm </w:t>
      </w:r>
      <w:proofErr w:type="spellStart"/>
      <w:r w:rsidRPr="00462742">
        <w:rPr>
          <w:szCs w:val="28"/>
          <w:lang w:eastAsia="vi-VN"/>
        </w:rPr>
        <w:t>số</w:t>
      </w:r>
      <w:proofErr w:type="spellEnd"/>
      <w:r w:rsidRPr="00462742">
        <w:rPr>
          <w:szCs w:val="28"/>
          <w:lang w:eastAsia="vi-VN"/>
        </w:rPr>
        <w:t xml:space="preserve"> </w:t>
      </w:r>
      <w:proofErr w:type="spellStart"/>
      <w:r w:rsidRPr="00462742">
        <w:rPr>
          <w:szCs w:val="28"/>
          <w:lang w:eastAsia="vi-VN"/>
        </w:rPr>
        <w:t>thuế</w:t>
      </w:r>
      <w:proofErr w:type="spellEnd"/>
      <w:r w:rsidRPr="00462742">
        <w:rPr>
          <w:szCs w:val="28"/>
          <w:lang w:eastAsia="vi-VN"/>
        </w:rPr>
        <w:t xml:space="preserve"> </w:t>
      </w:r>
      <w:proofErr w:type="spellStart"/>
      <w:r w:rsidRPr="00462742">
        <w:rPr>
          <w:szCs w:val="28"/>
          <w:lang w:eastAsia="vi-VN"/>
        </w:rPr>
        <w:t>giá</w:t>
      </w:r>
      <w:proofErr w:type="spellEnd"/>
      <w:r w:rsidRPr="00462742">
        <w:rPr>
          <w:szCs w:val="28"/>
          <w:lang w:eastAsia="vi-VN"/>
        </w:rPr>
        <w:t xml:space="preserve"> </w:t>
      </w:r>
      <w:proofErr w:type="spellStart"/>
      <w:r w:rsidRPr="00462742">
        <w:rPr>
          <w:szCs w:val="28"/>
          <w:lang w:eastAsia="vi-VN"/>
        </w:rPr>
        <w:t>trị</w:t>
      </w:r>
      <w:proofErr w:type="spellEnd"/>
      <w:r w:rsidRPr="00462742">
        <w:rPr>
          <w:szCs w:val="28"/>
          <w:lang w:eastAsia="vi-VN"/>
        </w:rPr>
        <w:t xml:space="preserve"> </w:t>
      </w:r>
      <w:proofErr w:type="spellStart"/>
      <w:r w:rsidRPr="00462742">
        <w:rPr>
          <w:szCs w:val="28"/>
          <w:lang w:eastAsia="vi-VN"/>
        </w:rPr>
        <w:t>gia</w:t>
      </w:r>
      <w:proofErr w:type="spellEnd"/>
      <w:r w:rsidRPr="00462742">
        <w:rPr>
          <w:szCs w:val="28"/>
          <w:lang w:eastAsia="vi-VN"/>
        </w:rPr>
        <w:t xml:space="preserve"> </w:t>
      </w:r>
      <w:proofErr w:type="spellStart"/>
      <w:r w:rsidRPr="00462742">
        <w:rPr>
          <w:szCs w:val="28"/>
          <w:lang w:eastAsia="vi-VN"/>
        </w:rPr>
        <w:t>tăng</w:t>
      </w:r>
      <w:proofErr w:type="spellEnd"/>
      <w:r w:rsidRPr="00462742">
        <w:rPr>
          <w:szCs w:val="28"/>
          <w:lang w:eastAsia="vi-VN"/>
        </w:rPr>
        <w:t xml:space="preserve"> </w:t>
      </w:r>
      <w:proofErr w:type="spellStart"/>
      <w:r w:rsidRPr="00462742">
        <w:rPr>
          <w:szCs w:val="28"/>
          <w:lang w:eastAsia="vi-VN"/>
        </w:rPr>
        <w:t>đầu</w:t>
      </w:r>
      <w:proofErr w:type="spellEnd"/>
      <w:r w:rsidRPr="00462742">
        <w:rPr>
          <w:szCs w:val="28"/>
          <w:lang w:eastAsia="vi-VN"/>
        </w:rPr>
        <w:t xml:space="preserve"> </w:t>
      </w:r>
      <w:proofErr w:type="spellStart"/>
      <w:r w:rsidRPr="00462742">
        <w:rPr>
          <w:szCs w:val="28"/>
          <w:lang w:eastAsia="vi-VN"/>
        </w:rPr>
        <w:t>vào</w:t>
      </w:r>
      <w:proofErr w:type="spellEnd"/>
      <w:r w:rsidRPr="00462742">
        <w:rPr>
          <w:szCs w:val="28"/>
          <w:lang w:eastAsia="vi-VN"/>
        </w:rPr>
        <w:t xml:space="preserve"> </w:t>
      </w:r>
      <w:r w:rsidRPr="00462742">
        <w:rPr>
          <w:szCs w:val="28"/>
          <w:lang w:val="nl-NL" w:eastAsia="vi-VN"/>
        </w:rPr>
        <w:t xml:space="preserve">được khấu trừ </w:t>
      </w:r>
      <w:r w:rsidR="00181D7D" w:rsidRPr="00462742">
        <w:rPr>
          <w:szCs w:val="28"/>
          <w:lang w:val="nl-NL" w:eastAsia="vi-VN"/>
        </w:rPr>
        <w:t xml:space="preserve">sử dụng cho sản xuất hàng hóa, cung cấp dịch vụ chịu thuế suất thuế giá trị gia tăng 5% hạch toán riêng được </w:t>
      </w:r>
      <w:r w:rsidRPr="00462742">
        <w:rPr>
          <w:szCs w:val="28"/>
          <w:lang w:val="nl-NL" w:eastAsia="vi-VN"/>
        </w:rPr>
        <w:t xml:space="preserve">của </w:t>
      </w:r>
      <w:r w:rsidR="00F4183C" w:rsidRPr="00462742">
        <w:rPr>
          <w:szCs w:val="28"/>
          <w:lang w:val="nl-NL" w:eastAsia="vi-VN"/>
        </w:rPr>
        <w:t>các kỳ tính thuế</w:t>
      </w:r>
      <w:r w:rsidRPr="00462742">
        <w:rPr>
          <w:szCs w:val="28"/>
          <w:lang w:val="nl-NL" w:eastAsia="vi-VN"/>
        </w:rPr>
        <w:t xml:space="preserve"> trước kỳ hoàn thuế</w:t>
      </w:r>
      <w:r w:rsidRPr="00462742">
        <w:rPr>
          <w:szCs w:val="28"/>
          <w:lang w:eastAsia="vi-VN"/>
        </w:rPr>
        <w:t>.</w:t>
      </w:r>
    </w:p>
    <w:p w:rsidR="001E123D" w:rsidRPr="00462742" w:rsidRDefault="004C5F4D" w:rsidP="00462742">
      <w:pPr>
        <w:spacing w:after="120" w:line="240" w:lineRule="auto"/>
        <w:ind w:firstLine="720"/>
        <w:jc w:val="both"/>
        <w:rPr>
          <w:szCs w:val="28"/>
          <w:lang w:eastAsia="vi-VN"/>
        </w:rPr>
      </w:pPr>
      <w:proofErr w:type="spellStart"/>
      <w:r w:rsidRPr="00462742">
        <w:rPr>
          <w:szCs w:val="28"/>
          <w:lang w:eastAsia="vi-VN"/>
        </w:rPr>
        <w:t>Chênh</w:t>
      </w:r>
      <w:proofErr w:type="spellEnd"/>
      <w:r w:rsidRPr="00462742">
        <w:rPr>
          <w:szCs w:val="28"/>
          <w:lang w:eastAsia="vi-VN"/>
        </w:rPr>
        <w:t xml:space="preserve"> </w:t>
      </w:r>
      <w:proofErr w:type="spellStart"/>
      <w:r w:rsidRPr="00462742">
        <w:rPr>
          <w:szCs w:val="28"/>
          <w:lang w:eastAsia="vi-VN"/>
        </w:rPr>
        <w:t>lệch</w:t>
      </w:r>
      <w:proofErr w:type="spellEnd"/>
      <w:r w:rsidRPr="00462742">
        <w:rPr>
          <w:szCs w:val="28"/>
          <w:lang w:eastAsia="vi-VN"/>
        </w:rPr>
        <w:t xml:space="preserve"> </w:t>
      </w:r>
      <w:proofErr w:type="spellStart"/>
      <w:r w:rsidRPr="00462742">
        <w:rPr>
          <w:szCs w:val="28"/>
          <w:lang w:eastAsia="vi-VN"/>
        </w:rPr>
        <w:t>điều</w:t>
      </w:r>
      <w:proofErr w:type="spellEnd"/>
      <w:r w:rsidRPr="00462742">
        <w:rPr>
          <w:szCs w:val="28"/>
          <w:lang w:eastAsia="vi-VN"/>
        </w:rPr>
        <w:t xml:space="preserve"> </w:t>
      </w:r>
      <w:proofErr w:type="spellStart"/>
      <w:r w:rsidRPr="00462742">
        <w:rPr>
          <w:szCs w:val="28"/>
          <w:lang w:eastAsia="vi-VN"/>
        </w:rPr>
        <w:t>chỉnh</w:t>
      </w:r>
      <w:proofErr w:type="spellEnd"/>
      <w:r w:rsidRPr="00462742">
        <w:rPr>
          <w:szCs w:val="28"/>
          <w:lang w:eastAsia="vi-VN"/>
        </w:rPr>
        <w:t xml:space="preserve"> </w:t>
      </w:r>
      <w:proofErr w:type="spellStart"/>
      <w:r w:rsidRPr="00462742">
        <w:rPr>
          <w:szCs w:val="28"/>
          <w:lang w:eastAsia="vi-VN"/>
        </w:rPr>
        <w:t>tăng</w:t>
      </w:r>
      <w:proofErr w:type="spellEnd"/>
      <w:r w:rsidRPr="00462742">
        <w:rPr>
          <w:szCs w:val="28"/>
          <w:lang w:eastAsia="vi-VN"/>
        </w:rPr>
        <w:t xml:space="preserve">, </w:t>
      </w:r>
      <w:proofErr w:type="spellStart"/>
      <w:r w:rsidRPr="00462742">
        <w:rPr>
          <w:szCs w:val="28"/>
          <w:lang w:eastAsia="vi-VN"/>
        </w:rPr>
        <w:t>giảm</w:t>
      </w:r>
      <w:proofErr w:type="spellEnd"/>
      <w:r w:rsidRPr="00462742">
        <w:rPr>
          <w:szCs w:val="28"/>
          <w:lang w:eastAsia="vi-VN"/>
        </w:rPr>
        <w:t xml:space="preserve"> </w:t>
      </w:r>
      <w:proofErr w:type="spellStart"/>
      <w:r w:rsidRPr="00462742">
        <w:rPr>
          <w:szCs w:val="28"/>
          <w:lang w:eastAsia="vi-VN"/>
        </w:rPr>
        <w:t>số</w:t>
      </w:r>
      <w:proofErr w:type="spellEnd"/>
      <w:r w:rsidRPr="00462742">
        <w:rPr>
          <w:szCs w:val="28"/>
          <w:lang w:eastAsia="vi-VN"/>
        </w:rPr>
        <w:t xml:space="preserve"> </w:t>
      </w:r>
      <w:proofErr w:type="spellStart"/>
      <w:r w:rsidRPr="00462742">
        <w:rPr>
          <w:szCs w:val="28"/>
          <w:lang w:eastAsia="vi-VN"/>
        </w:rPr>
        <w:t>thuế</w:t>
      </w:r>
      <w:proofErr w:type="spellEnd"/>
      <w:r w:rsidRPr="00462742">
        <w:rPr>
          <w:szCs w:val="28"/>
          <w:lang w:eastAsia="vi-VN"/>
        </w:rPr>
        <w:t xml:space="preserve"> </w:t>
      </w:r>
      <w:proofErr w:type="spellStart"/>
      <w:r w:rsidRPr="00462742">
        <w:rPr>
          <w:szCs w:val="28"/>
          <w:lang w:eastAsia="vi-VN"/>
        </w:rPr>
        <w:t>giá</w:t>
      </w:r>
      <w:proofErr w:type="spellEnd"/>
      <w:r w:rsidRPr="00462742">
        <w:rPr>
          <w:szCs w:val="28"/>
          <w:lang w:eastAsia="vi-VN"/>
        </w:rPr>
        <w:t xml:space="preserve"> </w:t>
      </w:r>
      <w:proofErr w:type="spellStart"/>
      <w:r w:rsidRPr="00462742">
        <w:rPr>
          <w:szCs w:val="28"/>
          <w:lang w:eastAsia="vi-VN"/>
        </w:rPr>
        <w:t>trị</w:t>
      </w:r>
      <w:proofErr w:type="spellEnd"/>
      <w:r w:rsidRPr="00462742">
        <w:rPr>
          <w:szCs w:val="28"/>
          <w:lang w:eastAsia="vi-VN"/>
        </w:rPr>
        <w:t xml:space="preserve"> </w:t>
      </w:r>
      <w:proofErr w:type="spellStart"/>
      <w:r w:rsidRPr="00462742">
        <w:rPr>
          <w:szCs w:val="28"/>
          <w:lang w:eastAsia="vi-VN"/>
        </w:rPr>
        <w:t>gia</w:t>
      </w:r>
      <w:proofErr w:type="spellEnd"/>
      <w:r w:rsidRPr="00462742">
        <w:rPr>
          <w:szCs w:val="28"/>
          <w:lang w:eastAsia="vi-VN"/>
        </w:rPr>
        <w:t xml:space="preserve"> </w:t>
      </w:r>
      <w:proofErr w:type="spellStart"/>
      <w:r w:rsidRPr="00462742">
        <w:rPr>
          <w:szCs w:val="28"/>
          <w:lang w:eastAsia="vi-VN"/>
        </w:rPr>
        <w:t>tăng</w:t>
      </w:r>
      <w:proofErr w:type="spellEnd"/>
      <w:r w:rsidRPr="00462742">
        <w:rPr>
          <w:szCs w:val="28"/>
          <w:lang w:eastAsia="vi-VN"/>
        </w:rPr>
        <w:t xml:space="preserve"> </w:t>
      </w:r>
      <w:proofErr w:type="spellStart"/>
      <w:r w:rsidRPr="00462742">
        <w:rPr>
          <w:szCs w:val="28"/>
          <w:lang w:eastAsia="vi-VN"/>
        </w:rPr>
        <w:t>đầu</w:t>
      </w:r>
      <w:proofErr w:type="spellEnd"/>
      <w:r w:rsidRPr="00462742">
        <w:rPr>
          <w:szCs w:val="28"/>
          <w:lang w:eastAsia="vi-VN"/>
        </w:rPr>
        <w:t xml:space="preserve"> </w:t>
      </w:r>
      <w:proofErr w:type="spellStart"/>
      <w:r w:rsidRPr="00462742">
        <w:rPr>
          <w:szCs w:val="28"/>
          <w:lang w:eastAsia="vi-VN"/>
        </w:rPr>
        <w:t>vào</w:t>
      </w:r>
      <w:proofErr w:type="spellEnd"/>
      <w:r w:rsidRPr="00462742">
        <w:rPr>
          <w:szCs w:val="28"/>
          <w:lang w:eastAsia="vi-VN"/>
        </w:rPr>
        <w:t xml:space="preserve"> </w:t>
      </w:r>
      <w:r w:rsidRPr="00462742">
        <w:rPr>
          <w:szCs w:val="28"/>
          <w:lang w:val="nl-NL" w:eastAsia="vi-VN"/>
        </w:rPr>
        <w:t xml:space="preserve">được khấu trừ sử dụng đồng thời cho sản xuất hàng hóa, cung cấp dịch vụ chịu thuế </w:t>
      </w:r>
      <w:r w:rsidRPr="00462742">
        <w:rPr>
          <w:szCs w:val="28"/>
          <w:lang w:val="nl-NL" w:eastAsia="vi-VN"/>
        </w:rPr>
        <w:lastRenderedPageBreak/>
        <w:t xml:space="preserve">suất thuế giá trị gia tăng 5% và sử dụng cho sản xuất, kinh doanh hàng hóa, dịch vụ chịu nhiều mức thuế suất khác (bao gồm </w:t>
      </w:r>
      <w:r w:rsidR="006948DE" w:rsidRPr="00462742">
        <w:rPr>
          <w:szCs w:val="28"/>
          <w:lang w:val="nl-NL" w:eastAsia="vi-VN"/>
        </w:rPr>
        <w:t xml:space="preserve">hàng hóa, dịch vụ </w:t>
      </w:r>
      <w:r w:rsidRPr="00462742">
        <w:rPr>
          <w:szCs w:val="28"/>
          <w:lang w:val="nl-NL" w:eastAsia="vi-VN"/>
        </w:rPr>
        <w:t xml:space="preserve">chịu thuế suất thuế giá trị gia tăng 5% </w:t>
      </w:r>
      <w:r w:rsidR="006948DE" w:rsidRPr="00462742">
        <w:rPr>
          <w:szCs w:val="28"/>
          <w:lang w:val="nl-NL" w:eastAsia="vi-VN"/>
        </w:rPr>
        <w:t>hoạt động</w:t>
      </w:r>
      <w:r w:rsidRPr="00462742">
        <w:rPr>
          <w:szCs w:val="28"/>
          <w:lang w:val="nl-NL" w:eastAsia="vi-VN"/>
        </w:rPr>
        <w:t xml:space="preserve"> kinh doanh thương mại) không hạch toán riêng</w:t>
      </w:r>
      <w:r w:rsidRPr="00462742">
        <w:rPr>
          <w:szCs w:val="28"/>
          <w:lang w:eastAsia="vi-VN"/>
        </w:rPr>
        <w:t xml:space="preserve"> </w:t>
      </w:r>
      <w:proofErr w:type="spellStart"/>
      <w:r w:rsidRPr="00462742">
        <w:rPr>
          <w:szCs w:val="28"/>
          <w:lang w:eastAsia="vi-VN"/>
        </w:rPr>
        <w:t>được</w:t>
      </w:r>
      <w:proofErr w:type="spellEnd"/>
      <w:r w:rsidR="00181D7D" w:rsidRPr="00462742">
        <w:rPr>
          <w:szCs w:val="28"/>
          <w:lang w:eastAsia="vi-VN"/>
        </w:rPr>
        <w:t xml:space="preserve"> </w:t>
      </w:r>
      <w:r w:rsidR="00181D7D" w:rsidRPr="00462742">
        <w:rPr>
          <w:szCs w:val="28"/>
          <w:lang w:val="nl-NL" w:eastAsia="vi-VN"/>
        </w:rPr>
        <w:t>của các kỳ tính thuế trước kỳ hoàn thuế</w:t>
      </w:r>
      <w:r w:rsidR="003B6EF0" w:rsidRPr="00462742">
        <w:rPr>
          <w:szCs w:val="28"/>
          <w:lang w:val="nl-NL" w:eastAsia="vi-VN"/>
        </w:rPr>
        <w:t xml:space="preserve"> (5)</w:t>
      </w:r>
      <w:r w:rsidR="00181D7D" w:rsidRPr="00462742">
        <w:rPr>
          <w:szCs w:val="28"/>
          <w:lang w:val="nl-NL" w:eastAsia="vi-VN"/>
        </w:rPr>
        <w:t xml:space="preserve"> </w:t>
      </w:r>
      <w:r w:rsidRPr="00462742">
        <w:rPr>
          <w:szCs w:val="28"/>
          <w:lang w:eastAsia="vi-VN"/>
        </w:rPr>
        <w:t xml:space="preserve"> </w:t>
      </w:r>
      <w:r w:rsidR="001E123D" w:rsidRPr="00462742">
        <w:rPr>
          <w:szCs w:val="28"/>
          <w:lang w:val="nl-NL" w:eastAsia="vi-VN"/>
        </w:rPr>
        <w:t xml:space="preserve">= Điều chỉnh tăng </w:t>
      </w:r>
      <w:proofErr w:type="spellStart"/>
      <w:r w:rsidR="001E123D" w:rsidRPr="00462742">
        <w:rPr>
          <w:szCs w:val="28"/>
          <w:lang w:eastAsia="vi-VN"/>
        </w:rPr>
        <w:t>số</w:t>
      </w:r>
      <w:proofErr w:type="spellEnd"/>
      <w:r w:rsidR="001E123D" w:rsidRPr="00462742">
        <w:rPr>
          <w:szCs w:val="28"/>
          <w:lang w:eastAsia="vi-VN"/>
        </w:rPr>
        <w:t xml:space="preserve"> </w:t>
      </w:r>
      <w:proofErr w:type="spellStart"/>
      <w:r w:rsidR="001E123D" w:rsidRPr="00462742">
        <w:rPr>
          <w:szCs w:val="28"/>
          <w:lang w:eastAsia="vi-VN"/>
        </w:rPr>
        <w:t>thuế</w:t>
      </w:r>
      <w:proofErr w:type="spellEnd"/>
      <w:r w:rsidR="001E123D" w:rsidRPr="00462742">
        <w:rPr>
          <w:szCs w:val="28"/>
          <w:lang w:eastAsia="vi-VN"/>
        </w:rPr>
        <w:t xml:space="preserve"> </w:t>
      </w:r>
      <w:proofErr w:type="spellStart"/>
      <w:r w:rsidR="001E123D" w:rsidRPr="00462742">
        <w:rPr>
          <w:szCs w:val="28"/>
          <w:lang w:eastAsia="vi-VN"/>
        </w:rPr>
        <w:t>giá</w:t>
      </w:r>
      <w:proofErr w:type="spellEnd"/>
      <w:r w:rsidR="001E123D" w:rsidRPr="00462742">
        <w:rPr>
          <w:szCs w:val="28"/>
          <w:lang w:eastAsia="vi-VN"/>
        </w:rPr>
        <w:t xml:space="preserve"> </w:t>
      </w:r>
      <w:proofErr w:type="spellStart"/>
      <w:r w:rsidR="001E123D" w:rsidRPr="00462742">
        <w:rPr>
          <w:szCs w:val="28"/>
          <w:lang w:eastAsia="vi-VN"/>
        </w:rPr>
        <w:t>trị</w:t>
      </w:r>
      <w:proofErr w:type="spellEnd"/>
      <w:r w:rsidR="001E123D" w:rsidRPr="00462742">
        <w:rPr>
          <w:szCs w:val="28"/>
          <w:lang w:eastAsia="vi-VN"/>
        </w:rPr>
        <w:t xml:space="preserve"> </w:t>
      </w:r>
      <w:proofErr w:type="spellStart"/>
      <w:r w:rsidR="001E123D" w:rsidRPr="00462742">
        <w:rPr>
          <w:szCs w:val="28"/>
          <w:lang w:eastAsia="vi-VN"/>
        </w:rPr>
        <w:t>gia</w:t>
      </w:r>
      <w:proofErr w:type="spellEnd"/>
      <w:r w:rsidR="001E123D" w:rsidRPr="00462742">
        <w:rPr>
          <w:szCs w:val="28"/>
          <w:lang w:eastAsia="vi-VN"/>
        </w:rPr>
        <w:t xml:space="preserve"> </w:t>
      </w:r>
      <w:proofErr w:type="spellStart"/>
      <w:r w:rsidR="001E123D" w:rsidRPr="00462742">
        <w:rPr>
          <w:szCs w:val="28"/>
          <w:lang w:eastAsia="vi-VN"/>
        </w:rPr>
        <w:t>tăng</w:t>
      </w:r>
      <w:proofErr w:type="spellEnd"/>
      <w:r w:rsidR="001E123D" w:rsidRPr="00462742">
        <w:rPr>
          <w:szCs w:val="28"/>
          <w:lang w:eastAsia="vi-VN"/>
        </w:rPr>
        <w:t xml:space="preserve"> </w:t>
      </w:r>
      <w:proofErr w:type="spellStart"/>
      <w:r w:rsidR="001E123D" w:rsidRPr="00462742">
        <w:rPr>
          <w:szCs w:val="28"/>
          <w:lang w:eastAsia="vi-VN"/>
        </w:rPr>
        <w:t>đầu</w:t>
      </w:r>
      <w:proofErr w:type="spellEnd"/>
      <w:r w:rsidR="001E123D" w:rsidRPr="00462742">
        <w:rPr>
          <w:szCs w:val="28"/>
          <w:lang w:eastAsia="vi-VN"/>
        </w:rPr>
        <w:t xml:space="preserve"> </w:t>
      </w:r>
      <w:proofErr w:type="spellStart"/>
      <w:r w:rsidR="001E123D" w:rsidRPr="00462742">
        <w:rPr>
          <w:szCs w:val="28"/>
          <w:lang w:eastAsia="vi-VN"/>
        </w:rPr>
        <w:t>vào</w:t>
      </w:r>
      <w:proofErr w:type="spellEnd"/>
      <w:r w:rsidR="001E123D" w:rsidRPr="00462742">
        <w:rPr>
          <w:szCs w:val="28"/>
          <w:lang w:eastAsia="vi-VN"/>
        </w:rPr>
        <w:t xml:space="preserve"> </w:t>
      </w:r>
      <w:r w:rsidR="001E123D" w:rsidRPr="00462742">
        <w:rPr>
          <w:szCs w:val="28"/>
          <w:lang w:val="nl-NL" w:eastAsia="vi-VN"/>
        </w:rPr>
        <w:t xml:space="preserve">được khấu trừ </w:t>
      </w:r>
      <w:r w:rsidR="00215CF0" w:rsidRPr="00462742">
        <w:rPr>
          <w:szCs w:val="28"/>
          <w:lang w:val="nl-NL" w:eastAsia="vi-VN"/>
        </w:rPr>
        <w:t xml:space="preserve">sử dụng đồng thời cho sản xuất hàng hóa, cung cấp dịch vụ chịu thuế suất thuế giá trị gia tăng 5% và sử dụng cho sản xuất, kinh doanh hàng hóa, dịch vụ chịu nhiều mức thuế suất khác (bao gồm </w:t>
      </w:r>
      <w:r w:rsidR="006948DE" w:rsidRPr="00462742">
        <w:rPr>
          <w:szCs w:val="28"/>
          <w:lang w:val="nl-NL" w:eastAsia="vi-VN"/>
        </w:rPr>
        <w:t xml:space="preserve">hàng hóa, dịch vụ </w:t>
      </w:r>
      <w:r w:rsidR="00215CF0" w:rsidRPr="00462742">
        <w:rPr>
          <w:szCs w:val="28"/>
          <w:lang w:val="nl-NL" w:eastAsia="vi-VN"/>
        </w:rPr>
        <w:t xml:space="preserve">chịu thuế suất thuế giá trị gia tăng 5% </w:t>
      </w:r>
      <w:r w:rsidR="006948DE" w:rsidRPr="00462742">
        <w:rPr>
          <w:szCs w:val="28"/>
          <w:lang w:val="nl-NL" w:eastAsia="vi-VN"/>
        </w:rPr>
        <w:t>hoạt động</w:t>
      </w:r>
      <w:r w:rsidR="00215CF0" w:rsidRPr="00462742">
        <w:rPr>
          <w:szCs w:val="28"/>
          <w:lang w:val="nl-NL" w:eastAsia="vi-VN"/>
        </w:rPr>
        <w:t xml:space="preserve"> kinh doanh thương mại) không hạch toán riêng</w:t>
      </w:r>
      <w:r w:rsidR="00215CF0" w:rsidRPr="00462742">
        <w:rPr>
          <w:szCs w:val="28"/>
          <w:lang w:eastAsia="vi-VN"/>
        </w:rPr>
        <w:t xml:space="preserve"> </w:t>
      </w:r>
      <w:proofErr w:type="spellStart"/>
      <w:r w:rsidR="00215CF0" w:rsidRPr="00462742">
        <w:rPr>
          <w:szCs w:val="28"/>
          <w:lang w:eastAsia="vi-VN"/>
        </w:rPr>
        <w:t>được</w:t>
      </w:r>
      <w:proofErr w:type="spellEnd"/>
      <w:r w:rsidR="00215CF0" w:rsidRPr="00462742">
        <w:rPr>
          <w:szCs w:val="28"/>
          <w:lang w:eastAsia="vi-VN"/>
        </w:rPr>
        <w:t xml:space="preserve"> </w:t>
      </w:r>
      <w:r w:rsidR="00181D7D" w:rsidRPr="00462742">
        <w:rPr>
          <w:szCs w:val="28"/>
          <w:lang w:val="nl-NL" w:eastAsia="vi-VN"/>
        </w:rPr>
        <w:t>của các kỳ tính thuế trước kỳ hoàn thuế</w:t>
      </w:r>
      <w:r w:rsidR="00181D7D" w:rsidRPr="00462742">
        <w:rPr>
          <w:szCs w:val="28"/>
          <w:lang w:eastAsia="vi-VN"/>
        </w:rPr>
        <w:t xml:space="preserve"> </w:t>
      </w:r>
      <w:r w:rsidR="001E123D" w:rsidRPr="00462742">
        <w:rPr>
          <w:szCs w:val="28"/>
          <w:lang w:val="nl-NL" w:eastAsia="vi-VN"/>
        </w:rPr>
        <w:t xml:space="preserve">trừ (-) </w:t>
      </w:r>
      <w:r w:rsidRPr="00462742">
        <w:rPr>
          <w:szCs w:val="28"/>
          <w:lang w:val="nl-NL" w:eastAsia="vi-VN"/>
        </w:rPr>
        <w:t>Đ</w:t>
      </w:r>
      <w:r w:rsidR="001E123D" w:rsidRPr="00462742">
        <w:rPr>
          <w:szCs w:val="28"/>
          <w:lang w:val="nl-NL" w:eastAsia="vi-VN"/>
        </w:rPr>
        <w:t xml:space="preserve">iều chỉnh giảm </w:t>
      </w:r>
      <w:proofErr w:type="spellStart"/>
      <w:r w:rsidR="001E123D" w:rsidRPr="00462742">
        <w:rPr>
          <w:szCs w:val="28"/>
          <w:lang w:eastAsia="vi-VN"/>
        </w:rPr>
        <w:t>số</w:t>
      </w:r>
      <w:proofErr w:type="spellEnd"/>
      <w:r w:rsidR="001E123D" w:rsidRPr="00462742">
        <w:rPr>
          <w:szCs w:val="28"/>
          <w:lang w:eastAsia="vi-VN"/>
        </w:rPr>
        <w:t xml:space="preserve"> </w:t>
      </w:r>
      <w:proofErr w:type="spellStart"/>
      <w:r w:rsidR="001E123D" w:rsidRPr="00462742">
        <w:rPr>
          <w:szCs w:val="28"/>
          <w:lang w:eastAsia="vi-VN"/>
        </w:rPr>
        <w:t>thuế</w:t>
      </w:r>
      <w:proofErr w:type="spellEnd"/>
      <w:r w:rsidR="001E123D" w:rsidRPr="00462742">
        <w:rPr>
          <w:szCs w:val="28"/>
          <w:lang w:eastAsia="vi-VN"/>
        </w:rPr>
        <w:t xml:space="preserve"> </w:t>
      </w:r>
      <w:proofErr w:type="spellStart"/>
      <w:r w:rsidR="001E123D" w:rsidRPr="00462742">
        <w:rPr>
          <w:szCs w:val="28"/>
          <w:lang w:eastAsia="vi-VN"/>
        </w:rPr>
        <w:t>giá</w:t>
      </w:r>
      <w:proofErr w:type="spellEnd"/>
      <w:r w:rsidR="001E123D" w:rsidRPr="00462742">
        <w:rPr>
          <w:szCs w:val="28"/>
          <w:lang w:eastAsia="vi-VN"/>
        </w:rPr>
        <w:t xml:space="preserve"> </w:t>
      </w:r>
      <w:proofErr w:type="spellStart"/>
      <w:r w:rsidR="001E123D" w:rsidRPr="00462742">
        <w:rPr>
          <w:szCs w:val="28"/>
          <w:lang w:eastAsia="vi-VN"/>
        </w:rPr>
        <w:t>trị</w:t>
      </w:r>
      <w:proofErr w:type="spellEnd"/>
      <w:r w:rsidR="001E123D" w:rsidRPr="00462742">
        <w:rPr>
          <w:szCs w:val="28"/>
          <w:lang w:eastAsia="vi-VN"/>
        </w:rPr>
        <w:t xml:space="preserve"> </w:t>
      </w:r>
      <w:proofErr w:type="spellStart"/>
      <w:r w:rsidR="001E123D" w:rsidRPr="00462742">
        <w:rPr>
          <w:szCs w:val="28"/>
          <w:lang w:eastAsia="vi-VN"/>
        </w:rPr>
        <w:t>gia</w:t>
      </w:r>
      <w:proofErr w:type="spellEnd"/>
      <w:r w:rsidR="001E123D" w:rsidRPr="00462742">
        <w:rPr>
          <w:szCs w:val="28"/>
          <w:lang w:eastAsia="vi-VN"/>
        </w:rPr>
        <w:t xml:space="preserve"> </w:t>
      </w:r>
      <w:proofErr w:type="spellStart"/>
      <w:r w:rsidR="001E123D" w:rsidRPr="00462742">
        <w:rPr>
          <w:szCs w:val="28"/>
          <w:lang w:eastAsia="vi-VN"/>
        </w:rPr>
        <w:t>tăng</w:t>
      </w:r>
      <w:proofErr w:type="spellEnd"/>
      <w:r w:rsidR="001E123D" w:rsidRPr="00462742">
        <w:rPr>
          <w:szCs w:val="28"/>
          <w:lang w:eastAsia="vi-VN"/>
        </w:rPr>
        <w:t xml:space="preserve"> </w:t>
      </w:r>
      <w:proofErr w:type="spellStart"/>
      <w:r w:rsidR="001E123D" w:rsidRPr="00462742">
        <w:rPr>
          <w:szCs w:val="28"/>
          <w:lang w:eastAsia="vi-VN"/>
        </w:rPr>
        <w:t>đầu</w:t>
      </w:r>
      <w:proofErr w:type="spellEnd"/>
      <w:r w:rsidR="001E123D" w:rsidRPr="00462742">
        <w:rPr>
          <w:szCs w:val="28"/>
          <w:lang w:eastAsia="vi-VN"/>
        </w:rPr>
        <w:t xml:space="preserve"> </w:t>
      </w:r>
      <w:proofErr w:type="spellStart"/>
      <w:r w:rsidR="001E123D" w:rsidRPr="00462742">
        <w:rPr>
          <w:szCs w:val="28"/>
          <w:lang w:eastAsia="vi-VN"/>
        </w:rPr>
        <w:t>vào</w:t>
      </w:r>
      <w:proofErr w:type="spellEnd"/>
      <w:r w:rsidR="001E123D" w:rsidRPr="00462742">
        <w:rPr>
          <w:szCs w:val="28"/>
          <w:lang w:eastAsia="vi-VN"/>
        </w:rPr>
        <w:t xml:space="preserve"> </w:t>
      </w:r>
      <w:r w:rsidR="001E123D" w:rsidRPr="00462742">
        <w:rPr>
          <w:szCs w:val="28"/>
          <w:lang w:val="nl-NL" w:eastAsia="vi-VN"/>
        </w:rPr>
        <w:t xml:space="preserve">được khấu trừ sử dụng đồng thời cho sản xuất hàng hóa, cung cấp dịch vụ chịu thuế suất thuế giá trị gia tăng 5% và sử dụng cho sản xuất, kinh doanh hàng hóa, dịch vụ chịu nhiều mức thuế suất khác (bao gồm </w:t>
      </w:r>
      <w:r w:rsidR="006948DE" w:rsidRPr="00462742">
        <w:rPr>
          <w:szCs w:val="28"/>
          <w:lang w:val="nl-NL" w:eastAsia="vi-VN"/>
        </w:rPr>
        <w:t xml:space="preserve">hàng hóa, dịch vụ </w:t>
      </w:r>
      <w:r w:rsidR="001E123D" w:rsidRPr="00462742">
        <w:rPr>
          <w:szCs w:val="28"/>
          <w:lang w:val="nl-NL" w:eastAsia="vi-VN"/>
        </w:rPr>
        <w:t xml:space="preserve">chịu thuế suất thuế giá trị gia tăng 5% </w:t>
      </w:r>
      <w:r w:rsidR="006948DE" w:rsidRPr="00462742">
        <w:rPr>
          <w:szCs w:val="28"/>
          <w:lang w:val="nl-NL" w:eastAsia="vi-VN"/>
        </w:rPr>
        <w:t>hoạt động</w:t>
      </w:r>
      <w:r w:rsidR="001E123D" w:rsidRPr="00462742">
        <w:rPr>
          <w:szCs w:val="28"/>
          <w:lang w:val="nl-NL" w:eastAsia="vi-VN"/>
        </w:rPr>
        <w:t xml:space="preserve"> kinh doanh thương mại) không hạch toán riêng</w:t>
      </w:r>
      <w:r w:rsidR="001E123D" w:rsidRPr="00462742">
        <w:rPr>
          <w:szCs w:val="28"/>
          <w:lang w:eastAsia="vi-VN"/>
        </w:rPr>
        <w:t xml:space="preserve"> </w:t>
      </w:r>
      <w:proofErr w:type="spellStart"/>
      <w:r w:rsidR="001E123D" w:rsidRPr="00462742">
        <w:rPr>
          <w:szCs w:val="28"/>
          <w:lang w:eastAsia="vi-VN"/>
        </w:rPr>
        <w:t>được</w:t>
      </w:r>
      <w:proofErr w:type="spellEnd"/>
      <w:r w:rsidR="00181D7D" w:rsidRPr="00462742">
        <w:rPr>
          <w:szCs w:val="28"/>
          <w:lang w:eastAsia="vi-VN"/>
        </w:rPr>
        <w:t xml:space="preserve"> </w:t>
      </w:r>
      <w:r w:rsidR="00181D7D" w:rsidRPr="00462742">
        <w:rPr>
          <w:szCs w:val="28"/>
          <w:lang w:val="nl-NL" w:eastAsia="vi-VN"/>
        </w:rPr>
        <w:t>của các kỳ tính thuế trước kỳ hoàn thuế</w:t>
      </w:r>
      <w:r w:rsidR="001E123D" w:rsidRPr="00462742">
        <w:rPr>
          <w:szCs w:val="28"/>
          <w:lang w:eastAsia="vi-VN"/>
        </w:rPr>
        <w:t>.</w:t>
      </w:r>
    </w:p>
    <w:p w:rsidR="00DC63C3" w:rsidRPr="00462742" w:rsidRDefault="00DC63C3" w:rsidP="00462742">
      <w:pPr>
        <w:spacing w:after="120" w:line="240" w:lineRule="auto"/>
        <w:ind w:firstLine="720"/>
        <w:jc w:val="both"/>
        <w:rPr>
          <w:szCs w:val="28"/>
          <w:lang w:eastAsia="vi-VN"/>
        </w:rPr>
      </w:pPr>
      <w:r w:rsidRPr="00462742">
        <w:rPr>
          <w:szCs w:val="28"/>
          <w:lang w:val="nl-NL" w:eastAsia="vi-VN"/>
        </w:rPr>
        <w:t>Nếu số thuế giá trị gia tăng đầu vào được khấu trừ sử dụng cho sản xuất hàng hóa, cung cấp dịch vụ chịu thuế suất thuế giá trị gia tăng 5% của kỳ hoàn thuế</w:t>
      </w:r>
      <w:r w:rsidR="00606461" w:rsidRPr="00462742">
        <w:rPr>
          <w:szCs w:val="28"/>
          <w:lang w:val="nl-NL" w:eastAsia="vi-VN"/>
        </w:rPr>
        <w:t xml:space="preserve"> (1)</w:t>
      </w:r>
      <w:r w:rsidRPr="00462742">
        <w:rPr>
          <w:szCs w:val="28"/>
          <w:lang w:val="nl-NL" w:eastAsia="vi-VN"/>
        </w:rPr>
        <w:t xml:space="preserve"> nêu trên sau khi bù trừ với số thuế giá trị gia tăng phải nộp của hàng hóa, dịch vụ </w:t>
      </w:r>
      <w:r w:rsidR="00181D7D" w:rsidRPr="00462742">
        <w:rPr>
          <w:szCs w:val="28"/>
          <w:lang w:val="vi-VN" w:eastAsia="vi-VN"/>
        </w:rPr>
        <w:t>sử dụng cho sản xuất, kinh doanh hàng hóa, dịch vụ chịu nhiều mức thuế suất khác (bao gồm hàng hóa</w:t>
      </w:r>
      <w:r w:rsidR="00F57C05" w:rsidRPr="00462742">
        <w:rPr>
          <w:szCs w:val="28"/>
          <w:lang w:eastAsia="vi-VN"/>
        </w:rPr>
        <w:t xml:space="preserve">, </w:t>
      </w:r>
      <w:proofErr w:type="spellStart"/>
      <w:r w:rsidR="00F57C05" w:rsidRPr="00462742">
        <w:rPr>
          <w:szCs w:val="28"/>
          <w:lang w:eastAsia="vi-VN"/>
        </w:rPr>
        <w:t>dịch</w:t>
      </w:r>
      <w:proofErr w:type="spellEnd"/>
      <w:r w:rsidR="00F57C05" w:rsidRPr="00462742">
        <w:rPr>
          <w:szCs w:val="28"/>
          <w:lang w:eastAsia="vi-VN"/>
        </w:rPr>
        <w:t xml:space="preserve"> </w:t>
      </w:r>
      <w:proofErr w:type="spellStart"/>
      <w:r w:rsidR="00F57C05" w:rsidRPr="00462742">
        <w:rPr>
          <w:szCs w:val="28"/>
          <w:lang w:eastAsia="vi-VN"/>
        </w:rPr>
        <w:t>vụ</w:t>
      </w:r>
      <w:proofErr w:type="spellEnd"/>
      <w:r w:rsidR="00181D7D" w:rsidRPr="00462742">
        <w:rPr>
          <w:szCs w:val="28"/>
          <w:lang w:val="vi-VN" w:eastAsia="vi-VN"/>
        </w:rPr>
        <w:t xml:space="preserve"> chịu thuế suất thuế giá trị gia tăng 5% </w:t>
      </w:r>
      <w:r w:rsidR="00F57C05" w:rsidRPr="00462742">
        <w:rPr>
          <w:szCs w:val="28"/>
          <w:lang w:val="nl-NL" w:eastAsia="vi-VN"/>
        </w:rPr>
        <w:t>hoạt động</w:t>
      </w:r>
      <w:r w:rsidR="00181D7D" w:rsidRPr="00462742">
        <w:rPr>
          <w:szCs w:val="28"/>
          <w:lang w:val="vi-VN" w:eastAsia="vi-VN"/>
        </w:rPr>
        <w:t xml:space="preserve"> kinh doanh thương mại) </w:t>
      </w:r>
      <w:r w:rsidRPr="00462742">
        <w:rPr>
          <w:szCs w:val="28"/>
          <w:lang w:val="nl-NL" w:eastAsia="vi-VN"/>
        </w:rPr>
        <w:t>(nếu có) còn lại từ 300 triệu đồng trở lên thì cơ sở kinh doanh được hoàn thuế giá trị gia tăng đầu vào sử dụng cho sản xuất hàng hóa, cung cấp dịch vụ chịu thuế suất thuế giá trị gia tăng 5%.</w:t>
      </w:r>
    </w:p>
    <w:p w:rsidR="000576C0" w:rsidRDefault="000576C0" w:rsidP="00DC63C3">
      <w:pPr>
        <w:ind w:firstLine="720"/>
        <w:jc w:val="both"/>
        <w:rPr>
          <w:color w:val="000000"/>
          <w:szCs w:val="28"/>
          <w:lang w:eastAsia="vi-VN"/>
        </w:rPr>
      </w:pPr>
    </w:p>
    <w:sectPr w:rsidR="000576C0" w:rsidSect="00462742">
      <w:headerReference w:type="default" r:id="rId7"/>
      <w:pgSz w:w="11907" w:h="16840" w:code="9"/>
      <w:pgMar w:top="1134" w:right="1134"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2742" w:rsidRDefault="00462742" w:rsidP="00462742">
      <w:pPr>
        <w:spacing w:after="0" w:line="240" w:lineRule="auto"/>
      </w:pPr>
      <w:r>
        <w:separator/>
      </w:r>
    </w:p>
  </w:endnote>
  <w:endnote w:type="continuationSeparator" w:id="0">
    <w:p w:rsidR="00462742" w:rsidRDefault="00462742" w:rsidP="004627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2742" w:rsidRDefault="00462742" w:rsidP="00462742">
      <w:pPr>
        <w:spacing w:after="0" w:line="240" w:lineRule="auto"/>
      </w:pPr>
      <w:r>
        <w:separator/>
      </w:r>
    </w:p>
  </w:footnote>
  <w:footnote w:type="continuationSeparator" w:id="0">
    <w:p w:rsidR="00462742" w:rsidRDefault="00462742" w:rsidP="004627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6047080"/>
      <w:docPartObj>
        <w:docPartGallery w:val="Page Numbers (Top of Page)"/>
        <w:docPartUnique/>
      </w:docPartObj>
    </w:sdtPr>
    <w:sdtContent>
      <w:p w:rsidR="00462742" w:rsidRDefault="009D7E1C">
        <w:pPr>
          <w:pStyle w:val="Header"/>
          <w:jc w:val="center"/>
        </w:pPr>
        <w:fldSimple w:instr=" PAGE   \* MERGEFORMAT ">
          <w:r w:rsidR="00197425">
            <w:rPr>
              <w:noProof/>
            </w:rPr>
            <w:t>2</w:t>
          </w:r>
        </w:fldSimple>
      </w:p>
    </w:sdtContent>
  </w:sdt>
  <w:p w:rsidR="00462742" w:rsidRDefault="0046274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831B68"/>
    <w:rsid w:val="000566F2"/>
    <w:rsid w:val="000576C0"/>
    <w:rsid w:val="000978E2"/>
    <w:rsid w:val="00112976"/>
    <w:rsid w:val="00181D7D"/>
    <w:rsid w:val="00197425"/>
    <w:rsid w:val="001E123D"/>
    <w:rsid w:val="002008CE"/>
    <w:rsid w:val="00215CF0"/>
    <w:rsid w:val="00391439"/>
    <w:rsid w:val="003B6EF0"/>
    <w:rsid w:val="0041152A"/>
    <w:rsid w:val="00442CD7"/>
    <w:rsid w:val="00462742"/>
    <w:rsid w:val="00491F17"/>
    <w:rsid w:val="004C5F4D"/>
    <w:rsid w:val="005453F8"/>
    <w:rsid w:val="005D3F0C"/>
    <w:rsid w:val="00606461"/>
    <w:rsid w:val="006948DE"/>
    <w:rsid w:val="0078531F"/>
    <w:rsid w:val="007D000E"/>
    <w:rsid w:val="00831B68"/>
    <w:rsid w:val="0086163D"/>
    <w:rsid w:val="008637BE"/>
    <w:rsid w:val="008C07B5"/>
    <w:rsid w:val="008F0772"/>
    <w:rsid w:val="00974599"/>
    <w:rsid w:val="009D7E1C"/>
    <w:rsid w:val="00A00A8C"/>
    <w:rsid w:val="00A05955"/>
    <w:rsid w:val="00B31358"/>
    <w:rsid w:val="00BE7BD7"/>
    <w:rsid w:val="00DB6807"/>
    <w:rsid w:val="00DC63C3"/>
    <w:rsid w:val="00DC7566"/>
    <w:rsid w:val="00ED4F40"/>
    <w:rsid w:val="00F3712A"/>
    <w:rsid w:val="00F4183C"/>
    <w:rsid w:val="00F57C05"/>
    <w:rsid w:val="00FB4A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8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1B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627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2742"/>
  </w:style>
  <w:style w:type="paragraph" w:styleId="Footer">
    <w:name w:val="footer"/>
    <w:basedOn w:val="Normal"/>
    <w:link w:val="FooterChar"/>
    <w:uiPriority w:val="99"/>
    <w:semiHidden/>
    <w:unhideWhenUsed/>
    <w:rsid w:val="004627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62742"/>
  </w:style>
</w:styles>
</file>

<file path=word/webSettings.xml><?xml version="1.0" encoding="utf-8"?>
<w:webSettings xmlns:r="http://schemas.openxmlformats.org/officeDocument/2006/relationships" xmlns:w="http://schemas.openxmlformats.org/wordprocessingml/2006/main">
  <w:divs>
    <w:div w:id="1222398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FD651-10BD-4C8F-9FBC-769673404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952</Words>
  <Characters>5428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Thue Viet Nam</Company>
  <LinksUpToDate>false</LinksUpToDate>
  <CharactersWithSpaces>6368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Tong Cuc Thue</dc:creator>
  <cp:lastModifiedBy>Le Na</cp:lastModifiedBy>
  <cp:revision>11</cp:revision>
  <cp:lastPrinted>2025-06-26T11:15:00Z</cp:lastPrinted>
  <dcterms:created xsi:type="dcterms:W3CDTF">2025-06-26T10:57:00Z</dcterms:created>
  <dcterms:modified xsi:type="dcterms:W3CDTF">2025-06-30T03:53:00Z</dcterms:modified>
</cp:coreProperties>
</file>