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10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2410"/>
        <w:gridCol w:w="5885"/>
      </w:tblGrid>
      <w:tr w:rsidR="000D6BEB" w:rsidRPr="000D6BEB" w:rsidTr="00517789">
        <w:tc>
          <w:tcPr>
            <w:tcW w:w="5812" w:type="dxa"/>
          </w:tcPr>
          <w:p w:rsidR="00517789" w:rsidRPr="000D6BEB" w:rsidRDefault="00517789" w:rsidP="002C4E2B">
            <w:pPr>
              <w:jc w:val="center"/>
              <w:rPr>
                <w:sz w:val="26"/>
                <w:szCs w:val="26"/>
              </w:rPr>
            </w:pPr>
            <w:r w:rsidRPr="000D6BEB">
              <w:rPr>
                <w:sz w:val="26"/>
                <w:szCs w:val="26"/>
              </w:rPr>
              <w:t>UBND TỈNH ĐẮK LẮK</w:t>
            </w:r>
          </w:p>
        </w:tc>
        <w:tc>
          <w:tcPr>
            <w:tcW w:w="2410" w:type="dxa"/>
          </w:tcPr>
          <w:p w:rsidR="00517789" w:rsidRPr="000D6BEB" w:rsidRDefault="00517789">
            <w:pPr>
              <w:rPr>
                <w:b/>
                <w:spacing w:val="-20"/>
                <w:sz w:val="26"/>
                <w:szCs w:val="26"/>
              </w:rPr>
            </w:pPr>
          </w:p>
        </w:tc>
        <w:tc>
          <w:tcPr>
            <w:tcW w:w="5885" w:type="dxa"/>
          </w:tcPr>
          <w:p w:rsidR="00517789" w:rsidRPr="000D6BEB" w:rsidRDefault="00517789">
            <w:pPr>
              <w:rPr>
                <w:b/>
                <w:spacing w:val="-20"/>
                <w:sz w:val="26"/>
                <w:szCs w:val="26"/>
              </w:rPr>
            </w:pPr>
            <w:r w:rsidRPr="000D6BEB">
              <w:rPr>
                <w:b/>
                <w:spacing w:val="-20"/>
                <w:sz w:val="26"/>
                <w:szCs w:val="26"/>
              </w:rPr>
              <w:t>CỘNG HOÀ XÃ HỘI CHỦ NGHĨA VIỆT NAM</w:t>
            </w:r>
          </w:p>
        </w:tc>
      </w:tr>
      <w:tr w:rsidR="000D6BEB" w:rsidRPr="000D6BEB" w:rsidTr="00517789">
        <w:trPr>
          <w:trHeight w:val="390"/>
        </w:trPr>
        <w:tc>
          <w:tcPr>
            <w:tcW w:w="5812" w:type="dxa"/>
          </w:tcPr>
          <w:p w:rsidR="00517789" w:rsidRPr="000D6BEB" w:rsidRDefault="00517789" w:rsidP="002C4E2B">
            <w:pPr>
              <w:jc w:val="center"/>
              <w:rPr>
                <w:b/>
                <w:sz w:val="26"/>
                <w:szCs w:val="26"/>
              </w:rPr>
            </w:pPr>
            <w:r w:rsidRPr="000D6BEB">
              <w:rPr>
                <w:noProof/>
              </w:rPr>
              <mc:AlternateContent>
                <mc:Choice Requires="wps">
                  <w:drawing>
                    <wp:anchor distT="0" distB="0" distL="114300" distR="114300" simplePos="0" relativeHeight="251664384" behindDoc="0" locked="0" layoutInCell="1" allowOverlap="1" wp14:anchorId="6827450D" wp14:editId="4590FF21">
                      <wp:simplePos x="0" y="0"/>
                      <wp:positionH relativeFrom="column">
                        <wp:posOffset>1093470</wp:posOffset>
                      </wp:positionH>
                      <wp:positionV relativeFrom="paragraph">
                        <wp:posOffset>204470</wp:posOffset>
                      </wp:positionV>
                      <wp:extent cx="13716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371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352878"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1pt,16.1pt" to="194.1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CVmzAEAAAMEAAAOAAAAZHJzL2Uyb0RvYy54bWysU8Fu2zAMvQ/YPwi6L3ZaoBuMOD2kaC/D&#10;FqzbB6gyFQuQRIHS4uTvRymJU2wDhg270KbE90g+Uqv7g3diD5Qshl4uF60UEDQONux6+e3r47sP&#10;UqSswqAcBujlEZK8X799s5piBzc4ohuABJOE1E2xl2POsWuapEfwKi0wQuBLg+RVZpd2zUBqYnbv&#10;mpu2vWsmpCESakiJTx9Ol3Jd+Y0BnT8bkyAL10uuLVdL1b4U26xXqtuRiqPV5zLUP1ThlQ2cdKZ6&#10;UFmJ72R/ofJWEyY0eaHRN2iM1VB74G6W7U/dPI8qQu2FxUlxlin9P1r9ab8lYQeenRRBeR7RcyZl&#10;d2MWGwyBBUQSy6LTFFPH4ZuwpbOX4pZK0wdDvny5HXGo2h5nbeGQhebD5e375V3LI9CXu+YKjJTy&#10;E6AX5aeXzobSturU/mPKnIxDLyHl2IViEzo7PFrnqlMWBjaOxF7xqPOhlsy4V1HsFWRTGjmVXv/y&#10;0cGJ9QsYlqIUW7PXJbxyKq0h5AuvCxxdYIYrmIHtn4Hn+AKFuqB/A54RNTOGPIO9DUi/y36Vwpzi&#10;Lwqc+i4SvOBwrEOt0vCmVcXPr6Ks8mu/wq9vd/0DAAD//wMAUEsDBBQABgAIAAAAIQCoy1ja3QAA&#10;AAkBAAAPAAAAZHJzL2Rvd25yZXYueG1sTI9Ba8MwDIXvg/0Ho8EuY3WWsC6kccoI9LLDYM0oO7qx&#10;moTGcojdJv33U9lhPUlPejx9ytez7cUZR985UvCyiEAg1c501Cj4rjbPKQgfNBndO0IFF/SwLu7v&#10;cp0ZN9EXnrehERxCPtMK2hCGTEpft2i1X7gBiXcHN1odWI6NNKOeONz2Mo6ipbS6I77Q6gHLFuvj&#10;9mQV/DRPyWZXUTWV4fOwbOfL7uO1VOrxYX5fgQg4h38zXPEZHQpm2rsTGS961m9xzFYFybWyIUlT&#10;bvZ/A1nk8vaD4hcAAP//AwBQSwECLQAUAAYACAAAACEAtoM4kv4AAADhAQAAEwAAAAAAAAAAAAAA&#10;AAAAAAAAW0NvbnRlbnRfVHlwZXNdLnhtbFBLAQItABQABgAIAAAAIQA4/SH/1gAAAJQBAAALAAAA&#10;AAAAAAAAAAAAAC8BAABfcmVscy8ucmVsc1BLAQItABQABgAIAAAAIQAj4CVmzAEAAAMEAAAOAAAA&#10;AAAAAAAAAAAAAC4CAABkcnMvZTJvRG9jLnhtbFBLAQItABQABgAIAAAAIQCoy1ja3QAAAAkBAAAP&#10;AAAAAAAAAAAAAAAAACYEAABkcnMvZG93bnJldi54bWxQSwUGAAAAAAQABADzAAAAMAUAAAAA&#10;" strokecolor="black [3213]" strokeweight=".5pt">
                      <v:stroke joinstyle="miter"/>
                    </v:line>
                  </w:pict>
                </mc:Fallback>
              </mc:AlternateContent>
            </w:r>
            <w:r w:rsidRPr="000D6BEB">
              <w:rPr>
                <w:b/>
                <w:sz w:val="26"/>
                <w:szCs w:val="26"/>
              </w:rPr>
              <w:t>SỞ NÔNG NGHIỆP VÀ MÔI TRƯỜNG</w:t>
            </w:r>
          </w:p>
        </w:tc>
        <w:tc>
          <w:tcPr>
            <w:tcW w:w="2410" w:type="dxa"/>
          </w:tcPr>
          <w:p w:rsidR="00517789" w:rsidRPr="000D6BEB" w:rsidRDefault="00517789" w:rsidP="00F01F99">
            <w:pPr>
              <w:jc w:val="center"/>
              <w:rPr>
                <w:b/>
                <w:noProof/>
                <w:sz w:val="26"/>
                <w:szCs w:val="26"/>
              </w:rPr>
            </w:pPr>
          </w:p>
        </w:tc>
        <w:tc>
          <w:tcPr>
            <w:tcW w:w="5885" w:type="dxa"/>
          </w:tcPr>
          <w:p w:rsidR="00517789" w:rsidRPr="000D6BEB" w:rsidRDefault="00517789" w:rsidP="00F01F99">
            <w:pPr>
              <w:jc w:val="center"/>
              <w:rPr>
                <w:b/>
                <w:sz w:val="26"/>
                <w:szCs w:val="26"/>
              </w:rPr>
            </w:pPr>
            <w:r w:rsidRPr="000D6BEB">
              <w:rPr>
                <w:b/>
                <w:noProof/>
                <w:sz w:val="26"/>
                <w:szCs w:val="26"/>
              </w:rPr>
              <mc:AlternateContent>
                <mc:Choice Requires="wps">
                  <w:drawing>
                    <wp:anchor distT="0" distB="0" distL="114300" distR="114300" simplePos="0" relativeHeight="251676672" behindDoc="0" locked="0" layoutInCell="1" allowOverlap="1" wp14:anchorId="6698750B" wp14:editId="01CF21F5">
                      <wp:simplePos x="0" y="0"/>
                      <wp:positionH relativeFrom="column">
                        <wp:posOffset>755650</wp:posOffset>
                      </wp:positionH>
                      <wp:positionV relativeFrom="paragraph">
                        <wp:posOffset>194945</wp:posOffset>
                      </wp:positionV>
                      <wp:extent cx="20764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076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F0E374" id="Straight Connector 2"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5pt,15.35pt" to="223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N3szwEAAAMEAAAOAAAAZHJzL2Uyb0RvYy54bWysU02P0zAQvSPxHyzfadIIFhQ13UNXywVB&#10;xbI/wOuMG0v+0tg06b9n7LTpCpAQq704GXvem3nP483tZA07AkbtXcfXq5ozcNL32h06/vjj/t0n&#10;zmISrhfGO+j4CSK/3b59sxlDC40fvOkBGZG42I6h40NKoa2qKAewIq58AEeHyqMViUI8VD2Kkdit&#10;qZq6vqlGj31ALyFG2r2bD/m28CsFMn1TKkJipuPUWyorlvUpr9V2I9oDijBoeW5DvKALK7SjogvV&#10;nUiC/UT9B5XVEn30Kq2kt5VXSksoGkjNuv5NzcMgAhQtZE4Mi03x9Wjl1+Meme473nDmhKUrekgo&#10;9GFIbOedIwM9sib7NIbYUvrO7fEcxbDHLHpSaPOX5LCpeHtavIUpMUmbTf3x5v0HugJ5OauuwIAx&#10;fQZvWf7puNEuyxatOH6JiYpR6iUlbxuX1+iN7u+1MSXIAwM7g+wo6KrTtM4tE+5ZFkUZWWUhc+vl&#10;L50MzKzfQZEV1Oy6VC9DeOUUUoJLF17jKDvDFHWwAOt/A8/5GQplQP8HvCBKZe/SArbaefxb9asV&#10;as6/ODDrzhY8+f5ULrVYQ5NWnDu/ijzKz+MCv77d7S8AAAD//wMAUEsDBBQABgAIAAAAIQBRSo9s&#10;3gAAAAkBAAAPAAAAZHJzL2Rvd25yZXYueG1sTI/BTsMwEETvSPyDtUhcEHVKS1pCnApF6oUDEg2q&#10;OLrxNo6I11HsNunfs4gDHGd2NPsm30yuE2ccQutJwXyWgECqvWmpUfBRbe/XIELUZHTnCRVcMMCm&#10;uL7KdWb8SO943sVGcAmFTCuwMfaZlKG26HSY+R6Jb0c/OB1ZDo00gx653HXyIUlS6XRL/MHqHkuL&#10;9dfu5BR8NneL7b6iaizj2zG102X/+lgqdXszvTyDiDjFvzD84DM6FMx08CcyQXSs50+8JSpYJCsQ&#10;HFguUzYOv4Yscvl/QfENAAD//wMAUEsBAi0AFAAGAAgAAAAhALaDOJL+AAAA4QEAABMAAAAAAAAA&#10;AAAAAAAAAAAAAFtDb250ZW50X1R5cGVzXS54bWxQSwECLQAUAAYACAAAACEAOP0h/9YAAACUAQAA&#10;CwAAAAAAAAAAAAAAAAAvAQAAX3JlbHMvLnJlbHNQSwECLQAUAAYACAAAACEAxDDd7M8BAAADBAAA&#10;DgAAAAAAAAAAAAAAAAAuAgAAZHJzL2Uyb0RvYy54bWxQSwECLQAUAAYACAAAACEAUUqPbN4AAAAJ&#10;AQAADwAAAAAAAAAAAAAAAAApBAAAZHJzL2Rvd25yZXYueG1sUEsFBgAAAAAEAAQA8wAAADQFAAAA&#10;AA==&#10;" strokecolor="black [3213]" strokeweight=".5pt">
                      <v:stroke joinstyle="miter"/>
                    </v:line>
                  </w:pict>
                </mc:Fallback>
              </mc:AlternateContent>
            </w:r>
            <w:r w:rsidRPr="000D6BEB">
              <w:rPr>
                <w:b/>
                <w:sz w:val="26"/>
                <w:szCs w:val="26"/>
              </w:rPr>
              <w:t>Độc lập – Tự do – Hạnh phúc</w:t>
            </w:r>
          </w:p>
        </w:tc>
      </w:tr>
      <w:tr w:rsidR="000D6BEB" w:rsidRPr="000D6BEB" w:rsidTr="00517789">
        <w:trPr>
          <w:trHeight w:val="426"/>
        </w:trPr>
        <w:tc>
          <w:tcPr>
            <w:tcW w:w="5812" w:type="dxa"/>
          </w:tcPr>
          <w:p w:rsidR="00517789" w:rsidRPr="000D6BEB" w:rsidRDefault="00517789" w:rsidP="00F01F99">
            <w:pPr>
              <w:jc w:val="center"/>
              <w:rPr>
                <w:szCs w:val="28"/>
              </w:rPr>
            </w:pPr>
            <w:r w:rsidRPr="000D6BEB">
              <w:rPr>
                <w:noProof/>
              </w:rPr>
              <mc:AlternateContent>
                <mc:Choice Requires="wps">
                  <w:drawing>
                    <wp:anchor distT="0" distB="0" distL="114300" distR="114300" simplePos="0" relativeHeight="251651072" behindDoc="0" locked="0" layoutInCell="1" allowOverlap="1" wp14:anchorId="02566A42" wp14:editId="48370693">
                      <wp:simplePos x="0" y="0"/>
                      <wp:positionH relativeFrom="column">
                        <wp:posOffset>636270</wp:posOffset>
                      </wp:positionH>
                      <wp:positionV relativeFrom="paragraph">
                        <wp:posOffset>152400</wp:posOffset>
                      </wp:positionV>
                      <wp:extent cx="1038225" cy="28575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1038225"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07673" w:rsidRPr="001A1303" w:rsidRDefault="00D07673" w:rsidP="00D07673">
                                  <w:pPr>
                                    <w:rPr>
                                      <w:b/>
                                    </w:rPr>
                                  </w:pPr>
                                  <w:r w:rsidRPr="001A1303">
                                    <w:rPr>
                                      <w:b/>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566A42" id="_x0000_t202" coordsize="21600,21600" o:spt="202" path="m,l,21600r21600,l21600,xe">
                      <v:stroke joinstyle="miter"/>
                      <v:path gradientshapeok="t" o:connecttype="rect"/>
                    </v:shapetype>
                    <v:shape id="Text Box 5" o:spid="_x0000_s1026" type="#_x0000_t202" style="position:absolute;left:0;text-align:left;margin-left:50.1pt;margin-top:12pt;width:81.75pt;height:2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2jrkQIAALIFAAAOAAAAZHJzL2Uyb0RvYy54bWysVEtPGzEQvlfqf7B8L5sEAmnEBqUgqkoI&#10;UKHi7HhtYuH1uLaT3fTXd8a7CeFxoepld+z55vV5Zk7P2tqytQrRgCv58GDAmXISKuMeS/7r/vLL&#10;hLOYhKuEBadKvlGRn80+fzpt/FSNYAm2UoGhExenjS/5MiU/LYool6oW8QC8cqjUEGqR8BgeiyqI&#10;Br3XthgNBsdFA6HyAaSKEW8vOiWfZf9aK5lutI4qMVtyzC3lb8jfBX2L2amYPgbhl0b2aYh/yKIW&#10;xmHQnasLkQRbBfPGVW1kgAg6HUioC9DaSJVrwGqGg1fV3C2FV7kWJCf6HU3x/7mV1+vbwExV8jFn&#10;TtT4RPeqTewbtGxM7DQ+ThF05xGWWrzGV97eR7ykolsdavpjOQz1yPNmxy05k2Q0OJyMRhhEom40&#10;GZ+MM/nFs7UPMX1XUDMSSh7w7TKlYn0VE2aC0C2EgkWwpro01uYD9Ys6t4GtBb60TTlHtHiBso41&#10;JT8+xNBvPJDrnf3CCvlEVb70gCfryFLlzurTIoY6JrKUNlYRxrqfSiOzmZB3chRSKrfLM6MJpbGi&#10;jxj2+OesPmLc1YEWOTK4tDOujYPQsfSS2uppS63u8EjSXt0kpnbR9p2zgGqDjROgG7zo5aVBoq9E&#10;TLci4KRhr+D2SDf40RbwdaCXOFtC+PPePeFxAFDLWYOTW/L4eyWC4sz+cDgaX4dHRzTq+XA0Phnh&#10;IexrFvsat6rPAVtmiHvKyywSPtmtqAPUD7hk5hQVVcJJjF3ytBXPU7dPcElJNZ9nEA63F+nK3XlJ&#10;rolearD79kEE3zd4wtG4hu2Mi+mrPu+wZOlgvkqgTR4CIrhjtSceF0Pu036J0ebZP2fU86qd/QUA&#10;AP//AwBQSwMEFAAGAAgAAAAhADiBBI/bAAAACQEAAA8AAABkcnMvZG93bnJldi54bWxMj8FOwzAQ&#10;RO9I/IO1SNyoTUAhDXEqQIULJwri7MZb2yK2I9tNw9+znOA42qfZN91m8SObMWUXg4TrlQCGYYja&#10;BSPh4/35qgGWiwpajTGghG/MsOnPzzrV6ngKbzjvimFUEnKrJNhSppbzPFj0Kq/ihIFuh5i8KhST&#10;4TqpE5X7kVdC1NwrF+iDVRM+WRy+dkcvYfto1mZoVLLbRjs3L5+HV/Mi5eXF8nAPrOBS/mD41Sd1&#10;6MlpH49BZzZSFqIiVEJ1S5sIqOqbO2B7CfVaAO87/n9B/wMAAP//AwBQSwECLQAUAAYACAAAACEA&#10;toM4kv4AAADhAQAAEwAAAAAAAAAAAAAAAAAAAAAAW0NvbnRlbnRfVHlwZXNdLnhtbFBLAQItABQA&#10;BgAIAAAAIQA4/SH/1gAAAJQBAAALAAAAAAAAAAAAAAAAAC8BAABfcmVscy8ucmVsc1BLAQItABQA&#10;BgAIAAAAIQCdj2jrkQIAALIFAAAOAAAAAAAAAAAAAAAAAC4CAABkcnMvZTJvRG9jLnhtbFBLAQIt&#10;ABQABgAIAAAAIQA4gQSP2wAAAAkBAAAPAAAAAAAAAAAAAAAAAOsEAABkcnMvZG93bnJldi54bWxQ&#10;SwUGAAAAAAQABADzAAAA8wUAAAAA&#10;" fillcolor="white [3201]" strokeweight=".5pt">
                      <v:textbox>
                        <w:txbxContent>
                          <w:p w:rsidR="00D07673" w:rsidRPr="001A1303" w:rsidRDefault="00D07673" w:rsidP="00D07673">
                            <w:pPr>
                              <w:rPr>
                                <w:b/>
                              </w:rPr>
                            </w:pPr>
                            <w:r w:rsidRPr="001A1303">
                              <w:rPr>
                                <w:b/>
                              </w:rPr>
                              <w:t>DỰ THẢO</w:t>
                            </w:r>
                          </w:p>
                        </w:txbxContent>
                      </v:textbox>
                    </v:shape>
                  </w:pict>
                </mc:Fallback>
              </mc:AlternateContent>
            </w:r>
          </w:p>
        </w:tc>
        <w:tc>
          <w:tcPr>
            <w:tcW w:w="2410" w:type="dxa"/>
          </w:tcPr>
          <w:p w:rsidR="00517789" w:rsidRPr="000D6BEB" w:rsidRDefault="00517789" w:rsidP="00F01F99">
            <w:pPr>
              <w:jc w:val="center"/>
              <w:rPr>
                <w:i/>
                <w:noProof/>
                <w:szCs w:val="28"/>
              </w:rPr>
            </w:pPr>
          </w:p>
        </w:tc>
        <w:tc>
          <w:tcPr>
            <w:tcW w:w="5885" w:type="dxa"/>
          </w:tcPr>
          <w:p w:rsidR="00517789" w:rsidRPr="000D6BEB" w:rsidRDefault="00517789" w:rsidP="00F01F99">
            <w:pPr>
              <w:jc w:val="center"/>
              <w:rPr>
                <w:i/>
                <w:noProof/>
                <w:szCs w:val="28"/>
              </w:rPr>
            </w:pPr>
            <w:r w:rsidRPr="000D6BEB">
              <w:rPr>
                <w:i/>
                <w:noProof/>
                <w:szCs w:val="28"/>
              </w:rPr>
              <w:t>Đắk Lắk, ngày       tháng      năm 2025</w:t>
            </w:r>
          </w:p>
        </w:tc>
      </w:tr>
    </w:tbl>
    <w:p w:rsidR="00151850" w:rsidRPr="000D6BEB" w:rsidRDefault="00151850" w:rsidP="00151850">
      <w:pPr>
        <w:spacing w:after="0"/>
      </w:pPr>
    </w:p>
    <w:p w:rsidR="00517789" w:rsidRPr="000D6BEB" w:rsidRDefault="00517789" w:rsidP="00151850">
      <w:pPr>
        <w:spacing w:after="0"/>
      </w:pPr>
    </w:p>
    <w:p w:rsidR="00941508" w:rsidRPr="000D6BEB" w:rsidRDefault="00151850" w:rsidP="00151850">
      <w:pPr>
        <w:spacing w:after="0"/>
        <w:jc w:val="center"/>
        <w:rPr>
          <w:b/>
          <w:spacing w:val="-4"/>
        </w:rPr>
      </w:pPr>
      <w:r w:rsidRPr="000D6BEB">
        <w:rPr>
          <w:b/>
          <w:spacing w:val="-4"/>
        </w:rPr>
        <w:t xml:space="preserve">BẢN SO SÁNH, THUYẾT MINH DỰ THẢO VĂN BẢN QUY PHẠM PHÁP LUẬT CỦA UBND TỈNH </w:t>
      </w:r>
    </w:p>
    <w:p w:rsidR="00941508" w:rsidRPr="000D6BEB" w:rsidRDefault="00151850" w:rsidP="00151850">
      <w:pPr>
        <w:spacing w:after="0"/>
        <w:jc w:val="center"/>
        <w:rPr>
          <w:b/>
          <w:spacing w:val="-4"/>
        </w:rPr>
      </w:pPr>
      <w:r w:rsidRPr="000D6BEB">
        <w:rPr>
          <w:b/>
          <w:spacing w:val="-4"/>
        </w:rPr>
        <w:t xml:space="preserve">“QUYẾT ĐỊNH QUY ĐỊNH MỘT SỐ NỘI DUNG THỰC HIỆN CHI TRẢ DỊCH VỤ MÔI TRƯỜNG RỪNG </w:t>
      </w:r>
    </w:p>
    <w:p w:rsidR="009A4CB5" w:rsidRPr="000D6BEB" w:rsidRDefault="00151850" w:rsidP="00151850">
      <w:pPr>
        <w:spacing w:after="0"/>
        <w:jc w:val="center"/>
        <w:rPr>
          <w:b/>
          <w:spacing w:val="-4"/>
        </w:rPr>
      </w:pPr>
      <w:r w:rsidRPr="000D6BEB">
        <w:rPr>
          <w:b/>
          <w:spacing w:val="-4"/>
        </w:rPr>
        <w:t>TRÊN ĐỊA BÀN TỈNH ĐẮK LẮK” VỚI QUY PHẠM PHÁP LUẬT HIỆN HÀNH</w:t>
      </w:r>
    </w:p>
    <w:p w:rsidR="00FB32D1" w:rsidRPr="000D6BEB" w:rsidRDefault="00582476" w:rsidP="00FB32D1">
      <w:pPr>
        <w:spacing w:before="120" w:after="120" w:line="240" w:lineRule="auto"/>
        <w:ind w:firstLine="720"/>
        <w:jc w:val="both"/>
      </w:pPr>
      <w:r w:rsidRPr="000D6BEB">
        <w:rPr>
          <w:noProof/>
        </w:rPr>
        <mc:AlternateContent>
          <mc:Choice Requires="wps">
            <w:drawing>
              <wp:anchor distT="0" distB="0" distL="114300" distR="114300" simplePos="0" relativeHeight="251653120" behindDoc="0" locked="0" layoutInCell="1" allowOverlap="1" wp14:anchorId="02040068" wp14:editId="6E903ACB">
                <wp:simplePos x="0" y="0"/>
                <wp:positionH relativeFrom="column">
                  <wp:posOffset>3491865</wp:posOffset>
                </wp:positionH>
                <wp:positionV relativeFrom="paragraph">
                  <wp:posOffset>16510</wp:posOffset>
                </wp:positionV>
                <wp:extent cx="1876425" cy="0"/>
                <wp:effectExtent l="0" t="0" r="28575" b="19050"/>
                <wp:wrapNone/>
                <wp:docPr id="4" name="Straight Connector 4"/>
                <wp:cNvGraphicFramePr/>
                <a:graphic xmlns:a="http://schemas.openxmlformats.org/drawingml/2006/main">
                  <a:graphicData uri="http://schemas.microsoft.com/office/word/2010/wordprocessingShape">
                    <wps:wsp>
                      <wps:cNvCnPr/>
                      <wps:spPr>
                        <a:xfrm flipV="1">
                          <a:off x="0" y="0"/>
                          <a:ext cx="1876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24C325" id="Straight Connector 4" o:spid="_x0000_s1026" style="position:absolute;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4.95pt,1.3pt" to="422.7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bfo1gEAAA0EAAAOAAAAZHJzL2Uyb0RvYy54bWysU8GO2yAQvVfqPyDuGztRul1ZcfaQ1fZS&#10;tVG37Z3FQ4wEDAIaO3/fASfOqq1UtdoLYmDem3mPYXM/WsOOEKJG1/LlouYMnMROu0PLv319vLnj&#10;LCbhOmHQQctPEPn99u2bzeAbWGGPpoPAiMTFZvAt71PyTVVF2YMVcYEeHF0qDFYkCsOh6oIYiN2a&#10;alXXt9WAofMBJcRIpw/TJd8WfqVAps9KRUjMtJx6S2UNZX3Oa7XdiOYQhO+1PLch/qMLK7SjojPV&#10;g0iC/Qj6NyqrZcCIKi0k2gqV0hKKBlKzrH9R89QLD0ULmRP9bFN8PVr56bgPTHctX3PmhKUnekpB&#10;6EOf2A6dIwMxsHX2afCxofSd24dzFP0+ZNGjCpYpo/13GoFiAwljY3H5NLsMY2KSDpd372/Xq3ec&#10;yctdNVFkKh9i+gBoWd603GiXDRCNOH6MicpS6iUlHxuX14hGd4/amBLk0YGdCewo6NHTuMzNE+5F&#10;FkUZWWVJk4iySycDE+sXUGRKbrZUL+N45RRSgksXXuMoO8MUdTAD678Dz/kZCmVU/wU8I0pldGkG&#10;W+0w/Kn61Qo15V8cmHRnC56xO5XnLdbQzBXnzv8jD/XLuMCvv3j7EwAA//8DAFBLAwQUAAYACAAA&#10;ACEAh4pWtd4AAAAHAQAADwAAAGRycy9kb3ducmV2LnhtbEyOy27CMBRE95X4B+sidVccUECQxkFV&#10;pS4qIcqjC9gZ+zYJxNep7UD693W7aZejGZ05+bI3Dbui87UlAeNRAgxJWV1TKeB9//IwB+aDJC0b&#10;SyjgCz0si8FdLjNtb7TF6y6ULELIZ1JAFUKbce5VhUb6kW2RYvdhnZEhRldy7eQtwk3DJ0ky40bW&#10;FB8q2eJzheqy64yAw/j1c6Pa82b/plZHtwrrNYZOiPth//QILGAf/sbwox/VoYhOJ9uR9qwRME0X&#10;izgVMJkBi/08nabATr+ZFzn/7198AwAA//8DAFBLAQItABQABgAIAAAAIQC2gziS/gAAAOEBAAAT&#10;AAAAAAAAAAAAAAAAAAAAAABbQ29udGVudF9UeXBlc10ueG1sUEsBAi0AFAAGAAgAAAAhADj9If/W&#10;AAAAlAEAAAsAAAAAAAAAAAAAAAAALwEAAF9yZWxzLy5yZWxzUEsBAi0AFAAGAAgAAAAhALwxt+jW&#10;AQAADQQAAA4AAAAAAAAAAAAAAAAALgIAAGRycy9lMm9Eb2MueG1sUEsBAi0AFAAGAAgAAAAhAIeK&#10;VrXeAAAABwEAAA8AAAAAAAAAAAAAAAAAMAQAAGRycy9kb3ducmV2LnhtbFBLBQYAAAAABAAEAPMA&#10;AAA7BQAAAAA=&#10;" strokecolor="black [3213]" strokeweight=".5pt">
                <v:stroke joinstyle="miter"/>
              </v:line>
            </w:pict>
          </mc:Fallback>
        </mc:AlternateContent>
      </w:r>
    </w:p>
    <w:tbl>
      <w:tblPr>
        <w:tblStyle w:val="TableGrid"/>
        <w:tblW w:w="14460" w:type="dxa"/>
        <w:tblInd w:w="-318" w:type="dxa"/>
        <w:tblLook w:val="04A0" w:firstRow="1" w:lastRow="0" w:firstColumn="1" w:lastColumn="0" w:noHBand="0" w:noVBand="1"/>
      </w:tblPr>
      <w:tblGrid>
        <w:gridCol w:w="4962"/>
        <w:gridCol w:w="3544"/>
        <w:gridCol w:w="5954"/>
      </w:tblGrid>
      <w:tr w:rsidR="000D6BEB" w:rsidRPr="000D6BEB" w:rsidTr="00F57ADF">
        <w:trPr>
          <w:trHeight w:val="713"/>
        </w:trPr>
        <w:tc>
          <w:tcPr>
            <w:tcW w:w="4962" w:type="dxa"/>
            <w:vAlign w:val="center"/>
          </w:tcPr>
          <w:p w:rsidR="002728E6" w:rsidRPr="000D6BEB" w:rsidRDefault="00C62F62" w:rsidP="002728E6">
            <w:pPr>
              <w:jc w:val="center"/>
              <w:rPr>
                <w:rFonts w:cs="Times New Roman"/>
                <w:b/>
                <w:sz w:val="26"/>
                <w:szCs w:val="26"/>
              </w:rPr>
            </w:pPr>
            <w:r w:rsidRPr="000D6BEB">
              <w:rPr>
                <w:rFonts w:cs="Times New Roman"/>
                <w:b/>
                <w:sz w:val="26"/>
                <w:szCs w:val="26"/>
              </w:rPr>
              <w:t xml:space="preserve">QUY PHẠM PHÁP LUẬT </w:t>
            </w:r>
          </w:p>
          <w:p w:rsidR="00994220" w:rsidRPr="000D6BEB" w:rsidRDefault="00C62F62" w:rsidP="002728E6">
            <w:pPr>
              <w:jc w:val="center"/>
              <w:rPr>
                <w:rFonts w:cs="Times New Roman"/>
                <w:b/>
                <w:sz w:val="26"/>
                <w:szCs w:val="26"/>
              </w:rPr>
            </w:pPr>
            <w:r w:rsidRPr="000D6BEB">
              <w:rPr>
                <w:rFonts w:cs="Times New Roman"/>
                <w:b/>
                <w:sz w:val="26"/>
                <w:szCs w:val="26"/>
              </w:rPr>
              <w:t>HIỆ</w:t>
            </w:r>
            <w:r w:rsidR="00646ECD" w:rsidRPr="000D6BEB">
              <w:rPr>
                <w:rFonts w:cs="Times New Roman"/>
                <w:b/>
                <w:sz w:val="26"/>
                <w:szCs w:val="26"/>
              </w:rPr>
              <w:t xml:space="preserve">N </w:t>
            </w:r>
            <w:r w:rsidRPr="000D6BEB">
              <w:rPr>
                <w:rFonts w:cs="Times New Roman"/>
                <w:b/>
                <w:sz w:val="26"/>
                <w:szCs w:val="26"/>
              </w:rPr>
              <w:t>HÀNH</w:t>
            </w:r>
          </w:p>
        </w:tc>
        <w:tc>
          <w:tcPr>
            <w:tcW w:w="3544" w:type="dxa"/>
            <w:vAlign w:val="center"/>
          </w:tcPr>
          <w:p w:rsidR="00C62F62" w:rsidRPr="000D6BEB" w:rsidRDefault="00C62F62" w:rsidP="002728E6">
            <w:pPr>
              <w:jc w:val="center"/>
              <w:rPr>
                <w:rFonts w:cs="Times New Roman"/>
                <w:b/>
                <w:sz w:val="26"/>
                <w:szCs w:val="26"/>
              </w:rPr>
            </w:pPr>
            <w:r w:rsidRPr="000D6BEB">
              <w:rPr>
                <w:rFonts w:cs="Times New Roman"/>
                <w:b/>
                <w:sz w:val="26"/>
                <w:szCs w:val="26"/>
              </w:rPr>
              <w:t>DỰ THẢO VĂN BẢN</w:t>
            </w:r>
          </w:p>
        </w:tc>
        <w:tc>
          <w:tcPr>
            <w:tcW w:w="5954" w:type="dxa"/>
            <w:vAlign w:val="center"/>
          </w:tcPr>
          <w:p w:rsidR="00C62F62" w:rsidRPr="000D6BEB" w:rsidRDefault="00C62F62" w:rsidP="002728E6">
            <w:pPr>
              <w:jc w:val="center"/>
              <w:rPr>
                <w:rFonts w:cs="Times New Roman"/>
                <w:b/>
                <w:sz w:val="26"/>
                <w:szCs w:val="26"/>
              </w:rPr>
            </w:pPr>
            <w:r w:rsidRPr="000D6BEB">
              <w:rPr>
                <w:rFonts w:cs="Times New Roman"/>
                <w:b/>
                <w:sz w:val="26"/>
                <w:szCs w:val="26"/>
              </w:rPr>
              <w:t>THUYẾT MINH</w:t>
            </w:r>
          </w:p>
        </w:tc>
      </w:tr>
      <w:tr w:rsidR="000D6BEB" w:rsidRPr="000D6BEB" w:rsidTr="00F57ADF">
        <w:trPr>
          <w:trHeight w:val="713"/>
        </w:trPr>
        <w:tc>
          <w:tcPr>
            <w:tcW w:w="4962" w:type="dxa"/>
            <w:vAlign w:val="center"/>
          </w:tcPr>
          <w:p w:rsidR="00C559F6" w:rsidRPr="000D6BEB" w:rsidRDefault="00C559F6" w:rsidP="00941969">
            <w:pPr>
              <w:spacing w:before="60" w:after="60"/>
              <w:jc w:val="both"/>
              <w:rPr>
                <w:rFonts w:cs="Times New Roman"/>
                <w:sz w:val="26"/>
                <w:szCs w:val="26"/>
              </w:rPr>
            </w:pPr>
            <w:r w:rsidRPr="000D6BEB">
              <w:rPr>
                <w:rFonts w:cs="Times New Roman"/>
                <w:b/>
                <w:sz w:val="26"/>
                <w:szCs w:val="26"/>
              </w:rPr>
              <w:t>1.</w:t>
            </w:r>
            <w:r w:rsidRPr="000D6BEB">
              <w:rPr>
                <w:rFonts w:cs="Times New Roman"/>
                <w:sz w:val="26"/>
                <w:szCs w:val="26"/>
              </w:rPr>
              <w:t xml:space="preserve"> Nghị định số 156/2018/NĐ-CP ngày 16/11/2018 của Chính phủ quy định chi tiết thi hành một số điều của Luật Lâm nghiệp; </w:t>
            </w:r>
          </w:p>
          <w:p w:rsidR="00C559F6" w:rsidRPr="000D6BEB" w:rsidRDefault="00C559F6" w:rsidP="00941969">
            <w:pPr>
              <w:spacing w:before="60" w:after="60"/>
              <w:jc w:val="both"/>
              <w:rPr>
                <w:rFonts w:cs="Times New Roman"/>
                <w:sz w:val="26"/>
                <w:szCs w:val="26"/>
              </w:rPr>
            </w:pPr>
            <w:r w:rsidRPr="000D6BEB">
              <w:rPr>
                <w:rFonts w:cs="Times New Roman"/>
                <w:b/>
                <w:sz w:val="26"/>
                <w:szCs w:val="26"/>
              </w:rPr>
              <w:t>2.</w:t>
            </w:r>
            <w:r w:rsidRPr="000D6BEB">
              <w:rPr>
                <w:rFonts w:cs="Times New Roman"/>
                <w:sz w:val="26"/>
                <w:szCs w:val="26"/>
              </w:rPr>
              <w:t xml:space="preserve"> Nghị định số 91/2024/NĐ-CP ngày 18/7/2024 của Chính phủ về sửa đổi, bổ sung một số điều của Nghị định số 156/2018/NĐ-CP ngày 16/11/2018 của Chính phủ quy định chi tiết thi hành một số điều của Luật Lâm nghiệp; </w:t>
            </w:r>
          </w:p>
          <w:p w:rsidR="00C559F6" w:rsidRPr="000D6BEB" w:rsidRDefault="00C559F6" w:rsidP="00941969">
            <w:pPr>
              <w:spacing w:before="60" w:after="60"/>
              <w:jc w:val="both"/>
              <w:rPr>
                <w:rFonts w:cs="Times New Roman"/>
                <w:sz w:val="26"/>
                <w:szCs w:val="26"/>
              </w:rPr>
            </w:pPr>
            <w:r w:rsidRPr="000D6BEB">
              <w:rPr>
                <w:rFonts w:cs="Times New Roman"/>
                <w:b/>
                <w:sz w:val="26"/>
                <w:szCs w:val="26"/>
              </w:rPr>
              <w:t>3.</w:t>
            </w:r>
            <w:r w:rsidRPr="000D6BEB">
              <w:rPr>
                <w:rFonts w:cs="Times New Roman"/>
                <w:sz w:val="26"/>
                <w:szCs w:val="26"/>
              </w:rPr>
              <w:t xml:space="preserve"> Nghị định số 58/2024/NĐ-CP ngày 24/5/2024 của Chính phủ về một số chính sách đầu tư trong Lâm nghiệp.</w:t>
            </w:r>
          </w:p>
          <w:p w:rsidR="00C559F6" w:rsidRPr="000D6BEB" w:rsidRDefault="00C559F6" w:rsidP="00941969">
            <w:pPr>
              <w:spacing w:before="60" w:after="60"/>
              <w:jc w:val="both"/>
              <w:rPr>
                <w:rFonts w:cs="Times New Roman"/>
                <w:b/>
                <w:sz w:val="26"/>
                <w:szCs w:val="26"/>
              </w:rPr>
            </w:pPr>
            <w:r w:rsidRPr="000D6BEB">
              <w:rPr>
                <w:rFonts w:cs="Times New Roman"/>
                <w:b/>
                <w:sz w:val="26"/>
                <w:szCs w:val="26"/>
              </w:rPr>
              <w:t>4.</w:t>
            </w:r>
            <w:r w:rsidRPr="000D6BEB">
              <w:rPr>
                <w:rFonts w:cs="Times New Roman"/>
                <w:sz w:val="26"/>
                <w:szCs w:val="26"/>
              </w:rPr>
              <w:t xml:space="preserve"> Nghị định số 54/2024/NĐ-CP quy định về hành nghề khoan nước dưới đất, kê khai, đăng ký, cấp phép, dịch vụ tài nguyên nước và tiền cấp quyền khai thác tài nguyên nước.</w:t>
            </w:r>
          </w:p>
        </w:tc>
        <w:tc>
          <w:tcPr>
            <w:tcW w:w="3544" w:type="dxa"/>
          </w:tcPr>
          <w:p w:rsidR="00C559F6" w:rsidRPr="000D6BEB" w:rsidRDefault="00C559F6" w:rsidP="00941969">
            <w:pPr>
              <w:spacing w:before="60" w:after="60"/>
              <w:jc w:val="both"/>
              <w:rPr>
                <w:b/>
                <w:sz w:val="26"/>
                <w:szCs w:val="26"/>
              </w:rPr>
            </w:pPr>
            <w:r w:rsidRPr="000D6BEB">
              <w:rPr>
                <w:b/>
                <w:sz w:val="26"/>
                <w:szCs w:val="26"/>
              </w:rPr>
              <w:t>Quyết định Quy định một số nội dung thực hiện chi trả dịch vụ môi trường rừng trên địa bàn tỉnh Đắk Lắk</w:t>
            </w:r>
          </w:p>
          <w:p w:rsidR="00C559F6" w:rsidRPr="000D6BEB" w:rsidRDefault="00C559F6" w:rsidP="00C559F6">
            <w:pPr>
              <w:jc w:val="center"/>
              <w:rPr>
                <w:rFonts w:cs="Times New Roman"/>
                <w:b/>
                <w:sz w:val="26"/>
                <w:szCs w:val="26"/>
              </w:rPr>
            </w:pPr>
          </w:p>
        </w:tc>
        <w:tc>
          <w:tcPr>
            <w:tcW w:w="5954" w:type="dxa"/>
          </w:tcPr>
          <w:p w:rsidR="00C559F6" w:rsidRPr="000D6BEB" w:rsidRDefault="00DD6386" w:rsidP="00941969">
            <w:pPr>
              <w:spacing w:before="60" w:after="60"/>
              <w:jc w:val="both"/>
              <w:rPr>
                <w:rFonts w:cs="Times New Roman"/>
                <w:sz w:val="26"/>
                <w:szCs w:val="26"/>
              </w:rPr>
            </w:pPr>
            <w:r w:rsidRPr="000D6BEB">
              <w:rPr>
                <w:rFonts w:cs="Times New Roman"/>
                <w:sz w:val="26"/>
                <w:szCs w:val="26"/>
              </w:rPr>
              <w:t xml:space="preserve">Dự thảo </w:t>
            </w:r>
            <w:r w:rsidR="00C559F6" w:rsidRPr="000D6BEB">
              <w:rPr>
                <w:rFonts w:cs="Times New Roman"/>
                <w:sz w:val="26"/>
                <w:szCs w:val="26"/>
              </w:rPr>
              <w:t>Quyết định này quy định một số nội dung để thực hiện chi trả dịch vụ môi trường rừng (DVMTR) trên địa bàn tỉnh Đắk Lắk theo quy định tại Nghị định số 156/2018/NĐ-CP, Nghị định số 91/2024/NĐ-CP; Nghị định số 58/2024/NĐ-CP.</w:t>
            </w:r>
          </w:p>
        </w:tc>
      </w:tr>
      <w:tr w:rsidR="000D6BEB" w:rsidRPr="000D6BEB" w:rsidTr="00F57ADF">
        <w:trPr>
          <w:trHeight w:val="713"/>
        </w:trPr>
        <w:tc>
          <w:tcPr>
            <w:tcW w:w="4962" w:type="dxa"/>
          </w:tcPr>
          <w:p w:rsidR="00C559F6" w:rsidRPr="000D6BEB" w:rsidRDefault="00C559F6" w:rsidP="00941969">
            <w:pPr>
              <w:spacing w:before="60" w:after="60"/>
              <w:jc w:val="both"/>
              <w:rPr>
                <w:rFonts w:cs="Times New Roman"/>
                <w:sz w:val="26"/>
                <w:szCs w:val="26"/>
              </w:rPr>
            </w:pPr>
            <w:r w:rsidRPr="000D6BEB">
              <w:rPr>
                <w:rFonts w:cs="Times New Roman"/>
                <w:sz w:val="26"/>
                <w:szCs w:val="26"/>
              </w:rPr>
              <w:lastRenderedPageBreak/>
              <w:t>- Khoản 26, 27 Điều 1 Nghị định số 91/2024/NĐ-CP;</w:t>
            </w:r>
          </w:p>
          <w:p w:rsidR="00C559F6" w:rsidRPr="000D6BEB" w:rsidRDefault="00C559F6" w:rsidP="00941969">
            <w:pPr>
              <w:spacing w:before="60" w:after="60"/>
              <w:jc w:val="both"/>
              <w:rPr>
                <w:sz w:val="26"/>
                <w:szCs w:val="26"/>
              </w:rPr>
            </w:pPr>
            <w:r w:rsidRPr="000D6BEB">
              <w:rPr>
                <w:rFonts w:cs="Times New Roman"/>
                <w:sz w:val="26"/>
                <w:szCs w:val="26"/>
              </w:rPr>
              <w:t xml:space="preserve">- </w:t>
            </w:r>
            <w:r w:rsidRPr="000D6BEB">
              <w:rPr>
                <w:sz w:val="26"/>
                <w:szCs w:val="26"/>
              </w:rPr>
              <w:t>Điểm c khoản 1 mục III Phụ lục VII Nghị định số 91/2024/NĐ-CP;</w:t>
            </w:r>
          </w:p>
          <w:p w:rsidR="00C559F6" w:rsidRPr="000D6BEB" w:rsidRDefault="00C559F6" w:rsidP="00941969">
            <w:pPr>
              <w:spacing w:before="60" w:after="60"/>
              <w:jc w:val="both"/>
              <w:rPr>
                <w:rFonts w:cs="Times New Roman"/>
                <w:sz w:val="26"/>
                <w:szCs w:val="26"/>
              </w:rPr>
            </w:pPr>
            <w:r w:rsidRPr="000D6BEB">
              <w:rPr>
                <w:sz w:val="26"/>
                <w:szCs w:val="26"/>
              </w:rPr>
              <w:t xml:space="preserve">- </w:t>
            </w:r>
            <w:r w:rsidRPr="000D6BEB">
              <w:rPr>
                <w:rFonts w:cs="Times New Roman"/>
                <w:sz w:val="26"/>
                <w:szCs w:val="26"/>
              </w:rPr>
              <w:t>Phụ lục VIII Nghị định số 91/2024/NĐ-CP;</w:t>
            </w:r>
          </w:p>
          <w:p w:rsidR="005E3450" w:rsidRPr="000D6BEB" w:rsidRDefault="00C559F6" w:rsidP="00941969">
            <w:pPr>
              <w:spacing w:before="60" w:after="60"/>
              <w:jc w:val="both"/>
              <w:rPr>
                <w:rFonts w:cs="Times New Roman"/>
                <w:b/>
                <w:sz w:val="26"/>
                <w:szCs w:val="26"/>
              </w:rPr>
            </w:pPr>
            <w:r w:rsidRPr="000D6BEB">
              <w:rPr>
                <w:rFonts w:cs="Times New Roman"/>
                <w:sz w:val="26"/>
                <w:szCs w:val="26"/>
              </w:rPr>
              <w:t xml:space="preserve">- </w:t>
            </w:r>
            <w:r w:rsidRPr="000D6BEB">
              <w:rPr>
                <w:sz w:val="26"/>
                <w:szCs w:val="26"/>
              </w:rPr>
              <w:t>Điểm a khoản 3 Điều 19 Nghị định số 58/2024/NĐ-CP</w:t>
            </w:r>
            <w:r w:rsidR="00941969" w:rsidRPr="000D6BEB">
              <w:rPr>
                <w:sz w:val="26"/>
                <w:szCs w:val="26"/>
              </w:rPr>
              <w:t>.</w:t>
            </w:r>
          </w:p>
        </w:tc>
        <w:tc>
          <w:tcPr>
            <w:tcW w:w="3544" w:type="dxa"/>
          </w:tcPr>
          <w:p w:rsidR="005E3450" w:rsidRPr="000D6BEB" w:rsidRDefault="005E3450" w:rsidP="00941969">
            <w:pPr>
              <w:spacing w:before="60" w:after="60"/>
              <w:jc w:val="both"/>
              <w:rPr>
                <w:rFonts w:cs="Times New Roman"/>
                <w:b/>
                <w:sz w:val="26"/>
                <w:szCs w:val="26"/>
              </w:rPr>
            </w:pPr>
            <w:r w:rsidRPr="000D6BEB">
              <w:rPr>
                <w:rFonts w:cs="Times New Roman"/>
                <w:b/>
                <w:sz w:val="26"/>
                <w:szCs w:val="26"/>
              </w:rPr>
              <w:t>Điều 1. Phạm vi điều chỉnh</w:t>
            </w:r>
          </w:p>
          <w:p w:rsidR="005E3450" w:rsidRPr="000D6BEB" w:rsidRDefault="005E3450" w:rsidP="00941969">
            <w:pPr>
              <w:spacing w:before="60" w:after="60"/>
              <w:jc w:val="both"/>
              <w:rPr>
                <w:rFonts w:cs="Times New Roman"/>
                <w:sz w:val="26"/>
                <w:szCs w:val="26"/>
              </w:rPr>
            </w:pPr>
            <w:r w:rsidRPr="000D6BEB">
              <w:rPr>
                <w:rFonts w:cs="Times New Roman"/>
                <w:sz w:val="26"/>
                <w:szCs w:val="26"/>
              </w:rPr>
              <w:t>Quyết định này quy định một số nội dung thực hiện chi trả dịch vụ môi trường rừng trên địa bàn tỉnh Đắk Lắk, bao gồm:</w:t>
            </w:r>
          </w:p>
          <w:p w:rsidR="005E3450" w:rsidRPr="000D6BEB" w:rsidRDefault="005E3450" w:rsidP="00941969">
            <w:pPr>
              <w:spacing w:before="60" w:after="60"/>
              <w:jc w:val="both"/>
              <w:rPr>
                <w:rFonts w:cs="Times New Roman"/>
                <w:sz w:val="26"/>
                <w:szCs w:val="26"/>
              </w:rPr>
            </w:pPr>
            <w:r w:rsidRPr="000D6BEB">
              <w:rPr>
                <w:rFonts w:cs="Times New Roman"/>
                <w:sz w:val="26"/>
                <w:szCs w:val="26"/>
              </w:rPr>
              <w:t>1. Mức sử dụng nước tối thiểu đối với các cơ sở sản xuất công nghiệp phải trả tiền dịch vụ môi trường rừng.</w:t>
            </w:r>
          </w:p>
          <w:p w:rsidR="005E3450" w:rsidRPr="000D6BEB" w:rsidRDefault="005E3450" w:rsidP="00941969">
            <w:pPr>
              <w:spacing w:before="60" w:after="60"/>
              <w:jc w:val="both"/>
              <w:rPr>
                <w:rFonts w:cs="Times New Roman"/>
                <w:sz w:val="26"/>
                <w:szCs w:val="26"/>
              </w:rPr>
            </w:pPr>
            <w:r w:rsidRPr="000D6BEB">
              <w:rPr>
                <w:rFonts w:cs="Times New Roman"/>
                <w:sz w:val="26"/>
                <w:szCs w:val="26"/>
              </w:rPr>
              <w:t>2. Mức chi trả tiền dịch vụ môi trường rừng của các tổ chức, cá nhân kinh doanh dịch vụ du lịch sinh thái, nghỉ dưỡng, giải trí trong trường hợp chi trả uỷ thác thông qua Quỹ Bảo vệ, phát triển rừng và Môi trường.</w:t>
            </w:r>
          </w:p>
          <w:p w:rsidR="005E3450" w:rsidRPr="000D6BEB" w:rsidRDefault="005E3450" w:rsidP="00941969">
            <w:pPr>
              <w:spacing w:before="60" w:after="60"/>
              <w:jc w:val="both"/>
              <w:rPr>
                <w:rFonts w:cs="Times New Roman"/>
                <w:sz w:val="26"/>
                <w:szCs w:val="26"/>
              </w:rPr>
            </w:pPr>
            <w:r w:rsidRPr="000D6BEB">
              <w:rPr>
                <w:rFonts w:cs="Times New Roman"/>
                <w:sz w:val="26"/>
                <w:szCs w:val="26"/>
              </w:rPr>
              <w:t>3. Mức chi trả tiền dịch vụ môi trường rừng của tổ chức nuôi trồng thuỷ sản hoặc liên kết với các hộ gia đình, cá nhân nuôi trồng thuỷ sản trong trường hợp chi trả uỷ thác thông qua Quỹ Bảo vệ, phát triển rừng và Môi trường.</w:t>
            </w:r>
          </w:p>
          <w:p w:rsidR="005E3450" w:rsidRPr="000D6BEB" w:rsidRDefault="00DD6386" w:rsidP="00941969">
            <w:pPr>
              <w:spacing w:before="60" w:after="60"/>
              <w:jc w:val="both"/>
              <w:rPr>
                <w:rFonts w:cs="Times New Roman"/>
                <w:sz w:val="26"/>
                <w:szCs w:val="26"/>
              </w:rPr>
            </w:pPr>
            <w:r w:rsidRPr="000D6BEB">
              <w:rPr>
                <w:rFonts w:cs="Times New Roman"/>
                <w:sz w:val="26"/>
                <w:szCs w:val="26"/>
              </w:rPr>
              <w:t xml:space="preserve">4. </w:t>
            </w:r>
            <w:r w:rsidR="005E3450" w:rsidRPr="000D6BEB">
              <w:rPr>
                <w:rFonts w:cs="Times New Roman"/>
                <w:sz w:val="26"/>
                <w:szCs w:val="26"/>
              </w:rPr>
              <w:t>Điều tiết tiền dịch vụ môi trường rừng cho bên cung ứng dịch vụ môi trường rừng.</w:t>
            </w:r>
          </w:p>
          <w:p w:rsidR="00941969" w:rsidRPr="000D6BEB" w:rsidRDefault="00941969" w:rsidP="005E3450">
            <w:pPr>
              <w:spacing w:before="120" w:after="120"/>
              <w:jc w:val="both"/>
              <w:rPr>
                <w:rFonts w:cs="Times New Roman"/>
                <w:sz w:val="26"/>
                <w:szCs w:val="26"/>
              </w:rPr>
            </w:pPr>
          </w:p>
          <w:p w:rsidR="00941969" w:rsidRPr="000D6BEB" w:rsidRDefault="00941969" w:rsidP="005E3450">
            <w:pPr>
              <w:spacing w:before="120" w:after="120"/>
              <w:jc w:val="both"/>
              <w:rPr>
                <w:rFonts w:cs="Times New Roman"/>
                <w:sz w:val="26"/>
                <w:szCs w:val="26"/>
              </w:rPr>
            </w:pPr>
          </w:p>
        </w:tc>
        <w:tc>
          <w:tcPr>
            <w:tcW w:w="5954" w:type="dxa"/>
          </w:tcPr>
          <w:p w:rsidR="009742B2" w:rsidRPr="000D6BEB" w:rsidRDefault="005E3450" w:rsidP="00941969">
            <w:pPr>
              <w:spacing w:before="60" w:after="60"/>
              <w:jc w:val="both"/>
              <w:rPr>
                <w:rFonts w:cs="Times New Roman"/>
                <w:spacing w:val="-2"/>
                <w:sz w:val="26"/>
                <w:szCs w:val="26"/>
              </w:rPr>
            </w:pPr>
            <w:r w:rsidRPr="000D6BEB">
              <w:rPr>
                <w:rFonts w:cs="Times New Roman"/>
                <w:b/>
                <w:spacing w:val="-2"/>
                <w:sz w:val="26"/>
                <w:szCs w:val="26"/>
              </w:rPr>
              <w:t>Điều 1</w:t>
            </w:r>
            <w:r w:rsidRPr="000D6BEB">
              <w:rPr>
                <w:rFonts w:cs="Times New Roman"/>
                <w:spacing w:val="-2"/>
                <w:sz w:val="26"/>
                <w:szCs w:val="26"/>
              </w:rPr>
              <w:t xml:space="preserve"> của dự thảo Quyết định quy định</w:t>
            </w:r>
            <w:r w:rsidR="00DD6386" w:rsidRPr="000D6BEB">
              <w:rPr>
                <w:rFonts w:cs="Times New Roman"/>
                <w:spacing w:val="-2"/>
                <w:sz w:val="26"/>
                <w:szCs w:val="26"/>
              </w:rPr>
              <w:t xml:space="preserve"> về các nội dung trong thực hiện chi trả DVMTR theo quy định tạ</w:t>
            </w:r>
            <w:r w:rsidR="005D3409" w:rsidRPr="000D6BEB">
              <w:rPr>
                <w:rFonts w:cs="Times New Roman"/>
                <w:spacing w:val="-2"/>
                <w:sz w:val="26"/>
                <w:szCs w:val="26"/>
              </w:rPr>
              <w:t>i k</w:t>
            </w:r>
            <w:r w:rsidR="00DD6386" w:rsidRPr="000D6BEB">
              <w:rPr>
                <w:rFonts w:cs="Times New Roman"/>
                <w:spacing w:val="-2"/>
                <w:sz w:val="26"/>
                <w:szCs w:val="26"/>
              </w:rPr>
              <w:t xml:space="preserve">hoản 26, 27 Điều 1 Nghị định số 91/2024/NĐ-CP, </w:t>
            </w:r>
            <w:r w:rsidR="00E44DAE" w:rsidRPr="000D6BEB">
              <w:rPr>
                <w:rFonts w:cs="Times New Roman"/>
                <w:spacing w:val="-2"/>
                <w:sz w:val="26"/>
                <w:szCs w:val="26"/>
              </w:rPr>
              <w:t>cụ thể</w:t>
            </w:r>
            <w:r w:rsidR="00DD6386" w:rsidRPr="000D6BEB">
              <w:rPr>
                <w:rFonts w:cs="Times New Roman"/>
                <w:spacing w:val="-2"/>
                <w:sz w:val="26"/>
                <w:szCs w:val="26"/>
              </w:rPr>
              <w:t>:</w:t>
            </w:r>
          </w:p>
          <w:p w:rsidR="009742B2" w:rsidRPr="000D6BEB" w:rsidRDefault="00DD6386" w:rsidP="00941969">
            <w:pPr>
              <w:spacing w:before="60" w:after="60"/>
              <w:jc w:val="both"/>
              <w:rPr>
                <w:rFonts w:cs="Times New Roman"/>
                <w:sz w:val="26"/>
                <w:szCs w:val="26"/>
              </w:rPr>
            </w:pPr>
            <w:r w:rsidRPr="000D6BEB">
              <w:rPr>
                <w:rFonts w:cs="Times New Roman"/>
                <w:sz w:val="26"/>
                <w:szCs w:val="26"/>
              </w:rPr>
              <w:t xml:space="preserve">- </w:t>
            </w:r>
            <w:r w:rsidR="00E44DAE" w:rsidRPr="000D6BEB">
              <w:rPr>
                <w:rFonts w:cs="Times New Roman"/>
                <w:b/>
                <w:sz w:val="26"/>
                <w:szCs w:val="26"/>
              </w:rPr>
              <w:t>Khoản 1 Điều 1</w:t>
            </w:r>
            <w:r w:rsidR="00E44DAE" w:rsidRPr="000D6BEB">
              <w:rPr>
                <w:rFonts w:cs="Times New Roman"/>
                <w:sz w:val="26"/>
                <w:szCs w:val="26"/>
              </w:rPr>
              <w:t xml:space="preserve"> quy định m</w:t>
            </w:r>
            <w:r w:rsidRPr="000D6BEB">
              <w:rPr>
                <w:rFonts w:cs="Times New Roman"/>
                <w:sz w:val="26"/>
                <w:szCs w:val="26"/>
              </w:rPr>
              <w:t xml:space="preserve">ức sử dụng nước tối thiểu đối với các cơ sở sản xuất công nghiệp phải trả tiền DVMTR; </w:t>
            </w:r>
          </w:p>
          <w:p w:rsidR="00DD6386" w:rsidRPr="000D6BEB" w:rsidRDefault="00DD6386" w:rsidP="00941969">
            <w:pPr>
              <w:spacing w:before="60" w:after="60"/>
              <w:jc w:val="both"/>
              <w:rPr>
                <w:rFonts w:cs="Times New Roman"/>
                <w:sz w:val="26"/>
                <w:szCs w:val="26"/>
              </w:rPr>
            </w:pPr>
            <w:r w:rsidRPr="000D6BEB">
              <w:rPr>
                <w:rFonts w:cs="Times New Roman"/>
                <w:sz w:val="26"/>
                <w:szCs w:val="26"/>
              </w:rPr>
              <w:t xml:space="preserve">- </w:t>
            </w:r>
            <w:r w:rsidR="00E44DAE" w:rsidRPr="000D6BEB">
              <w:rPr>
                <w:rFonts w:cs="Times New Roman"/>
                <w:b/>
                <w:sz w:val="26"/>
                <w:szCs w:val="26"/>
              </w:rPr>
              <w:t>Khoản 2 Điều 1</w:t>
            </w:r>
            <w:r w:rsidR="00E44DAE" w:rsidRPr="000D6BEB">
              <w:rPr>
                <w:rFonts w:cs="Times New Roman"/>
                <w:sz w:val="26"/>
                <w:szCs w:val="26"/>
              </w:rPr>
              <w:t xml:space="preserve"> quy định m</w:t>
            </w:r>
            <w:r w:rsidRPr="000D6BEB">
              <w:rPr>
                <w:rFonts w:cs="Times New Roman"/>
                <w:sz w:val="26"/>
                <w:szCs w:val="26"/>
              </w:rPr>
              <w:t xml:space="preserve">ức chi trả tiền DVMTR rừng của các tổ chức, cá nhân kinh doanh dịch vụ du lịch sinh thái, nghỉ dưỡng, giải trí trong trường hợp chi trả uỷ thác thông qua Quỹ Bảo vệ, phát triển rừng và Môi trường; </w:t>
            </w:r>
          </w:p>
          <w:p w:rsidR="00DD6386" w:rsidRPr="000D6BEB" w:rsidRDefault="00DD6386" w:rsidP="00941969">
            <w:pPr>
              <w:spacing w:before="60" w:after="60"/>
              <w:jc w:val="both"/>
              <w:rPr>
                <w:rFonts w:cs="Times New Roman"/>
                <w:sz w:val="26"/>
                <w:szCs w:val="26"/>
              </w:rPr>
            </w:pPr>
            <w:r w:rsidRPr="000D6BEB">
              <w:rPr>
                <w:rFonts w:cs="Times New Roman"/>
                <w:sz w:val="26"/>
                <w:szCs w:val="26"/>
              </w:rPr>
              <w:t xml:space="preserve">- </w:t>
            </w:r>
            <w:r w:rsidR="00E44DAE" w:rsidRPr="000D6BEB">
              <w:rPr>
                <w:rFonts w:cs="Times New Roman"/>
                <w:b/>
                <w:sz w:val="26"/>
                <w:szCs w:val="26"/>
              </w:rPr>
              <w:t>Khoản 3 Điều 1</w:t>
            </w:r>
            <w:r w:rsidR="00E44DAE" w:rsidRPr="000D6BEB">
              <w:rPr>
                <w:rFonts w:cs="Times New Roman"/>
                <w:sz w:val="26"/>
                <w:szCs w:val="26"/>
              </w:rPr>
              <w:t xml:space="preserve"> quy định m</w:t>
            </w:r>
            <w:r w:rsidRPr="000D6BEB">
              <w:rPr>
                <w:rFonts w:cs="Times New Roman"/>
                <w:sz w:val="26"/>
                <w:szCs w:val="26"/>
              </w:rPr>
              <w:t xml:space="preserve">ức chi trả tiền DVMTR của tổ chức nuôi trồng thuỷ sản hoặc liên kết với các hộ gia đình, cá nhân nuôi trồng thuỷ sản trong trường hợp chi trả uỷ thác thông qua Quỹ Bảo vệ, phát triển rừng và Môi trường; </w:t>
            </w:r>
          </w:p>
          <w:p w:rsidR="005E3450" w:rsidRPr="000D6BEB" w:rsidRDefault="00DD6386" w:rsidP="00941969">
            <w:pPr>
              <w:spacing w:before="60" w:after="60"/>
              <w:jc w:val="both"/>
              <w:rPr>
                <w:rFonts w:cs="Times New Roman"/>
                <w:sz w:val="26"/>
                <w:szCs w:val="26"/>
              </w:rPr>
            </w:pPr>
            <w:r w:rsidRPr="000D6BEB">
              <w:rPr>
                <w:rFonts w:cs="Times New Roman"/>
                <w:sz w:val="26"/>
                <w:szCs w:val="26"/>
              </w:rPr>
              <w:t xml:space="preserve">- </w:t>
            </w:r>
            <w:r w:rsidR="00E44DAE" w:rsidRPr="000D6BEB">
              <w:rPr>
                <w:rFonts w:cs="Times New Roman"/>
                <w:b/>
                <w:sz w:val="26"/>
                <w:szCs w:val="26"/>
              </w:rPr>
              <w:t>Khoả</w:t>
            </w:r>
            <w:r w:rsidR="00A02F57" w:rsidRPr="000D6BEB">
              <w:rPr>
                <w:rFonts w:cs="Times New Roman"/>
                <w:b/>
                <w:sz w:val="26"/>
                <w:szCs w:val="26"/>
              </w:rPr>
              <w:t>n 4</w:t>
            </w:r>
            <w:r w:rsidR="00E44DAE" w:rsidRPr="000D6BEB">
              <w:rPr>
                <w:rFonts w:cs="Times New Roman"/>
                <w:b/>
                <w:sz w:val="26"/>
                <w:szCs w:val="26"/>
              </w:rPr>
              <w:t xml:space="preserve"> Điều 1</w:t>
            </w:r>
            <w:r w:rsidR="00E44DAE" w:rsidRPr="000D6BEB">
              <w:rPr>
                <w:rFonts w:cs="Times New Roman"/>
                <w:sz w:val="26"/>
                <w:szCs w:val="26"/>
              </w:rPr>
              <w:t xml:space="preserve"> quy định về đ</w:t>
            </w:r>
            <w:r w:rsidRPr="000D6BEB">
              <w:rPr>
                <w:rFonts w:cs="Times New Roman"/>
                <w:sz w:val="26"/>
                <w:szCs w:val="26"/>
              </w:rPr>
              <w:t xml:space="preserve">iều tiết tiền DVMTR cho bên cung ứng </w:t>
            </w:r>
            <w:r w:rsidR="00A02F57" w:rsidRPr="000D6BEB">
              <w:rPr>
                <w:rFonts w:cs="Times New Roman"/>
                <w:sz w:val="26"/>
                <w:szCs w:val="26"/>
              </w:rPr>
              <w:t>DVMTR.</w:t>
            </w:r>
          </w:p>
        </w:tc>
      </w:tr>
      <w:tr w:rsidR="000D6BEB" w:rsidRPr="000D6BEB" w:rsidTr="00F57ADF">
        <w:tc>
          <w:tcPr>
            <w:tcW w:w="4962" w:type="dxa"/>
          </w:tcPr>
          <w:p w:rsidR="00DC35A6" w:rsidRPr="000D6BEB" w:rsidRDefault="00DC35A6" w:rsidP="00941969">
            <w:pPr>
              <w:spacing w:before="60" w:after="60"/>
              <w:jc w:val="both"/>
              <w:rPr>
                <w:rFonts w:cs="Times New Roman"/>
                <w:sz w:val="26"/>
                <w:szCs w:val="26"/>
              </w:rPr>
            </w:pPr>
            <w:r w:rsidRPr="000D6BEB">
              <w:rPr>
                <w:rFonts w:cs="Times New Roman"/>
                <w:sz w:val="26"/>
                <w:szCs w:val="26"/>
              </w:rPr>
              <w:lastRenderedPageBreak/>
              <w:t>- Khoản 1, 2 Điều 63 Luật lâm nghiệp;</w:t>
            </w:r>
          </w:p>
          <w:p w:rsidR="00DC35A6" w:rsidRPr="000D6BEB" w:rsidRDefault="00DC35A6" w:rsidP="00941969">
            <w:pPr>
              <w:spacing w:before="60" w:after="60"/>
              <w:jc w:val="both"/>
              <w:rPr>
                <w:rFonts w:cs="Times New Roman"/>
                <w:sz w:val="26"/>
                <w:szCs w:val="26"/>
              </w:rPr>
            </w:pPr>
            <w:r w:rsidRPr="000D6BEB">
              <w:rPr>
                <w:rFonts w:cs="Times New Roman"/>
                <w:sz w:val="26"/>
                <w:szCs w:val="26"/>
              </w:rPr>
              <w:t>- Điều 57 Nghị định số 156/2018/NĐ-CP;</w:t>
            </w:r>
          </w:p>
          <w:p w:rsidR="00DC35A6" w:rsidRPr="000D6BEB" w:rsidRDefault="00DC35A6" w:rsidP="00941969">
            <w:pPr>
              <w:spacing w:before="60" w:after="60"/>
              <w:jc w:val="both"/>
              <w:rPr>
                <w:rFonts w:cs="Times New Roman"/>
                <w:sz w:val="26"/>
                <w:szCs w:val="26"/>
              </w:rPr>
            </w:pPr>
            <w:r w:rsidRPr="000D6BEB">
              <w:rPr>
                <w:rFonts w:cs="Times New Roman"/>
                <w:sz w:val="26"/>
                <w:szCs w:val="26"/>
              </w:rPr>
              <w:t>- Khoản 2 Điều 76 Nghị định số 156/2018/NĐ-CP;</w:t>
            </w:r>
          </w:p>
          <w:p w:rsidR="00DC35A6" w:rsidRPr="000D6BEB" w:rsidRDefault="00DC35A6" w:rsidP="00941969">
            <w:pPr>
              <w:spacing w:before="60" w:after="60"/>
              <w:jc w:val="both"/>
              <w:rPr>
                <w:rFonts w:cs="Times New Roman"/>
                <w:b/>
                <w:sz w:val="26"/>
                <w:szCs w:val="26"/>
              </w:rPr>
            </w:pPr>
            <w:r w:rsidRPr="000D6BEB">
              <w:rPr>
                <w:rFonts w:cs="Times New Roman"/>
                <w:sz w:val="26"/>
                <w:szCs w:val="26"/>
              </w:rPr>
              <w:t>- Điều 26, 27 Nghị định số 91/2024/NĐ-CP.</w:t>
            </w:r>
          </w:p>
        </w:tc>
        <w:tc>
          <w:tcPr>
            <w:tcW w:w="3544" w:type="dxa"/>
          </w:tcPr>
          <w:p w:rsidR="005E3450" w:rsidRPr="000D6BEB" w:rsidRDefault="005E3450" w:rsidP="00941969">
            <w:pPr>
              <w:spacing w:before="60" w:after="60"/>
              <w:jc w:val="both"/>
              <w:rPr>
                <w:rFonts w:cs="Times New Roman"/>
                <w:b/>
                <w:sz w:val="26"/>
                <w:szCs w:val="26"/>
              </w:rPr>
            </w:pPr>
            <w:r w:rsidRPr="000D6BEB">
              <w:rPr>
                <w:rFonts w:cs="Times New Roman"/>
                <w:b/>
                <w:sz w:val="26"/>
                <w:szCs w:val="26"/>
              </w:rPr>
              <w:t>Điều 2. Đối tượng áp dụng</w:t>
            </w:r>
          </w:p>
          <w:p w:rsidR="005E3450" w:rsidRPr="000D6BEB" w:rsidRDefault="005E3450" w:rsidP="00941969">
            <w:pPr>
              <w:spacing w:before="60" w:after="60"/>
              <w:jc w:val="both"/>
              <w:rPr>
                <w:rFonts w:cs="Times New Roman"/>
                <w:sz w:val="26"/>
                <w:szCs w:val="26"/>
              </w:rPr>
            </w:pPr>
            <w:r w:rsidRPr="000D6BEB">
              <w:rPr>
                <w:rFonts w:cs="Times New Roman"/>
                <w:sz w:val="26"/>
                <w:szCs w:val="26"/>
              </w:rPr>
              <w:t>Cơ quan, tổ chức, hộ gia đình, cá nhân, cộng đồng dân cư có hoạt động liên quan đến cung ứng, sử dụng và chi trả tiền dịch vụ môi trường rừng.</w:t>
            </w:r>
          </w:p>
        </w:tc>
        <w:tc>
          <w:tcPr>
            <w:tcW w:w="5954" w:type="dxa"/>
          </w:tcPr>
          <w:p w:rsidR="005E3450" w:rsidRPr="000D6BEB" w:rsidRDefault="00DD6386" w:rsidP="00941969">
            <w:pPr>
              <w:spacing w:before="60" w:after="60"/>
              <w:jc w:val="both"/>
              <w:rPr>
                <w:rFonts w:cs="Times New Roman"/>
                <w:sz w:val="26"/>
                <w:szCs w:val="26"/>
              </w:rPr>
            </w:pPr>
            <w:r w:rsidRPr="000D6BEB">
              <w:rPr>
                <w:rFonts w:cs="Times New Roman"/>
                <w:b/>
                <w:sz w:val="26"/>
                <w:szCs w:val="26"/>
              </w:rPr>
              <w:t>Điều 2</w:t>
            </w:r>
            <w:r w:rsidRPr="000D6BEB">
              <w:rPr>
                <w:rFonts w:cs="Times New Roman"/>
                <w:sz w:val="26"/>
                <w:szCs w:val="26"/>
              </w:rPr>
              <w:t xml:space="preserve"> q</w:t>
            </w:r>
            <w:r w:rsidR="00F50154" w:rsidRPr="000D6BEB">
              <w:rPr>
                <w:rFonts w:cs="Times New Roman"/>
                <w:sz w:val="26"/>
                <w:szCs w:val="26"/>
              </w:rPr>
              <w:t xml:space="preserve">uy định về đối tượng phải </w:t>
            </w:r>
            <w:r w:rsidR="00C73EC5" w:rsidRPr="000D6BEB">
              <w:rPr>
                <w:rFonts w:cs="Times New Roman"/>
                <w:sz w:val="26"/>
                <w:szCs w:val="26"/>
              </w:rPr>
              <w:t xml:space="preserve">chịu </w:t>
            </w:r>
            <w:r w:rsidR="00F50154" w:rsidRPr="000D6BEB">
              <w:rPr>
                <w:rFonts w:cs="Times New Roman"/>
                <w:sz w:val="26"/>
                <w:szCs w:val="26"/>
              </w:rPr>
              <w:t>sự điều chỉnh của Quyết định, là các đối tượng có liên quan đến hoạt động cung ứng, sử dụng và chi trả dịch vụ môi trường rừng</w:t>
            </w:r>
            <w:r w:rsidRPr="000D6BEB">
              <w:rPr>
                <w:rFonts w:cs="Times New Roman"/>
                <w:sz w:val="26"/>
                <w:szCs w:val="26"/>
              </w:rPr>
              <w:t xml:space="preserve"> được quy định tại khoản 1, 2 Điều 63 Luật lâm nghiệp; Điều 57 Nghị định số 156/2018/NĐ-CP; </w:t>
            </w:r>
            <w:r w:rsidR="009742B2" w:rsidRPr="000D6BEB">
              <w:rPr>
                <w:rFonts w:cs="Times New Roman"/>
                <w:sz w:val="26"/>
                <w:szCs w:val="26"/>
              </w:rPr>
              <w:t>k</w:t>
            </w:r>
            <w:r w:rsidRPr="000D6BEB">
              <w:rPr>
                <w:rFonts w:cs="Times New Roman"/>
                <w:sz w:val="26"/>
                <w:szCs w:val="26"/>
              </w:rPr>
              <w:t>hoản 2 Điều 76 Nghị định số 156/2018/NĐ-CP; Điều 26, 27 Nghị định số 91/2024/NĐ-CP.</w:t>
            </w:r>
          </w:p>
        </w:tc>
      </w:tr>
      <w:tr w:rsidR="000D6BEB" w:rsidRPr="000D6BEB" w:rsidTr="00F57ADF">
        <w:tc>
          <w:tcPr>
            <w:tcW w:w="4962" w:type="dxa"/>
            <w:vAlign w:val="center"/>
          </w:tcPr>
          <w:p w:rsidR="005E3450" w:rsidRPr="000D6BEB" w:rsidRDefault="00BA46BA" w:rsidP="00941969">
            <w:pPr>
              <w:spacing w:before="60" w:after="60"/>
              <w:jc w:val="both"/>
              <w:rPr>
                <w:rFonts w:cs="Times New Roman"/>
                <w:sz w:val="26"/>
                <w:szCs w:val="26"/>
              </w:rPr>
            </w:pPr>
            <w:r w:rsidRPr="000D6BEB">
              <w:rPr>
                <w:rFonts w:cs="Times New Roman"/>
                <w:sz w:val="26"/>
                <w:szCs w:val="26"/>
              </w:rPr>
              <w:t>- Khoản 26, 27 Điều 1 Nghị định số 91/2024/NĐ-CP;</w:t>
            </w:r>
          </w:p>
          <w:p w:rsidR="00BA46BA" w:rsidRPr="000D6BEB" w:rsidRDefault="00BA46BA" w:rsidP="00941969">
            <w:pPr>
              <w:spacing w:before="60" w:after="60"/>
              <w:jc w:val="both"/>
              <w:rPr>
                <w:sz w:val="26"/>
                <w:szCs w:val="26"/>
              </w:rPr>
            </w:pPr>
            <w:r w:rsidRPr="000D6BEB">
              <w:rPr>
                <w:rFonts w:cs="Times New Roman"/>
                <w:sz w:val="26"/>
                <w:szCs w:val="26"/>
              </w:rPr>
              <w:t xml:space="preserve">- </w:t>
            </w:r>
            <w:r w:rsidRPr="000D6BEB">
              <w:rPr>
                <w:sz w:val="26"/>
                <w:szCs w:val="26"/>
              </w:rPr>
              <w:t>Điểm c khoản 1 mục III Phụ lục VII Nghị định số 91/2024/NĐ-CP;</w:t>
            </w:r>
          </w:p>
          <w:p w:rsidR="00BA46BA" w:rsidRPr="000D6BEB" w:rsidRDefault="00BA46BA" w:rsidP="00941969">
            <w:pPr>
              <w:spacing w:before="60" w:after="60"/>
              <w:jc w:val="both"/>
              <w:rPr>
                <w:rFonts w:cs="Times New Roman"/>
                <w:sz w:val="26"/>
                <w:szCs w:val="26"/>
              </w:rPr>
            </w:pPr>
            <w:r w:rsidRPr="000D6BEB">
              <w:rPr>
                <w:sz w:val="26"/>
                <w:szCs w:val="26"/>
              </w:rPr>
              <w:t xml:space="preserve">- </w:t>
            </w:r>
            <w:r w:rsidRPr="000D6BEB">
              <w:rPr>
                <w:rFonts w:cs="Times New Roman"/>
                <w:sz w:val="26"/>
                <w:szCs w:val="26"/>
              </w:rPr>
              <w:t>Phụ lục VIII Nghị định số 91/2024/NĐ-CP;</w:t>
            </w:r>
          </w:p>
          <w:p w:rsidR="00BA46BA" w:rsidRPr="000D6BEB" w:rsidRDefault="00BA46BA" w:rsidP="00941969">
            <w:pPr>
              <w:spacing w:before="60" w:after="60"/>
              <w:jc w:val="both"/>
              <w:rPr>
                <w:rFonts w:cs="Times New Roman"/>
                <w:b/>
                <w:sz w:val="26"/>
                <w:szCs w:val="26"/>
              </w:rPr>
            </w:pPr>
            <w:r w:rsidRPr="000D6BEB">
              <w:rPr>
                <w:rFonts w:cs="Times New Roman"/>
                <w:sz w:val="26"/>
                <w:szCs w:val="26"/>
              </w:rPr>
              <w:t xml:space="preserve">- </w:t>
            </w:r>
            <w:r w:rsidRPr="000D6BEB">
              <w:rPr>
                <w:sz w:val="26"/>
                <w:szCs w:val="26"/>
              </w:rPr>
              <w:t>Điểm a khoản 3 Điều 19 Nghị định số 58/2024/NĐ-CP.</w:t>
            </w:r>
          </w:p>
        </w:tc>
        <w:tc>
          <w:tcPr>
            <w:tcW w:w="3544" w:type="dxa"/>
          </w:tcPr>
          <w:p w:rsidR="005E3450" w:rsidRPr="000D6BEB" w:rsidRDefault="005E3450" w:rsidP="00941969">
            <w:pPr>
              <w:spacing w:before="60" w:after="60"/>
              <w:jc w:val="both"/>
              <w:rPr>
                <w:rFonts w:cs="Times New Roman"/>
                <w:b/>
                <w:sz w:val="26"/>
                <w:szCs w:val="26"/>
              </w:rPr>
            </w:pPr>
            <w:r w:rsidRPr="000D6BEB">
              <w:rPr>
                <w:rFonts w:cs="Times New Roman"/>
                <w:b/>
                <w:sz w:val="26"/>
                <w:szCs w:val="26"/>
              </w:rPr>
              <w:t>Điều 3. Quy định một số nội dung thực hiện chi trả dịch vụ môi trường rừng trên địa bàn tỉnh Đắk Lắk</w:t>
            </w:r>
          </w:p>
        </w:tc>
        <w:tc>
          <w:tcPr>
            <w:tcW w:w="5954" w:type="dxa"/>
          </w:tcPr>
          <w:p w:rsidR="005E3450" w:rsidRPr="000D6BEB" w:rsidRDefault="009429CA" w:rsidP="00941969">
            <w:pPr>
              <w:spacing w:before="60" w:after="60"/>
              <w:jc w:val="both"/>
              <w:rPr>
                <w:rFonts w:cs="Times New Roman"/>
                <w:sz w:val="26"/>
                <w:szCs w:val="26"/>
              </w:rPr>
            </w:pPr>
            <w:r w:rsidRPr="000D6BEB">
              <w:rPr>
                <w:rFonts w:cs="Times New Roman"/>
                <w:b/>
                <w:sz w:val="26"/>
                <w:szCs w:val="26"/>
              </w:rPr>
              <w:t xml:space="preserve">Điều 3 </w:t>
            </w:r>
            <w:r w:rsidRPr="000D6BEB">
              <w:rPr>
                <w:rFonts w:cs="Times New Roman"/>
                <w:sz w:val="26"/>
                <w:szCs w:val="26"/>
              </w:rPr>
              <w:t>q</w:t>
            </w:r>
            <w:r w:rsidR="00B57346" w:rsidRPr="000D6BEB">
              <w:rPr>
                <w:rFonts w:cs="Times New Roman"/>
                <w:sz w:val="26"/>
                <w:szCs w:val="26"/>
              </w:rPr>
              <w:t xml:space="preserve">uy định </w:t>
            </w:r>
            <w:r w:rsidRPr="000D6BEB">
              <w:rPr>
                <w:rFonts w:cs="Times New Roman"/>
                <w:sz w:val="26"/>
                <w:szCs w:val="26"/>
              </w:rPr>
              <w:t xml:space="preserve">cụ thể về </w:t>
            </w:r>
            <w:r w:rsidR="00B57346" w:rsidRPr="000D6BEB">
              <w:rPr>
                <w:rFonts w:cs="Times New Roman"/>
                <w:sz w:val="26"/>
                <w:szCs w:val="26"/>
              </w:rPr>
              <w:t xml:space="preserve">một số nội dung </w:t>
            </w:r>
            <w:r w:rsidRPr="000D6BEB">
              <w:rPr>
                <w:rFonts w:cs="Times New Roman"/>
                <w:sz w:val="26"/>
                <w:szCs w:val="26"/>
              </w:rPr>
              <w:t xml:space="preserve">trong </w:t>
            </w:r>
            <w:r w:rsidR="00B57346" w:rsidRPr="000D6BEB">
              <w:rPr>
                <w:rFonts w:cs="Times New Roman"/>
                <w:sz w:val="26"/>
                <w:szCs w:val="26"/>
              </w:rPr>
              <w:t>thực hiện chi trả DVMTR</w:t>
            </w:r>
            <w:r w:rsidRPr="000D6BEB">
              <w:rPr>
                <w:rFonts w:cs="Times New Roman"/>
                <w:sz w:val="26"/>
                <w:szCs w:val="26"/>
              </w:rPr>
              <w:t xml:space="preserve"> trên địa bàn tỉnh Đắk Lắk.</w:t>
            </w:r>
          </w:p>
        </w:tc>
      </w:tr>
      <w:tr w:rsidR="000D6BEB" w:rsidRPr="000D6BEB" w:rsidTr="007222D8">
        <w:tc>
          <w:tcPr>
            <w:tcW w:w="4962" w:type="dxa"/>
          </w:tcPr>
          <w:p w:rsidR="00BA46BA" w:rsidRPr="000D6BEB" w:rsidRDefault="00BA46BA" w:rsidP="007222D8">
            <w:pPr>
              <w:spacing w:before="60" w:after="60"/>
              <w:jc w:val="both"/>
              <w:rPr>
                <w:rFonts w:cs="Times New Roman"/>
                <w:i/>
                <w:sz w:val="26"/>
                <w:szCs w:val="26"/>
              </w:rPr>
            </w:pPr>
            <w:r w:rsidRPr="000D6BEB">
              <w:rPr>
                <w:rFonts w:cs="Times New Roman"/>
                <w:sz w:val="26"/>
                <w:szCs w:val="26"/>
              </w:rPr>
              <w:t xml:space="preserve">- Khoản 3 Điều 59 Nghị định số 156/2018/NĐ-CP quy định nội dung như sau: </w:t>
            </w:r>
            <w:r w:rsidRPr="000D6BEB">
              <w:rPr>
                <w:rFonts w:cs="Times New Roman"/>
                <w:i/>
                <w:sz w:val="26"/>
                <w:szCs w:val="26"/>
              </w:rPr>
              <w:t>“3. Mức chi trả tiền DVMTR đối với cơ sở sản xuất công nghiệp có sử dụng nước từ nguồn nước là 50 đồng/m</w:t>
            </w:r>
            <w:r w:rsidRPr="000D6BEB">
              <w:rPr>
                <w:rFonts w:cs="Times New Roman"/>
                <w:i/>
                <w:sz w:val="26"/>
                <w:szCs w:val="26"/>
                <w:vertAlign w:val="superscript"/>
              </w:rPr>
              <w:t>3</w:t>
            </w:r>
            <w:r w:rsidRPr="000D6BEB">
              <w:rPr>
                <w:rFonts w:cs="Times New Roman"/>
                <w:i/>
                <w:sz w:val="26"/>
                <w:szCs w:val="26"/>
              </w:rPr>
              <w:t>. Khối lượng nước để tính tiền chi trả DVMTR là khối lượng nước cơ sở sản xuất công nghiệp đã sử dụng, tính theo đồng hồ đo nước hoặc theo lượng nước được cơ quan có thẩm quyền cấp phép hoặc theo chứng từ mua bán nước giữa cơ sở sản xuất công nghiệp với đơn vị kinh doanh nước. Số tiền phải chi trả DVMTR trong kỳ hạn thanh toán được xác định bằng khối lượng nước (m</w:t>
            </w:r>
            <w:r w:rsidRPr="000D6BEB">
              <w:rPr>
                <w:rFonts w:cs="Times New Roman"/>
                <w:i/>
                <w:sz w:val="26"/>
                <w:szCs w:val="26"/>
                <w:vertAlign w:val="superscript"/>
              </w:rPr>
              <w:t>3</w:t>
            </w:r>
            <w:r w:rsidRPr="000D6BEB">
              <w:rPr>
                <w:rFonts w:cs="Times New Roman"/>
                <w:i/>
                <w:sz w:val="26"/>
                <w:szCs w:val="26"/>
              </w:rPr>
              <w:t xml:space="preserve">) do cơ sở sản xuất công nghiệp sử dụng nhân với mức chi trả </w:t>
            </w:r>
            <w:r w:rsidR="00A960A2" w:rsidRPr="000D6BEB">
              <w:rPr>
                <w:rFonts w:cs="Times New Roman"/>
                <w:i/>
                <w:sz w:val="26"/>
                <w:szCs w:val="26"/>
              </w:rPr>
              <w:lastRenderedPageBreak/>
              <w:t>DVMTR</w:t>
            </w:r>
            <w:r w:rsidRPr="000D6BEB">
              <w:rPr>
                <w:rFonts w:cs="Times New Roman"/>
                <w:i/>
                <w:sz w:val="26"/>
                <w:szCs w:val="26"/>
              </w:rPr>
              <w:t xml:space="preserve"> tính trên 1 m3 nước (50 đồng/m</w:t>
            </w:r>
            <w:r w:rsidRPr="000D6BEB">
              <w:rPr>
                <w:rFonts w:cs="Times New Roman"/>
                <w:i/>
                <w:sz w:val="26"/>
                <w:szCs w:val="26"/>
                <w:vertAlign w:val="superscript"/>
              </w:rPr>
              <w:t>3</w:t>
            </w:r>
            <w:r w:rsidRPr="000D6BEB">
              <w:rPr>
                <w:rFonts w:cs="Times New Roman"/>
                <w:i/>
                <w:sz w:val="26"/>
                <w:szCs w:val="26"/>
              </w:rPr>
              <w:t>).”</w:t>
            </w:r>
          </w:p>
          <w:p w:rsidR="00BA46BA" w:rsidRPr="000D6BEB" w:rsidRDefault="00BA46BA" w:rsidP="007222D8">
            <w:pPr>
              <w:spacing w:before="60" w:after="60"/>
              <w:jc w:val="both"/>
              <w:rPr>
                <w:rFonts w:cs="Times New Roman"/>
                <w:sz w:val="26"/>
                <w:szCs w:val="26"/>
              </w:rPr>
            </w:pPr>
            <w:r w:rsidRPr="000D6BEB">
              <w:rPr>
                <w:rFonts w:cs="Times New Roman"/>
                <w:sz w:val="26"/>
                <w:szCs w:val="26"/>
              </w:rPr>
              <w:t xml:space="preserve">- Khoản 26 Điều 1 Nghị định số 91/2024/NĐ-CP sửa đổi, bổ sung các khoản 3, 4, 6 Điều 57 Nghị định số 156/2018/NĐ-CP: </w:t>
            </w:r>
            <w:r w:rsidRPr="000D6BEB">
              <w:rPr>
                <w:rFonts w:cs="Times New Roman"/>
                <w:i/>
                <w:sz w:val="26"/>
                <w:szCs w:val="26"/>
              </w:rPr>
              <w:t>“3. Cơ sở sản xuất công nghiệp quy định tại điểm c khoản 2 Điều 63 của Luật Lâm nghiệp sử dụng nguồn nước cho sản xuất công nghiệp thuộc các ngành nghề theo quy định tại Phụ lục VIII kèm theo Nghị định này. UBND cấp tỉnh xác định danh sách, nguồn nước có sử dụng DVMTR, mức sử dụng nước tối thiểu đối với cơ sở sản xuất công nghiệp phải trả tiền trên địa bàn tỉnh.”</w:t>
            </w:r>
          </w:p>
          <w:p w:rsidR="005E3450" w:rsidRPr="000D6BEB" w:rsidRDefault="00BA46BA" w:rsidP="007222D8">
            <w:pPr>
              <w:spacing w:before="60" w:after="60"/>
              <w:jc w:val="both"/>
              <w:rPr>
                <w:rFonts w:cs="Times New Roman"/>
                <w:sz w:val="26"/>
                <w:szCs w:val="26"/>
              </w:rPr>
            </w:pPr>
            <w:r w:rsidRPr="000D6BEB">
              <w:rPr>
                <w:rFonts w:cs="Times New Roman"/>
                <w:sz w:val="26"/>
                <w:szCs w:val="26"/>
              </w:rPr>
              <w:t>- Phụ lục VIII Nghị định số 91/2024/NĐ-CP về Danh mục các cơ sở công nghiệp có sử dụng nước từ nguồn nước.</w:t>
            </w:r>
          </w:p>
          <w:p w:rsidR="00960F00" w:rsidRPr="000D6BEB" w:rsidRDefault="00960F00" w:rsidP="007222D8">
            <w:pPr>
              <w:spacing w:before="60" w:after="60"/>
              <w:jc w:val="both"/>
              <w:rPr>
                <w:i/>
                <w:spacing w:val="-4"/>
                <w:sz w:val="26"/>
                <w:szCs w:val="26"/>
              </w:rPr>
            </w:pPr>
            <w:r w:rsidRPr="000D6BEB">
              <w:rPr>
                <w:rFonts w:cs="Times New Roman"/>
                <w:sz w:val="26"/>
                <w:szCs w:val="26"/>
              </w:rPr>
              <w:t xml:space="preserve">+ </w:t>
            </w:r>
            <w:r w:rsidRPr="000D6BEB">
              <w:rPr>
                <w:spacing w:val="-4"/>
                <w:sz w:val="26"/>
                <w:szCs w:val="26"/>
              </w:rPr>
              <w:t>Điểm a khoản 2 Điều 7 Nghị định số 54/2024/NĐ-CP quy định về trường hợp không phải kê khai, cấp phép khai thác tài nguyên nước và đăng ký khai thác, sử dụng tài nguyên nước là</w:t>
            </w:r>
            <w:r w:rsidRPr="000D6BEB">
              <w:rPr>
                <w:i/>
                <w:spacing w:val="-4"/>
                <w:sz w:val="26"/>
                <w:szCs w:val="26"/>
              </w:rPr>
              <w:t xml:space="preserve"> “Khai khác nước mặt cho các mục đích </w:t>
            </w:r>
            <w:r w:rsidRPr="000D6BEB">
              <w:rPr>
                <w:b/>
                <w:i/>
                <w:spacing w:val="-4"/>
                <w:sz w:val="26"/>
                <w:szCs w:val="26"/>
              </w:rPr>
              <w:t>kinh doanh, dịch vụ và sản xuất phi nông nghiệp</w:t>
            </w:r>
            <w:r w:rsidRPr="000D6BEB">
              <w:rPr>
                <w:i/>
                <w:spacing w:val="-4"/>
                <w:sz w:val="26"/>
                <w:szCs w:val="26"/>
              </w:rPr>
              <w:t xml:space="preserve"> (bao gồm cả khai thác để sử dụng cho mục đích làm mát máy, thiết bị, tạo hơi, gia nhiệt), thi công xây dựng công trình có quy mô không vượt quá 100 m</w:t>
            </w:r>
            <w:r w:rsidRPr="000D6BEB">
              <w:rPr>
                <w:i/>
                <w:spacing w:val="-4"/>
                <w:sz w:val="26"/>
                <w:szCs w:val="26"/>
                <w:vertAlign w:val="superscript"/>
              </w:rPr>
              <w:t>3</w:t>
            </w:r>
            <w:r w:rsidRPr="000D6BEB">
              <w:rPr>
                <w:i/>
                <w:spacing w:val="-4"/>
                <w:sz w:val="26"/>
                <w:szCs w:val="26"/>
              </w:rPr>
              <w:t>/ngày đêm”.</w:t>
            </w:r>
          </w:p>
          <w:p w:rsidR="00960F00" w:rsidRPr="000D6BEB" w:rsidRDefault="00960F00" w:rsidP="007222D8">
            <w:pPr>
              <w:spacing w:before="60" w:after="60"/>
              <w:jc w:val="both"/>
              <w:rPr>
                <w:i/>
                <w:spacing w:val="-4"/>
                <w:sz w:val="26"/>
                <w:szCs w:val="26"/>
              </w:rPr>
            </w:pPr>
            <w:r w:rsidRPr="000D6BEB">
              <w:rPr>
                <w:spacing w:val="-4"/>
                <w:sz w:val="26"/>
                <w:szCs w:val="26"/>
              </w:rPr>
              <w:t xml:space="preserve">+ Điểm c khoản 2 Điều 8 Nghị định số 54/2024/NĐ-CP quy định về các trường hợp công trình khai thác, sử dụng tài nguyên nước phải đăng ký </w:t>
            </w:r>
            <w:r w:rsidR="002F1730" w:rsidRPr="000D6BEB">
              <w:rPr>
                <w:spacing w:val="-4"/>
                <w:sz w:val="26"/>
                <w:szCs w:val="26"/>
              </w:rPr>
              <w:t xml:space="preserve">là </w:t>
            </w:r>
            <w:r w:rsidRPr="000D6BEB">
              <w:rPr>
                <w:i/>
                <w:spacing w:val="-4"/>
                <w:sz w:val="26"/>
                <w:szCs w:val="26"/>
              </w:rPr>
              <w:t xml:space="preserve">“Khai thác nước dưới đất để </w:t>
            </w:r>
            <w:r w:rsidRPr="000D6BEB">
              <w:rPr>
                <w:i/>
                <w:spacing w:val="-4"/>
                <w:sz w:val="26"/>
                <w:szCs w:val="26"/>
              </w:rPr>
              <w:lastRenderedPageBreak/>
              <w:t>sử dụng cho mục đ</w:t>
            </w:r>
            <w:r w:rsidR="00670F4A" w:rsidRPr="000D6BEB">
              <w:rPr>
                <w:i/>
                <w:spacing w:val="-4"/>
                <w:sz w:val="26"/>
                <w:szCs w:val="26"/>
              </w:rPr>
              <w:t>í</w:t>
            </w:r>
            <w:r w:rsidRPr="000D6BEB">
              <w:rPr>
                <w:i/>
                <w:spacing w:val="-4"/>
                <w:sz w:val="26"/>
                <w:szCs w:val="26"/>
              </w:rPr>
              <w:t xml:space="preserve">ch khác mục đích quy định tại điểm a khoản 3 Điều 52 của Luật Tài nguyên nước và khoản 1 Điều này có quy mô </w:t>
            </w:r>
            <w:r w:rsidRPr="000D6BEB">
              <w:rPr>
                <w:b/>
                <w:i/>
                <w:spacing w:val="-4"/>
                <w:sz w:val="26"/>
                <w:szCs w:val="26"/>
              </w:rPr>
              <w:t>không vượt quá 10 m</w:t>
            </w:r>
            <w:r w:rsidRPr="000D6BEB">
              <w:rPr>
                <w:b/>
                <w:i/>
                <w:spacing w:val="-4"/>
                <w:sz w:val="26"/>
                <w:szCs w:val="26"/>
                <w:vertAlign w:val="superscript"/>
              </w:rPr>
              <w:t>3</w:t>
            </w:r>
            <w:r w:rsidRPr="000D6BEB">
              <w:rPr>
                <w:b/>
                <w:i/>
                <w:spacing w:val="-4"/>
                <w:sz w:val="26"/>
                <w:szCs w:val="26"/>
              </w:rPr>
              <w:t>/ngày đêm</w:t>
            </w:r>
            <w:r w:rsidRPr="000D6BEB">
              <w:rPr>
                <w:i/>
                <w:spacing w:val="-4"/>
                <w:sz w:val="26"/>
                <w:szCs w:val="26"/>
              </w:rPr>
              <w:t>.”</w:t>
            </w:r>
          </w:p>
          <w:p w:rsidR="00960F00" w:rsidRPr="000D6BEB" w:rsidRDefault="00960F00" w:rsidP="007222D8">
            <w:pPr>
              <w:spacing w:before="60" w:after="60"/>
              <w:jc w:val="both"/>
              <w:rPr>
                <w:spacing w:val="-4"/>
                <w:sz w:val="26"/>
                <w:szCs w:val="26"/>
              </w:rPr>
            </w:pPr>
            <w:r w:rsidRPr="000D6BEB">
              <w:rPr>
                <w:spacing w:val="-4"/>
                <w:sz w:val="26"/>
                <w:szCs w:val="26"/>
              </w:rPr>
              <w:t xml:space="preserve">+ </w:t>
            </w:r>
            <w:r w:rsidR="003D7FAC" w:rsidRPr="000D6BEB">
              <w:rPr>
                <w:spacing w:val="-4"/>
                <w:sz w:val="26"/>
                <w:szCs w:val="26"/>
              </w:rPr>
              <w:t>Đ</w:t>
            </w:r>
            <w:r w:rsidRPr="000D6BEB">
              <w:rPr>
                <w:spacing w:val="-4"/>
                <w:sz w:val="26"/>
                <w:szCs w:val="26"/>
              </w:rPr>
              <w:t xml:space="preserve">iểm a khoản 3 Điều 8 Nghị định số 54/2024/NĐ-CP quy định các trường hợp khai thác tài nguyên nước </w:t>
            </w:r>
            <w:r w:rsidRPr="000D6BEB">
              <w:rPr>
                <w:b/>
                <w:spacing w:val="-4"/>
                <w:sz w:val="26"/>
                <w:szCs w:val="26"/>
              </w:rPr>
              <w:t>phải có giấy phép</w:t>
            </w:r>
            <w:r w:rsidRPr="000D6BEB">
              <w:rPr>
                <w:spacing w:val="-4"/>
                <w:sz w:val="26"/>
                <w:szCs w:val="26"/>
              </w:rPr>
              <w:t xml:space="preserve"> là “</w:t>
            </w:r>
            <w:r w:rsidRPr="000D6BEB">
              <w:rPr>
                <w:i/>
                <w:spacing w:val="-4"/>
                <w:sz w:val="26"/>
                <w:szCs w:val="26"/>
              </w:rPr>
              <w:t>Khai thác tài nguyên nước không thuộc trường hợp quy định tại Điều 7 của Nghị định này và khoản 1, khoản 2 Điều này”</w:t>
            </w:r>
            <w:r w:rsidRPr="000D6BEB">
              <w:rPr>
                <w:spacing w:val="-4"/>
                <w:sz w:val="26"/>
                <w:szCs w:val="26"/>
              </w:rPr>
              <w:t>.</w:t>
            </w:r>
          </w:p>
          <w:p w:rsidR="00960F00" w:rsidRPr="000D6BEB" w:rsidRDefault="00960F00" w:rsidP="007222D8">
            <w:pPr>
              <w:jc w:val="both"/>
              <w:rPr>
                <w:rFonts w:cs="Times New Roman"/>
                <w:b/>
                <w:sz w:val="26"/>
                <w:szCs w:val="26"/>
              </w:rPr>
            </w:pPr>
          </w:p>
        </w:tc>
        <w:tc>
          <w:tcPr>
            <w:tcW w:w="3544" w:type="dxa"/>
          </w:tcPr>
          <w:p w:rsidR="005E3450" w:rsidRPr="000D6BEB" w:rsidRDefault="005E3450" w:rsidP="00941969">
            <w:pPr>
              <w:spacing w:before="60" w:after="60"/>
              <w:jc w:val="both"/>
              <w:rPr>
                <w:rFonts w:cs="Times New Roman"/>
                <w:sz w:val="26"/>
                <w:szCs w:val="26"/>
              </w:rPr>
            </w:pPr>
            <w:r w:rsidRPr="000D6BEB">
              <w:rPr>
                <w:rFonts w:cs="Times New Roman"/>
                <w:sz w:val="26"/>
                <w:szCs w:val="26"/>
              </w:rPr>
              <w:lastRenderedPageBreak/>
              <w:t>1. Mức sử dụng nước tối thiểu đối với các cơ sở sản xuất công nghiệp phải trả tiền dịch vụ môi trường rừng trên địa bàn tỉnh Đắk Lắk là từ 10 m</w:t>
            </w:r>
            <w:r w:rsidRPr="000D6BEB">
              <w:rPr>
                <w:rFonts w:cs="Times New Roman"/>
                <w:sz w:val="26"/>
                <w:szCs w:val="26"/>
                <w:vertAlign w:val="superscript"/>
              </w:rPr>
              <w:t>3</w:t>
            </w:r>
            <w:r w:rsidRPr="000D6BEB">
              <w:rPr>
                <w:rFonts w:cs="Times New Roman"/>
                <w:sz w:val="26"/>
                <w:szCs w:val="26"/>
              </w:rPr>
              <w:t>/ngày đêm trở lên đối với khai thác nước dưới đất; 100 m</w:t>
            </w:r>
            <w:r w:rsidRPr="000D6BEB">
              <w:rPr>
                <w:rFonts w:cs="Times New Roman"/>
                <w:sz w:val="26"/>
                <w:szCs w:val="26"/>
                <w:vertAlign w:val="superscript"/>
              </w:rPr>
              <w:t>3</w:t>
            </w:r>
            <w:r w:rsidRPr="000D6BEB">
              <w:rPr>
                <w:rFonts w:cs="Times New Roman"/>
                <w:sz w:val="26"/>
                <w:szCs w:val="26"/>
              </w:rPr>
              <w:t>/ngày đêm trở lên đối với khai thác nước mặt.</w:t>
            </w:r>
          </w:p>
          <w:p w:rsidR="005E3450" w:rsidRPr="000D6BEB" w:rsidRDefault="005E3450" w:rsidP="00941969">
            <w:pPr>
              <w:spacing w:before="60" w:after="60"/>
              <w:jc w:val="both"/>
              <w:rPr>
                <w:rFonts w:cs="Times New Roman"/>
                <w:sz w:val="26"/>
                <w:szCs w:val="26"/>
              </w:rPr>
            </w:pPr>
          </w:p>
        </w:tc>
        <w:tc>
          <w:tcPr>
            <w:tcW w:w="5954" w:type="dxa"/>
          </w:tcPr>
          <w:p w:rsidR="005E3450" w:rsidRPr="000D6BEB" w:rsidRDefault="005E3450" w:rsidP="00941969">
            <w:pPr>
              <w:spacing w:before="60" w:after="60"/>
              <w:jc w:val="both"/>
              <w:rPr>
                <w:rFonts w:cs="Times New Roman"/>
                <w:b/>
                <w:sz w:val="26"/>
                <w:szCs w:val="26"/>
              </w:rPr>
            </w:pPr>
            <w:r w:rsidRPr="000D6BEB">
              <w:rPr>
                <w:rFonts w:cs="Times New Roman"/>
                <w:b/>
                <w:sz w:val="26"/>
                <w:szCs w:val="26"/>
              </w:rPr>
              <w:t xml:space="preserve">- Khoản 1 Điều 3 của dự thảo Quyết định: </w:t>
            </w:r>
          </w:p>
          <w:p w:rsidR="005E3450" w:rsidRPr="000D6BEB" w:rsidRDefault="005E3450" w:rsidP="00941969">
            <w:pPr>
              <w:spacing w:before="60" w:after="60"/>
              <w:jc w:val="both"/>
              <w:rPr>
                <w:rFonts w:cs="Times New Roman"/>
                <w:sz w:val="26"/>
                <w:szCs w:val="26"/>
              </w:rPr>
            </w:pPr>
            <w:r w:rsidRPr="000D6BEB">
              <w:rPr>
                <w:rFonts w:cs="Times New Roman"/>
                <w:sz w:val="26"/>
                <w:szCs w:val="26"/>
              </w:rPr>
              <w:t xml:space="preserve">+ Căn cứ khoản 26 Điều 1 Nghị định số 91/2024/NĐ-CP sửa đổi, bổ sung các khoản 3, 4, 6 Điều 57 Nghị định số 156/2018/NĐ-CP: </w:t>
            </w:r>
            <w:r w:rsidRPr="000D6BEB">
              <w:rPr>
                <w:rFonts w:cs="Times New Roman"/>
                <w:i/>
                <w:sz w:val="26"/>
                <w:szCs w:val="26"/>
              </w:rPr>
              <w:t xml:space="preserve">“3.…UBND cấp tỉnh xác định danh sách, nguồn nước có sử dụng DVMTR, </w:t>
            </w:r>
            <w:r w:rsidRPr="000D6BEB">
              <w:rPr>
                <w:rFonts w:cs="Times New Roman"/>
                <w:b/>
                <w:i/>
                <w:sz w:val="26"/>
                <w:szCs w:val="26"/>
              </w:rPr>
              <w:t>mức sử dụng nước tối thiểu đối với cơ sở sản xuất công nghiệp phải trả tiền trên địa bàn tỉnh</w:t>
            </w:r>
            <w:r w:rsidRPr="000D6BEB">
              <w:rPr>
                <w:rFonts w:cs="Times New Roman"/>
                <w:i/>
                <w:sz w:val="26"/>
                <w:szCs w:val="26"/>
              </w:rPr>
              <w:t>.”</w:t>
            </w:r>
          </w:p>
          <w:p w:rsidR="005E3450" w:rsidRPr="000D6BEB" w:rsidRDefault="005E3450" w:rsidP="00941969">
            <w:pPr>
              <w:spacing w:before="60" w:after="60"/>
              <w:jc w:val="both"/>
              <w:rPr>
                <w:rFonts w:cs="Times New Roman"/>
                <w:i/>
                <w:sz w:val="26"/>
                <w:szCs w:val="26"/>
              </w:rPr>
            </w:pPr>
            <w:r w:rsidRPr="000D6BEB">
              <w:rPr>
                <w:rFonts w:cs="Times New Roman"/>
                <w:sz w:val="26"/>
                <w:szCs w:val="26"/>
              </w:rPr>
              <w:t xml:space="preserve">+ Căn cứ khoản 3 Điều 59 Nghị định số 156/2018/NĐ-CP: </w:t>
            </w:r>
            <w:r w:rsidRPr="000D6BEB">
              <w:rPr>
                <w:rFonts w:cs="Times New Roman"/>
                <w:i/>
                <w:sz w:val="26"/>
                <w:szCs w:val="26"/>
              </w:rPr>
              <w:t>“3. Mức chi trả tiền DVMTR đối với cơ sở sản xuất công nghiệp có sử dụng nước từ nguồn nước là 50 đồng/m</w:t>
            </w:r>
            <w:r w:rsidRPr="000D6BEB">
              <w:rPr>
                <w:rFonts w:cs="Times New Roman"/>
                <w:i/>
                <w:sz w:val="26"/>
                <w:szCs w:val="26"/>
                <w:vertAlign w:val="superscript"/>
              </w:rPr>
              <w:t>3</w:t>
            </w:r>
            <w:r w:rsidRPr="000D6BEB">
              <w:rPr>
                <w:rFonts w:cs="Times New Roman"/>
                <w:i/>
                <w:sz w:val="26"/>
                <w:szCs w:val="26"/>
              </w:rPr>
              <w:t xml:space="preserve">. Khối lượng nước để tính tiền chi trả DVMTR là khối lượng nước cơ sở sản xuất công nghiệp đã sử dụng, tính theo đồng hồ đo nước hoặc theo lượng nước được cơ quan có thẩm quyền cấp phép hoặc theo chứng từ mua bán nước giữa cơ sở sản </w:t>
            </w:r>
            <w:r w:rsidRPr="000D6BEB">
              <w:rPr>
                <w:rFonts w:cs="Times New Roman"/>
                <w:i/>
                <w:sz w:val="26"/>
                <w:szCs w:val="26"/>
              </w:rPr>
              <w:lastRenderedPageBreak/>
              <w:t>xuất công nghiệp với đơn vị kinh doanh nước. Số tiền phải chi trả DVMTR trong kỳ hạn thanh toán được xác định bằng khối lượng nước (m</w:t>
            </w:r>
            <w:r w:rsidRPr="000D6BEB">
              <w:rPr>
                <w:rFonts w:cs="Times New Roman"/>
                <w:i/>
                <w:sz w:val="26"/>
                <w:szCs w:val="26"/>
                <w:vertAlign w:val="superscript"/>
              </w:rPr>
              <w:t>3</w:t>
            </w:r>
            <w:r w:rsidRPr="000D6BEB">
              <w:rPr>
                <w:rFonts w:cs="Times New Roman"/>
                <w:i/>
                <w:sz w:val="26"/>
                <w:szCs w:val="26"/>
              </w:rPr>
              <w:t xml:space="preserve">) do cơ sở sản xuất công nghiệp sử dụng nhân với mức chi trả </w:t>
            </w:r>
            <w:r w:rsidR="00E506CC" w:rsidRPr="000D6BEB">
              <w:rPr>
                <w:rFonts w:cs="Times New Roman"/>
                <w:i/>
                <w:sz w:val="26"/>
                <w:szCs w:val="26"/>
              </w:rPr>
              <w:t>DVMTR</w:t>
            </w:r>
            <w:r w:rsidRPr="000D6BEB">
              <w:rPr>
                <w:rFonts w:cs="Times New Roman"/>
                <w:i/>
                <w:sz w:val="26"/>
                <w:szCs w:val="26"/>
              </w:rPr>
              <w:t xml:space="preserve"> tính trên 1 m</w:t>
            </w:r>
            <w:r w:rsidRPr="000D6BEB">
              <w:rPr>
                <w:rFonts w:cs="Times New Roman"/>
                <w:i/>
                <w:sz w:val="26"/>
                <w:szCs w:val="26"/>
                <w:vertAlign w:val="superscript"/>
              </w:rPr>
              <w:t xml:space="preserve">3 </w:t>
            </w:r>
            <w:r w:rsidRPr="000D6BEB">
              <w:rPr>
                <w:rFonts w:cs="Times New Roman"/>
                <w:i/>
                <w:sz w:val="26"/>
                <w:szCs w:val="26"/>
              </w:rPr>
              <w:t>nước (50 đồng/m</w:t>
            </w:r>
            <w:r w:rsidRPr="000D6BEB">
              <w:rPr>
                <w:rFonts w:cs="Times New Roman"/>
                <w:i/>
                <w:sz w:val="26"/>
                <w:szCs w:val="26"/>
                <w:vertAlign w:val="superscript"/>
              </w:rPr>
              <w:t>3</w:t>
            </w:r>
            <w:r w:rsidRPr="000D6BEB">
              <w:rPr>
                <w:rFonts w:cs="Times New Roman"/>
                <w:i/>
                <w:sz w:val="26"/>
                <w:szCs w:val="26"/>
              </w:rPr>
              <w:t>).”</w:t>
            </w:r>
          </w:p>
          <w:p w:rsidR="009429CA" w:rsidRPr="009E1B49" w:rsidRDefault="009429CA" w:rsidP="00941969">
            <w:pPr>
              <w:spacing w:before="60" w:after="60"/>
              <w:jc w:val="both"/>
              <w:rPr>
                <w:i/>
                <w:sz w:val="26"/>
                <w:szCs w:val="26"/>
              </w:rPr>
            </w:pPr>
            <w:r w:rsidRPr="000D6BEB">
              <w:rPr>
                <w:rFonts w:cs="Times New Roman"/>
                <w:sz w:val="26"/>
                <w:szCs w:val="26"/>
              </w:rPr>
              <w:t xml:space="preserve">+ Căn cứ </w:t>
            </w:r>
            <w:r w:rsidR="00E506CC" w:rsidRPr="000D6BEB">
              <w:rPr>
                <w:sz w:val="26"/>
                <w:szCs w:val="26"/>
              </w:rPr>
              <w:t>đ</w:t>
            </w:r>
            <w:r w:rsidR="00960F00" w:rsidRPr="000D6BEB">
              <w:rPr>
                <w:sz w:val="26"/>
                <w:szCs w:val="26"/>
              </w:rPr>
              <w:t>iểm a khoản 2 Điều 7 Nghị định số 54/2024/NĐ-CP quy định về trường hợp không phải kê khai, cấp phép khai thác tài nguyên nước và đăng ký khai thác, sử dụng tài nguyên nước là</w:t>
            </w:r>
            <w:r w:rsidR="00960F00" w:rsidRPr="000D6BEB">
              <w:rPr>
                <w:i/>
                <w:sz w:val="26"/>
                <w:szCs w:val="26"/>
              </w:rPr>
              <w:t xml:space="preserve"> </w:t>
            </w:r>
            <w:r w:rsidR="00960F00" w:rsidRPr="00760AB7">
              <w:rPr>
                <w:b/>
                <w:i/>
                <w:sz w:val="26"/>
                <w:szCs w:val="26"/>
              </w:rPr>
              <w:t>“Khai khác nước mặt cho các mục đích kinh doanh, dịch vụ và sản xuất phi nông nghiệp</w:t>
            </w:r>
            <w:r w:rsidR="00960F00" w:rsidRPr="000D6BEB">
              <w:rPr>
                <w:i/>
                <w:sz w:val="26"/>
                <w:szCs w:val="26"/>
              </w:rPr>
              <w:t xml:space="preserve"> (bao gồm cả khai thác để sử dụng cho mục đích làm mát máy, thiết bị, tạo hơi, gia nhiệt), thi công xây dựng công trình có </w:t>
            </w:r>
            <w:r w:rsidR="00960F00" w:rsidRPr="000D6BEB">
              <w:rPr>
                <w:b/>
                <w:i/>
                <w:sz w:val="26"/>
                <w:szCs w:val="26"/>
              </w:rPr>
              <w:t>quy mô không vượt quá 100 m</w:t>
            </w:r>
            <w:r w:rsidR="00960F00" w:rsidRPr="000D6BEB">
              <w:rPr>
                <w:b/>
                <w:i/>
                <w:sz w:val="26"/>
                <w:szCs w:val="26"/>
                <w:vertAlign w:val="superscript"/>
              </w:rPr>
              <w:t>3</w:t>
            </w:r>
            <w:r w:rsidR="00960F00" w:rsidRPr="000D6BEB">
              <w:rPr>
                <w:b/>
                <w:i/>
                <w:sz w:val="26"/>
                <w:szCs w:val="26"/>
              </w:rPr>
              <w:t>/ngày đêm</w:t>
            </w:r>
            <w:r w:rsidR="009E1B49">
              <w:rPr>
                <w:i/>
                <w:sz w:val="26"/>
                <w:szCs w:val="26"/>
              </w:rPr>
              <w:t xml:space="preserve">”; </w:t>
            </w:r>
            <w:r w:rsidR="00F16BE2" w:rsidRPr="000D6BEB">
              <w:rPr>
                <w:spacing w:val="-4"/>
                <w:sz w:val="26"/>
                <w:szCs w:val="26"/>
              </w:rPr>
              <w:t>điểm c khoản 2 Điều 8 Nghị định số 54/2024/NĐ-CP quy định về các trường hợp công trình khai thác, sử dụng tài nguyên nước phải đăng ký</w:t>
            </w:r>
            <w:r w:rsidR="00D031DE" w:rsidRPr="000D6BEB">
              <w:rPr>
                <w:spacing w:val="-4"/>
                <w:sz w:val="26"/>
                <w:szCs w:val="26"/>
              </w:rPr>
              <w:t xml:space="preserve"> là</w:t>
            </w:r>
            <w:r w:rsidR="00F16BE2" w:rsidRPr="000D6BEB">
              <w:rPr>
                <w:spacing w:val="-4"/>
                <w:sz w:val="26"/>
                <w:szCs w:val="26"/>
              </w:rPr>
              <w:t xml:space="preserve"> </w:t>
            </w:r>
            <w:r w:rsidR="00F16BE2" w:rsidRPr="000D6BEB">
              <w:rPr>
                <w:i/>
                <w:spacing w:val="-4"/>
                <w:sz w:val="26"/>
                <w:szCs w:val="26"/>
              </w:rPr>
              <w:t>“</w:t>
            </w:r>
            <w:r w:rsidR="00F16BE2" w:rsidRPr="00760AB7">
              <w:rPr>
                <w:b/>
                <w:i/>
                <w:spacing w:val="-4"/>
                <w:sz w:val="26"/>
                <w:szCs w:val="26"/>
              </w:rPr>
              <w:t xml:space="preserve">Khai thác nước dưới đất </w:t>
            </w:r>
            <w:r w:rsidR="00F16BE2" w:rsidRPr="000D6BEB">
              <w:rPr>
                <w:i/>
                <w:spacing w:val="-4"/>
                <w:sz w:val="26"/>
                <w:szCs w:val="26"/>
              </w:rPr>
              <w:t>để sử dụng cho mục đ</w:t>
            </w:r>
            <w:r w:rsidR="00767274" w:rsidRPr="000D6BEB">
              <w:rPr>
                <w:i/>
                <w:spacing w:val="-4"/>
                <w:sz w:val="26"/>
                <w:szCs w:val="26"/>
              </w:rPr>
              <w:t>í</w:t>
            </w:r>
            <w:r w:rsidR="00F16BE2" w:rsidRPr="000D6BEB">
              <w:rPr>
                <w:i/>
                <w:spacing w:val="-4"/>
                <w:sz w:val="26"/>
                <w:szCs w:val="26"/>
              </w:rPr>
              <w:t xml:space="preserve">ch khác mục đích quy định tại điểm a khoản 3 Điều 52 của Luật Tài nguyên nước và khoản 1 Điều này </w:t>
            </w:r>
            <w:r w:rsidR="009E1B49" w:rsidRPr="000D6BEB">
              <w:rPr>
                <w:i/>
                <w:spacing w:val="-4"/>
                <w:sz w:val="26"/>
                <w:szCs w:val="26"/>
              </w:rPr>
              <w:t xml:space="preserve">có </w:t>
            </w:r>
            <w:r w:rsidR="009E1B49" w:rsidRPr="000D6BEB">
              <w:rPr>
                <w:b/>
                <w:i/>
                <w:spacing w:val="-4"/>
                <w:sz w:val="26"/>
                <w:szCs w:val="26"/>
              </w:rPr>
              <w:t>quy mô</w:t>
            </w:r>
            <w:r w:rsidR="009E1B49" w:rsidRPr="000D6BEB">
              <w:rPr>
                <w:i/>
                <w:spacing w:val="-4"/>
                <w:sz w:val="26"/>
                <w:szCs w:val="26"/>
              </w:rPr>
              <w:t xml:space="preserve"> </w:t>
            </w:r>
            <w:r w:rsidR="009E1B49" w:rsidRPr="000D6BEB">
              <w:rPr>
                <w:b/>
                <w:i/>
                <w:spacing w:val="-4"/>
                <w:sz w:val="26"/>
                <w:szCs w:val="26"/>
              </w:rPr>
              <w:t>không vượt quá 10 m</w:t>
            </w:r>
            <w:r w:rsidR="009E1B49" w:rsidRPr="000D6BEB">
              <w:rPr>
                <w:b/>
                <w:i/>
                <w:spacing w:val="-4"/>
                <w:sz w:val="26"/>
                <w:szCs w:val="26"/>
                <w:vertAlign w:val="superscript"/>
              </w:rPr>
              <w:t>3</w:t>
            </w:r>
            <w:r w:rsidR="009E1B49" w:rsidRPr="000D6BEB">
              <w:rPr>
                <w:b/>
                <w:i/>
                <w:spacing w:val="-4"/>
                <w:sz w:val="26"/>
                <w:szCs w:val="26"/>
              </w:rPr>
              <w:t>/ngày đêm</w:t>
            </w:r>
            <w:r w:rsidR="009E1B49">
              <w:rPr>
                <w:i/>
                <w:spacing w:val="-4"/>
                <w:sz w:val="26"/>
                <w:szCs w:val="26"/>
              </w:rPr>
              <w:t xml:space="preserve">”; </w:t>
            </w:r>
            <w:r w:rsidR="009E1B49">
              <w:rPr>
                <w:spacing w:val="-4"/>
                <w:sz w:val="26"/>
                <w:szCs w:val="26"/>
              </w:rPr>
              <w:t>đ</w:t>
            </w:r>
            <w:r w:rsidR="00F16BE2" w:rsidRPr="000D6BEB">
              <w:rPr>
                <w:spacing w:val="-4"/>
                <w:sz w:val="26"/>
                <w:szCs w:val="26"/>
              </w:rPr>
              <w:t xml:space="preserve">iểm a khoản 3 Điều 8 Nghị định số 54/2024/NĐ-CP quy định các trường hợp khai thác tài nguyên nước </w:t>
            </w:r>
            <w:r w:rsidR="00F16BE2" w:rsidRPr="000D6BEB">
              <w:rPr>
                <w:b/>
                <w:spacing w:val="-4"/>
                <w:sz w:val="26"/>
                <w:szCs w:val="26"/>
              </w:rPr>
              <w:t>phải có giấy phép</w:t>
            </w:r>
            <w:r w:rsidR="00F16BE2" w:rsidRPr="000D6BEB">
              <w:rPr>
                <w:spacing w:val="-4"/>
                <w:sz w:val="26"/>
                <w:szCs w:val="26"/>
              </w:rPr>
              <w:t xml:space="preserve"> là “</w:t>
            </w:r>
            <w:r w:rsidR="00F16BE2" w:rsidRPr="000D6BEB">
              <w:rPr>
                <w:i/>
                <w:spacing w:val="-4"/>
                <w:sz w:val="26"/>
                <w:szCs w:val="26"/>
              </w:rPr>
              <w:t>Khai thác tài nguyên nước không thuộc trường hợp quy định tại Điều 7 của Nghị định này và khoản 1, khoản 2 Điều này”</w:t>
            </w:r>
            <w:r w:rsidR="00F16BE2" w:rsidRPr="000D6BEB">
              <w:rPr>
                <w:spacing w:val="-4"/>
                <w:sz w:val="26"/>
                <w:szCs w:val="26"/>
              </w:rPr>
              <w:t>.</w:t>
            </w:r>
            <w:r w:rsidR="009E1B49">
              <w:rPr>
                <w:spacing w:val="-4"/>
                <w:sz w:val="26"/>
                <w:szCs w:val="26"/>
              </w:rPr>
              <w:t xml:space="preserve"> </w:t>
            </w:r>
            <w:r w:rsidR="009E1B49" w:rsidRPr="009E1B49">
              <w:rPr>
                <w:spacing w:val="-4"/>
                <w:sz w:val="26"/>
                <w:szCs w:val="26"/>
              </w:rPr>
              <w:t xml:space="preserve">Như vậy, </w:t>
            </w:r>
            <w:r w:rsidR="009E1B49">
              <w:rPr>
                <w:spacing w:val="-4"/>
                <w:sz w:val="26"/>
                <w:szCs w:val="26"/>
              </w:rPr>
              <w:t xml:space="preserve">các cơ sở sản xuất công nghiệp </w:t>
            </w:r>
            <w:r w:rsidR="002C676A">
              <w:rPr>
                <w:spacing w:val="-4"/>
                <w:sz w:val="26"/>
                <w:szCs w:val="26"/>
              </w:rPr>
              <w:t xml:space="preserve">thuộc trường hợp </w:t>
            </w:r>
            <w:r w:rsidR="009E1B49">
              <w:rPr>
                <w:spacing w:val="-4"/>
                <w:sz w:val="26"/>
                <w:szCs w:val="26"/>
              </w:rPr>
              <w:t xml:space="preserve">khai thác tài nguyên </w:t>
            </w:r>
            <w:r w:rsidR="002C676A">
              <w:rPr>
                <w:spacing w:val="-4"/>
                <w:sz w:val="26"/>
                <w:szCs w:val="26"/>
              </w:rPr>
              <w:t xml:space="preserve">nước </w:t>
            </w:r>
            <w:r w:rsidR="009E1B49">
              <w:rPr>
                <w:spacing w:val="-4"/>
                <w:sz w:val="26"/>
                <w:szCs w:val="26"/>
              </w:rPr>
              <w:t xml:space="preserve">phải có giấy phép khi </w:t>
            </w:r>
            <w:r w:rsidR="009E1B49" w:rsidRPr="000A2D78">
              <w:rPr>
                <w:b/>
                <w:i/>
                <w:spacing w:val="-4"/>
                <w:sz w:val="26"/>
                <w:szCs w:val="26"/>
              </w:rPr>
              <w:t>k</w:t>
            </w:r>
            <w:r w:rsidR="009E1B49" w:rsidRPr="000A2D78">
              <w:rPr>
                <w:b/>
                <w:i/>
                <w:spacing w:val="-4"/>
                <w:sz w:val="26"/>
                <w:szCs w:val="26"/>
              </w:rPr>
              <w:t>hai thác nước dưới đất</w:t>
            </w:r>
            <w:r w:rsidR="009E1B49" w:rsidRPr="000A2D78">
              <w:rPr>
                <w:b/>
                <w:i/>
                <w:spacing w:val="-4"/>
                <w:sz w:val="26"/>
                <w:szCs w:val="26"/>
              </w:rPr>
              <w:t xml:space="preserve"> </w:t>
            </w:r>
            <w:r w:rsidR="009E1B49" w:rsidRPr="000A2D78">
              <w:rPr>
                <w:b/>
                <w:i/>
                <w:spacing w:val="-4"/>
                <w:sz w:val="26"/>
                <w:szCs w:val="26"/>
              </w:rPr>
              <w:t xml:space="preserve">có quy mô </w:t>
            </w:r>
            <w:r w:rsidR="009E1B49" w:rsidRPr="000A2D78">
              <w:rPr>
                <w:b/>
                <w:i/>
                <w:spacing w:val="-4"/>
                <w:sz w:val="26"/>
                <w:szCs w:val="26"/>
              </w:rPr>
              <w:t>từ</w:t>
            </w:r>
            <w:r w:rsidR="009E1B49" w:rsidRPr="000A2D78">
              <w:rPr>
                <w:b/>
                <w:i/>
                <w:spacing w:val="-4"/>
                <w:sz w:val="26"/>
                <w:szCs w:val="26"/>
              </w:rPr>
              <w:t xml:space="preserve"> 10 m</w:t>
            </w:r>
            <w:r w:rsidR="009E1B49" w:rsidRPr="000A2D78">
              <w:rPr>
                <w:b/>
                <w:i/>
                <w:spacing w:val="-4"/>
                <w:sz w:val="26"/>
                <w:szCs w:val="26"/>
                <w:vertAlign w:val="superscript"/>
              </w:rPr>
              <w:t>3</w:t>
            </w:r>
            <w:r w:rsidR="009E1B49" w:rsidRPr="000A2D78">
              <w:rPr>
                <w:b/>
                <w:i/>
                <w:spacing w:val="-4"/>
                <w:sz w:val="26"/>
                <w:szCs w:val="26"/>
              </w:rPr>
              <w:t>/ngày đêm</w:t>
            </w:r>
            <w:r w:rsidR="009E1B49" w:rsidRPr="000A2D78">
              <w:rPr>
                <w:b/>
                <w:i/>
                <w:spacing w:val="-4"/>
                <w:sz w:val="26"/>
                <w:szCs w:val="26"/>
              </w:rPr>
              <w:t xml:space="preserve"> và </w:t>
            </w:r>
            <w:r w:rsidR="00FC7846">
              <w:rPr>
                <w:b/>
                <w:i/>
                <w:sz w:val="26"/>
                <w:szCs w:val="26"/>
              </w:rPr>
              <w:t>k</w:t>
            </w:r>
            <w:r w:rsidR="009E1B49" w:rsidRPr="000A2D78">
              <w:rPr>
                <w:b/>
                <w:i/>
                <w:sz w:val="26"/>
                <w:szCs w:val="26"/>
              </w:rPr>
              <w:t>hai khác nước mặt</w:t>
            </w:r>
            <w:r w:rsidR="009E1B49" w:rsidRPr="000A2D78">
              <w:rPr>
                <w:b/>
                <w:i/>
                <w:sz w:val="26"/>
                <w:szCs w:val="26"/>
              </w:rPr>
              <w:t xml:space="preserve"> </w:t>
            </w:r>
            <w:r w:rsidR="009E1B49" w:rsidRPr="000A2D78">
              <w:rPr>
                <w:b/>
                <w:i/>
                <w:sz w:val="26"/>
                <w:szCs w:val="26"/>
              </w:rPr>
              <w:t xml:space="preserve">có quy mô </w:t>
            </w:r>
            <w:r w:rsidR="009E1B49" w:rsidRPr="000A2D78">
              <w:rPr>
                <w:b/>
                <w:i/>
                <w:sz w:val="26"/>
                <w:szCs w:val="26"/>
              </w:rPr>
              <w:t>từ</w:t>
            </w:r>
            <w:r w:rsidR="009E1B49" w:rsidRPr="000A2D78">
              <w:rPr>
                <w:b/>
                <w:i/>
                <w:sz w:val="26"/>
                <w:szCs w:val="26"/>
              </w:rPr>
              <w:t xml:space="preserve"> 100 m</w:t>
            </w:r>
            <w:r w:rsidR="009E1B49" w:rsidRPr="000A2D78">
              <w:rPr>
                <w:b/>
                <w:i/>
                <w:sz w:val="26"/>
                <w:szCs w:val="26"/>
                <w:vertAlign w:val="superscript"/>
              </w:rPr>
              <w:t>3</w:t>
            </w:r>
            <w:r w:rsidR="009E1B49" w:rsidRPr="000A2D78">
              <w:rPr>
                <w:b/>
                <w:i/>
                <w:sz w:val="26"/>
                <w:szCs w:val="26"/>
              </w:rPr>
              <w:t>/ngày đêm</w:t>
            </w:r>
            <w:r w:rsidR="009E1B49" w:rsidRPr="000A2D78">
              <w:rPr>
                <w:b/>
                <w:i/>
                <w:sz w:val="26"/>
                <w:szCs w:val="26"/>
              </w:rPr>
              <w:t>.</w:t>
            </w:r>
          </w:p>
          <w:p w:rsidR="00E55266" w:rsidRPr="000D6BEB" w:rsidRDefault="005E3450" w:rsidP="00941969">
            <w:pPr>
              <w:spacing w:before="60" w:after="60"/>
              <w:jc w:val="both"/>
              <w:rPr>
                <w:rFonts w:cs="Times New Roman"/>
                <w:sz w:val="26"/>
                <w:szCs w:val="26"/>
              </w:rPr>
            </w:pPr>
            <w:r w:rsidRPr="000D6BEB">
              <w:rPr>
                <w:rFonts w:cs="Times New Roman"/>
                <w:sz w:val="26"/>
                <w:szCs w:val="26"/>
              </w:rPr>
              <w:t xml:space="preserve">+ Căn cứ tình hình thực tiễn: </w:t>
            </w:r>
          </w:p>
          <w:p w:rsidR="00944723" w:rsidRPr="00944723" w:rsidRDefault="00E55266" w:rsidP="00941969">
            <w:pPr>
              <w:spacing w:before="60" w:after="60"/>
              <w:jc w:val="both"/>
              <w:rPr>
                <w:rFonts w:cs="Times New Roman"/>
                <w:sz w:val="26"/>
                <w:szCs w:val="26"/>
              </w:rPr>
            </w:pPr>
            <w:r w:rsidRPr="000D6BEB">
              <w:rPr>
                <w:rFonts w:cs="Times New Roman"/>
                <w:sz w:val="26"/>
                <w:szCs w:val="26"/>
              </w:rPr>
              <w:lastRenderedPageBreak/>
              <w:t xml:space="preserve">      </w:t>
            </w:r>
            <w:r w:rsidR="005E3450" w:rsidRPr="000D6BEB">
              <w:rPr>
                <w:rFonts w:cs="Times New Roman"/>
                <w:sz w:val="26"/>
                <w:szCs w:val="26"/>
              </w:rPr>
              <w:t xml:space="preserve">Từ năm 2020 đến nay, Quỹ Bảo vệ, phát triển rừng và Môi trường đã triển khai thu tiền DVMTR của các </w:t>
            </w:r>
            <w:r w:rsidR="003A7DCE" w:rsidRPr="000D6BEB">
              <w:rPr>
                <w:rFonts w:cs="Times New Roman"/>
                <w:sz w:val="26"/>
                <w:szCs w:val="26"/>
              </w:rPr>
              <w:t>sở sản xuất công nghiệp được UBND tỉnh cấp</w:t>
            </w:r>
            <w:r w:rsidR="003A7DCE" w:rsidRPr="002C676A">
              <w:rPr>
                <w:rFonts w:cs="Times New Roman"/>
                <w:sz w:val="26"/>
                <w:szCs w:val="26"/>
              </w:rPr>
              <w:t xml:space="preserve"> </w:t>
            </w:r>
            <w:r w:rsidR="00026C8A" w:rsidRPr="002C676A">
              <w:rPr>
                <w:rFonts w:cs="Times New Roman"/>
                <w:sz w:val="26"/>
                <w:szCs w:val="26"/>
              </w:rPr>
              <w:t>Giấy phép khai thác tài nguyên nước</w:t>
            </w:r>
            <w:r w:rsidRPr="000D6BEB">
              <w:rPr>
                <w:rFonts w:cs="Times New Roman"/>
                <w:sz w:val="26"/>
                <w:szCs w:val="26"/>
              </w:rPr>
              <w:t xml:space="preserve"> </w:t>
            </w:r>
            <w:r w:rsidR="00944723">
              <w:rPr>
                <w:rFonts w:cs="Times New Roman"/>
                <w:sz w:val="26"/>
                <w:szCs w:val="26"/>
              </w:rPr>
              <w:t>(t</w:t>
            </w:r>
            <w:r w:rsidR="00F57ADF" w:rsidRPr="000D6BEB">
              <w:rPr>
                <w:rFonts w:cs="Times New Roman"/>
                <w:sz w:val="26"/>
                <w:szCs w:val="26"/>
              </w:rPr>
              <w:t>heo quy định của pháp luật hiện hành,</w:t>
            </w:r>
            <w:r w:rsidR="000259D2" w:rsidRPr="000D6BEB">
              <w:rPr>
                <w:rFonts w:cs="Times New Roman"/>
                <w:sz w:val="26"/>
                <w:szCs w:val="26"/>
              </w:rPr>
              <w:t xml:space="preserve"> Giấy phép khai thác nước được cấp cho các cơ sở sản xuất công nghiệp đối với trường hợp </w:t>
            </w:r>
            <w:r w:rsidR="000259D2" w:rsidRPr="00760AB7">
              <w:rPr>
                <w:rFonts w:cs="Times New Roman"/>
                <w:b/>
                <w:sz w:val="26"/>
                <w:szCs w:val="26"/>
              </w:rPr>
              <w:t xml:space="preserve">khai thác nước dưới đất </w:t>
            </w:r>
            <w:r w:rsidR="000259D2" w:rsidRPr="00760AB7">
              <w:rPr>
                <w:b/>
                <w:spacing w:val="-4"/>
                <w:sz w:val="26"/>
                <w:szCs w:val="26"/>
              </w:rPr>
              <w:t>có quy mô</w:t>
            </w:r>
            <w:r w:rsidR="000259D2" w:rsidRPr="000D6BEB">
              <w:rPr>
                <w:spacing w:val="-4"/>
                <w:sz w:val="26"/>
                <w:szCs w:val="26"/>
              </w:rPr>
              <w:t xml:space="preserve"> </w:t>
            </w:r>
            <w:r w:rsidR="000259D2" w:rsidRPr="000D6BEB">
              <w:rPr>
                <w:b/>
                <w:spacing w:val="-4"/>
                <w:sz w:val="26"/>
                <w:szCs w:val="26"/>
              </w:rPr>
              <w:t>từ 10 m</w:t>
            </w:r>
            <w:r w:rsidR="000259D2" w:rsidRPr="000D6BEB">
              <w:rPr>
                <w:b/>
                <w:spacing w:val="-4"/>
                <w:sz w:val="26"/>
                <w:szCs w:val="26"/>
                <w:vertAlign w:val="superscript"/>
              </w:rPr>
              <w:t>3</w:t>
            </w:r>
            <w:r w:rsidR="000259D2" w:rsidRPr="000D6BEB">
              <w:rPr>
                <w:b/>
                <w:spacing w:val="-4"/>
                <w:sz w:val="26"/>
                <w:szCs w:val="26"/>
              </w:rPr>
              <w:t>/ngày đêm</w:t>
            </w:r>
            <w:r w:rsidR="005E71AB" w:rsidRPr="000D6BEB">
              <w:rPr>
                <w:b/>
                <w:spacing w:val="-4"/>
                <w:sz w:val="26"/>
                <w:szCs w:val="26"/>
              </w:rPr>
              <w:t xml:space="preserve"> trở lên</w:t>
            </w:r>
            <w:r w:rsidR="000259D2" w:rsidRPr="000D6BEB">
              <w:rPr>
                <w:b/>
                <w:spacing w:val="-4"/>
                <w:sz w:val="26"/>
                <w:szCs w:val="26"/>
              </w:rPr>
              <w:t xml:space="preserve">, khai thác nước mặt </w:t>
            </w:r>
            <w:r w:rsidR="000259D2" w:rsidRPr="00760AB7">
              <w:rPr>
                <w:b/>
                <w:spacing w:val="-4"/>
                <w:sz w:val="26"/>
                <w:szCs w:val="26"/>
              </w:rPr>
              <w:t>có quy mô</w:t>
            </w:r>
            <w:r w:rsidR="000259D2" w:rsidRPr="000D6BEB">
              <w:rPr>
                <w:spacing w:val="-4"/>
                <w:sz w:val="26"/>
                <w:szCs w:val="26"/>
              </w:rPr>
              <w:t xml:space="preserve"> </w:t>
            </w:r>
            <w:r w:rsidR="000259D2" w:rsidRPr="00760AB7">
              <w:rPr>
                <w:b/>
                <w:spacing w:val="-4"/>
                <w:sz w:val="26"/>
                <w:szCs w:val="26"/>
              </w:rPr>
              <w:t>từ 100 m</w:t>
            </w:r>
            <w:r w:rsidR="000259D2" w:rsidRPr="00760AB7">
              <w:rPr>
                <w:b/>
                <w:spacing w:val="-4"/>
                <w:sz w:val="26"/>
                <w:szCs w:val="26"/>
                <w:vertAlign w:val="superscript"/>
              </w:rPr>
              <w:t>3</w:t>
            </w:r>
            <w:r w:rsidR="000259D2" w:rsidRPr="00760AB7">
              <w:rPr>
                <w:b/>
                <w:spacing w:val="-4"/>
                <w:sz w:val="26"/>
                <w:szCs w:val="26"/>
              </w:rPr>
              <w:t>/ngày đêm</w:t>
            </w:r>
            <w:r w:rsidR="005E71AB" w:rsidRPr="00760AB7">
              <w:rPr>
                <w:b/>
                <w:spacing w:val="-4"/>
                <w:sz w:val="26"/>
                <w:szCs w:val="26"/>
              </w:rPr>
              <w:t xml:space="preserve"> trở lên</w:t>
            </w:r>
            <w:r w:rsidR="00944723">
              <w:rPr>
                <w:b/>
                <w:spacing w:val="-4"/>
                <w:sz w:val="26"/>
                <w:szCs w:val="26"/>
              </w:rPr>
              <w:t>)</w:t>
            </w:r>
            <w:r w:rsidR="00944723">
              <w:rPr>
                <w:spacing w:val="-4"/>
                <w:sz w:val="26"/>
                <w:szCs w:val="26"/>
              </w:rPr>
              <w:t>.</w:t>
            </w:r>
          </w:p>
          <w:p w:rsidR="000A7917" w:rsidRPr="00944723" w:rsidRDefault="00944723" w:rsidP="00941969">
            <w:pPr>
              <w:spacing w:before="60" w:after="60"/>
              <w:jc w:val="both"/>
              <w:rPr>
                <w:spacing w:val="-4"/>
                <w:sz w:val="26"/>
                <w:szCs w:val="26"/>
              </w:rPr>
            </w:pPr>
            <w:r>
              <w:rPr>
                <w:spacing w:val="-4"/>
                <w:sz w:val="26"/>
                <w:szCs w:val="26"/>
              </w:rPr>
              <w:t xml:space="preserve">     </w:t>
            </w:r>
            <w:r w:rsidR="00B540CA">
              <w:rPr>
                <w:spacing w:val="-4"/>
                <w:sz w:val="26"/>
                <w:szCs w:val="26"/>
              </w:rPr>
              <w:t xml:space="preserve"> </w:t>
            </w:r>
            <w:r w:rsidR="000259D2" w:rsidRPr="000D6BEB">
              <w:rPr>
                <w:spacing w:val="-4"/>
                <w:sz w:val="26"/>
                <w:szCs w:val="26"/>
              </w:rPr>
              <w:t xml:space="preserve">Với mức khai thác </w:t>
            </w:r>
            <w:r w:rsidR="007B681A" w:rsidRPr="000D6BEB">
              <w:rPr>
                <w:spacing w:val="-4"/>
                <w:sz w:val="26"/>
                <w:szCs w:val="26"/>
              </w:rPr>
              <w:t xml:space="preserve">nước </w:t>
            </w:r>
            <w:r w:rsidR="000259D2" w:rsidRPr="000D6BEB">
              <w:rPr>
                <w:spacing w:val="-4"/>
                <w:sz w:val="26"/>
                <w:szCs w:val="26"/>
              </w:rPr>
              <w:t>như trên, nếu khai thác tối đa</w:t>
            </w:r>
            <w:r w:rsidR="000259D2" w:rsidRPr="000D6BEB">
              <w:rPr>
                <w:rFonts w:cs="Times New Roman"/>
                <w:sz w:val="26"/>
                <w:szCs w:val="26"/>
              </w:rPr>
              <w:t xml:space="preserve"> thì </w:t>
            </w:r>
            <w:r w:rsidR="005E71AB" w:rsidRPr="000D6BEB">
              <w:rPr>
                <w:rFonts w:cs="Times New Roman"/>
                <w:sz w:val="26"/>
                <w:szCs w:val="26"/>
              </w:rPr>
              <w:t>số</w:t>
            </w:r>
            <w:r w:rsidR="000259D2" w:rsidRPr="000D6BEB">
              <w:rPr>
                <w:rFonts w:cs="Times New Roman"/>
                <w:sz w:val="26"/>
                <w:szCs w:val="26"/>
              </w:rPr>
              <w:t xml:space="preserve"> tiền DVMTR </w:t>
            </w:r>
            <w:r w:rsidR="005E71AB" w:rsidRPr="000D6BEB">
              <w:rPr>
                <w:rFonts w:cs="Times New Roman"/>
                <w:sz w:val="26"/>
                <w:szCs w:val="26"/>
              </w:rPr>
              <w:t xml:space="preserve">phải thu </w:t>
            </w:r>
            <w:r w:rsidR="00F63CCB">
              <w:rPr>
                <w:rFonts w:cs="Times New Roman"/>
                <w:sz w:val="26"/>
                <w:szCs w:val="26"/>
              </w:rPr>
              <w:t xml:space="preserve">trường hợp </w:t>
            </w:r>
            <w:r w:rsidR="000259D2" w:rsidRPr="000D6BEB">
              <w:rPr>
                <w:rFonts w:cs="Times New Roman"/>
                <w:sz w:val="26"/>
                <w:szCs w:val="26"/>
              </w:rPr>
              <w:t>khai thác nước dưới đất là từ</w:t>
            </w:r>
            <w:r w:rsidR="005E3450" w:rsidRPr="000D6BEB">
              <w:rPr>
                <w:rFonts w:cs="Times New Roman"/>
                <w:sz w:val="26"/>
                <w:szCs w:val="26"/>
              </w:rPr>
              <w:t xml:space="preserve"> 180.000</w:t>
            </w:r>
            <w:r w:rsidR="000A33B4" w:rsidRPr="000D6BEB">
              <w:rPr>
                <w:rFonts w:cs="Times New Roman"/>
                <w:sz w:val="26"/>
                <w:szCs w:val="26"/>
              </w:rPr>
              <w:t xml:space="preserve"> đồng/năm trở lên, khai thác nước mặt là từ </w:t>
            </w:r>
            <w:r w:rsidR="005E3450" w:rsidRPr="000D6BEB">
              <w:rPr>
                <w:rFonts w:cs="Times New Roman"/>
                <w:sz w:val="26"/>
                <w:szCs w:val="26"/>
              </w:rPr>
              <w:t>1.</w:t>
            </w:r>
            <w:r w:rsidR="000A33B4" w:rsidRPr="000D6BEB">
              <w:rPr>
                <w:rFonts w:cs="Times New Roman"/>
                <w:sz w:val="26"/>
                <w:szCs w:val="26"/>
              </w:rPr>
              <w:t>825</w:t>
            </w:r>
            <w:r w:rsidR="005E3450" w:rsidRPr="000D6BEB">
              <w:rPr>
                <w:rFonts w:cs="Times New Roman"/>
                <w:sz w:val="26"/>
                <w:szCs w:val="26"/>
              </w:rPr>
              <w:t>.000 đồng/năm</w:t>
            </w:r>
            <w:r w:rsidR="000A33B4" w:rsidRPr="000D6BEB">
              <w:rPr>
                <w:rFonts w:cs="Times New Roman"/>
                <w:sz w:val="26"/>
                <w:szCs w:val="26"/>
              </w:rPr>
              <w:t xml:space="preserve"> trở lên.</w:t>
            </w:r>
            <w:r>
              <w:rPr>
                <w:spacing w:val="-4"/>
                <w:sz w:val="26"/>
                <w:szCs w:val="26"/>
              </w:rPr>
              <w:t xml:space="preserve"> </w:t>
            </w:r>
            <w:r w:rsidR="000A33B4" w:rsidRPr="005B11B2">
              <w:rPr>
                <w:rFonts w:cs="Times New Roman"/>
                <w:spacing w:val="-2"/>
                <w:sz w:val="26"/>
                <w:szCs w:val="26"/>
              </w:rPr>
              <w:t xml:space="preserve">Tuy nhiên qua thực tế, </w:t>
            </w:r>
            <w:r w:rsidR="00F63CCB" w:rsidRPr="005B11B2">
              <w:rPr>
                <w:rFonts w:cs="Times New Roman"/>
                <w:spacing w:val="-2"/>
                <w:sz w:val="26"/>
                <w:szCs w:val="26"/>
              </w:rPr>
              <w:t>các cơ sở sản xuất công nghiệp</w:t>
            </w:r>
            <w:r w:rsidR="005E3450" w:rsidRPr="005B11B2">
              <w:rPr>
                <w:rFonts w:cs="Times New Roman"/>
                <w:spacing w:val="-2"/>
                <w:sz w:val="26"/>
                <w:szCs w:val="26"/>
              </w:rPr>
              <w:t xml:space="preserve"> không khai thác </w:t>
            </w:r>
            <w:r w:rsidR="005B11B2" w:rsidRPr="005B11B2">
              <w:rPr>
                <w:rFonts w:cs="Times New Roman"/>
                <w:spacing w:val="-2"/>
                <w:sz w:val="26"/>
                <w:szCs w:val="26"/>
              </w:rPr>
              <w:t xml:space="preserve">hoặc sử dụng </w:t>
            </w:r>
            <w:r w:rsidR="005E3450" w:rsidRPr="005B11B2">
              <w:rPr>
                <w:rFonts w:cs="Times New Roman"/>
                <w:spacing w:val="-2"/>
                <w:sz w:val="26"/>
                <w:szCs w:val="26"/>
              </w:rPr>
              <w:t xml:space="preserve">tối đa lượng nước </w:t>
            </w:r>
            <w:r w:rsidR="00EA09E1">
              <w:rPr>
                <w:rFonts w:cs="Times New Roman"/>
                <w:spacing w:val="-2"/>
                <w:sz w:val="26"/>
                <w:szCs w:val="26"/>
              </w:rPr>
              <w:t xml:space="preserve">khai thác </w:t>
            </w:r>
            <w:r w:rsidR="005E3450" w:rsidRPr="005B11B2">
              <w:rPr>
                <w:rFonts w:cs="Times New Roman"/>
                <w:spacing w:val="-2"/>
                <w:sz w:val="26"/>
                <w:szCs w:val="26"/>
              </w:rPr>
              <w:t>theo Giấy phép</w:t>
            </w:r>
            <w:r w:rsidR="000A33B4" w:rsidRPr="005B11B2">
              <w:rPr>
                <w:rFonts w:cs="Times New Roman"/>
                <w:spacing w:val="-2"/>
                <w:sz w:val="26"/>
                <w:szCs w:val="26"/>
              </w:rPr>
              <w:t xml:space="preserve"> cho hoạt động sản xuất kinh doanh</w:t>
            </w:r>
            <w:r w:rsidR="005E71AB" w:rsidRPr="005B11B2">
              <w:rPr>
                <w:rFonts w:cs="Times New Roman"/>
                <w:spacing w:val="-2"/>
                <w:sz w:val="26"/>
                <w:szCs w:val="26"/>
              </w:rPr>
              <w:t>,</w:t>
            </w:r>
            <w:r w:rsidR="000A33B4" w:rsidRPr="005B11B2">
              <w:rPr>
                <w:rFonts w:cs="Times New Roman"/>
                <w:spacing w:val="-2"/>
                <w:sz w:val="26"/>
                <w:szCs w:val="26"/>
              </w:rPr>
              <w:t xml:space="preserve"> </w:t>
            </w:r>
            <w:r w:rsidR="005E71AB" w:rsidRPr="005B11B2">
              <w:rPr>
                <w:rFonts w:cs="Times New Roman"/>
                <w:spacing w:val="-2"/>
                <w:sz w:val="26"/>
                <w:szCs w:val="26"/>
              </w:rPr>
              <w:t>nguyên nhân</w:t>
            </w:r>
            <w:r w:rsidR="000A33B4" w:rsidRPr="005B11B2">
              <w:rPr>
                <w:rFonts w:cs="Times New Roman"/>
                <w:spacing w:val="-2"/>
                <w:sz w:val="26"/>
                <w:szCs w:val="26"/>
              </w:rPr>
              <w:t>:</w:t>
            </w:r>
            <w:r w:rsidR="005E3450" w:rsidRPr="005B11B2">
              <w:rPr>
                <w:rFonts w:cs="Times New Roman"/>
                <w:spacing w:val="-2"/>
                <w:sz w:val="26"/>
                <w:szCs w:val="26"/>
              </w:rPr>
              <w:t xml:space="preserve"> </w:t>
            </w:r>
            <w:r w:rsidR="000A33B4" w:rsidRPr="005B11B2">
              <w:rPr>
                <w:rFonts w:cs="Times New Roman"/>
                <w:spacing w:val="-2"/>
                <w:sz w:val="26"/>
                <w:szCs w:val="26"/>
              </w:rPr>
              <w:t xml:space="preserve">Thời gian hoạt động của một số cơ sở theo mùa vụ, không xuyên suốt cả năm; </w:t>
            </w:r>
            <w:r w:rsidR="005E3450" w:rsidRPr="005B11B2">
              <w:rPr>
                <w:rFonts w:cs="Times New Roman"/>
                <w:spacing w:val="-2"/>
                <w:sz w:val="26"/>
                <w:szCs w:val="26"/>
              </w:rPr>
              <w:t>lượng nước khai thác, sử dụng vừa được dùng trong mục đích kinh doanh, vừa được dùng cho sinh hoạt (nước dùng cho sinh hoạt không thu tiề</w:t>
            </w:r>
            <w:r w:rsidR="000A33B4" w:rsidRPr="005B11B2">
              <w:rPr>
                <w:rFonts w:cs="Times New Roman"/>
                <w:spacing w:val="-2"/>
                <w:sz w:val="26"/>
                <w:szCs w:val="26"/>
              </w:rPr>
              <w:t>n DVMTR).</w:t>
            </w:r>
            <w:r w:rsidR="005E3450" w:rsidRPr="005B11B2">
              <w:rPr>
                <w:rFonts w:cs="Times New Roman"/>
                <w:spacing w:val="-2"/>
                <w:sz w:val="26"/>
                <w:szCs w:val="26"/>
              </w:rPr>
              <w:t xml:space="preserve"> </w:t>
            </w:r>
            <w:r w:rsidR="00F63CCB" w:rsidRPr="005B11B2">
              <w:rPr>
                <w:rFonts w:cs="Times New Roman"/>
                <w:spacing w:val="-2"/>
                <w:sz w:val="26"/>
                <w:szCs w:val="26"/>
              </w:rPr>
              <w:t xml:space="preserve">Do vậy, </w:t>
            </w:r>
            <w:r>
              <w:rPr>
                <w:rFonts w:cs="Times New Roman"/>
                <w:spacing w:val="-2"/>
                <w:sz w:val="26"/>
                <w:szCs w:val="26"/>
              </w:rPr>
              <w:t xml:space="preserve">số tiền </w:t>
            </w:r>
            <w:r w:rsidRPr="005B11B2">
              <w:rPr>
                <w:rFonts w:cs="Times New Roman"/>
                <w:spacing w:val="-2"/>
                <w:sz w:val="26"/>
                <w:szCs w:val="26"/>
              </w:rPr>
              <w:t>DVMTR</w:t>
            </w:r>
            <w:r w:rsidRPr="005B11B2">
              <w:rPr>
                <w:rFonts w:cs="Times New Roman"/>
                <w:spacing w:val="-2"/>
                <w:sz w:val="26"/>
                <w:szCs w:val="26"/>
              </w:rPr>
              <w:t xml:space="preserve"> </w:t>
            </w:r>
            <w:r>
              <w:rPr>
                <w:rFonts w:cs="Times New Roman"/>
                <w:spacing w:val="-2"/>
                <w:sz w:val="26"/>
                <w:szCs w:val="26"/>
              </w:rPr>
              <w:t xml:space="preserve">thu từ </w:t>
            </w:r>
            <w:r w:rsidR="00F63CCB" w:rsidRPr="005B11B2">
              <w:rPr>
                <w:rFonts w:cs="Times New Roman"/>
                <w:spacing w:val="-2"/>
                <w:sz w:val="26"/>
                <w:szCs w:val="26"/>
              </w:rPr>
              <w:t>một số cơ sở rất thấ</w:t>
            </w:r>
            <w:r>
              <w:rPr>
                <w:rFonts w:cs="Times New Roman"/>
                <w:spacing w:val="-2"/>
                <w:sz w:val="26"/>
                <w:szCs w:val="26"/>
              </w:rPr>
              <w:t>p</w:t>
            </w:r>
            <w:r w:rsidR="00F63CCB" w:rsidRPr="005B11B2">
              <w:rPr>
                <w:rFonts w:cs="Times New Roman"/>
                <w:spacing w:val="-2"/>
                <w:sz w:val="26"/>
                <w:szCs w:val="26"/>
              </w:rPr>
              <w:t xml:space="preserve"> </w:t>
            </w:r>
            <w:r>
              <w:rPr>
                <w:rFonts w:cs="Times New Roman"/>
                <w:spacing w:val="-2"/>
                <w:sz w:val="26"/>
                <w:szCs w:val="26"/>
              </w:rPr>
              <w:t>(</w:t>
            </w:r>
            <w:r w:rsidR="00F63CCB" w:rsidRPr="005B11B2">
              <w:rPr>
                <w:rFonts w:cs="Times New Roman"/>
                <w:spacing w:val="-2"/>
                <w:sz w:val="26"/>
                <w:szCs w:val="26"/>
              </w:rPr>
              <w:t>dưới 100.000 đồng/năm</w:t>
            </w:r>
            <w:r>
              <w:rPr>
                <w:rFonts w:cs="Times New Roman"/>
                <w:spacing w:val="-2"/>
                <w:sz w:val="26"/>
                <w:szCs w:val="26"/>
              </w:rPr>
              <w:t>)</w:t>
            </w:r>
            <w:r w:rsidR="00F63CCB" w:rsidRPr="005B11B2">
              <w:rPr>
                <w:rFonts w:cs="Times New Roman"/>
                <w:spacing w:val="-2"/>
                <w:sz w:val="26"/>
                <w:szCs w:val="26"/>
              </w:rPr>
              <w:t>. Mặt khác</w:t>
            </w:r>
            <w:r w:rsidR="005E3450" w:rsidRPr="005B11B2">
              <w:rPr>
                <w:rFonts w:cs="Times New Roman"/>
                <w:spacing w:val="-2"/>
                <w:sz w:val="26"/>
                <w:szCs w:val="26"/>
              </w:rPr>
              <w:t xml:space="preserve"> các cơ sở này hoạt động trên đị</w:t>
            </w:r>
            <w:r w:rsidR="00D12106">
              <w:rPr>
                <w:rFonts w:cs="Times New Roman"/>
                <w:spacing w:val="-2"/>
                <w:sz w:val="26"/>
                <w:szCs w:val="26"/>
              </w:rPr>
              <w:t>a bàn các xã nên</w:t>
            </w:r>
            <w:r w:rsidR="005E3450" w:rsidRPr="005B11B2">
              <w:rPr>
                <w:rFonts w:cs="Times New Roman"/>
                <w:spacing w:val="-2"/>
                <w:sz w:val="26"/>
                <w:szCs w:val="26"/>
              </w:rPr>
              <w:t xml:space="preserve"> việc thu, nộp tiền và thực hiện các thủ tục đối chiếu, rà soát tiền DVMTR cũng gặp rất nhiều khó khăn, nhất là đối với các hộ kinh doanh</w:t>
            </w:r>
            <w:r w:rsidR="000A7917" w:rsidRPr="005B11B2">
              <w:rPr>
                <w:rFonts w:cs="Times New Roman"/>
                <w:spacing w:val="-2"/>
                <w:sz w:val="26"/>
                <w:szCs w:val="26"/>
              </w:rPr>
              <w:t>.</w:t>
            </w:r>
          </w:p>
          <w:p w:rsidR="00B95D79" w:rsidRPr="000D6BEB" w:rsidRDefault="000A7917" w:rsidP="00407037">
            <w:pPr>
              <w:spacing w:before="60" w:after="60"/>
              <w:jc w:val="both"/>
              <w:rPr>
                <w:rFonts w:cs="Times New Roman"/>
                <w:sz w:val="26"/>
                <w:szCs w:val="26"/>
              </w:rPr>
            </w:pPr>
            <w:r w:rsidRPr="000D6BEB">
              <w:rPr>
                <w:rFonts w:cs="Times New Roman"/>
                <w:sz w:val="26"/>
                <w:szCs w:val="26"/>
              </w:rPr>
              <w:t xml:space="preserve">      </w:t>
            </w:r>
            <w:r w:rsidR="002C676A">
              <w:rPr>
                <w:rFonts w:cs="Times New Roman"/>
                <w:sz w:val="26"/>
                <w:szCs w:val="26"/>
              </w:rPr>
              <w:t xml:space="preserve">Từ những </w:t>
            </w:r>
            <w:r w:rsidR="00615A5B">
              <w:rPr>
                <w:rFonts w:cs="Times New Roman"/>
                <w:sz w:val="26"/>
                <w:szCs w:val="26"/>
              </w:rPr>
              <w:t>căn cứ pháp lý nêu trên</w:t>
            </w:r>
            <w:r w:rsidR="002C676A">
              <w:rPr>
                <w:rFonts w:cs="Times New Roman"/>
                <w:sz w:val="26"/>
                <w:szCs w:val="26"/>
              </w:rPr>
              <w:t xml:space="preserve"> và tình hình thực tiễn tại địa phương, </w:t>
            </w:r>
            <w:r w:rsidRPr="000D6BEB">
              <w:rPr>
                <w:rFonts w:cs="Times New Roman"/>
                <w:sz w:val="26"/>
                <w:szCs w:val="26"/>
              </w:rPr>
              <w:t>v</w:t>
            </w:r>
            <w:r w:rsidR="005E3450" w:rsidRPr="000D6BEB">
              <w:rPr>
                <w:rFonts w:cs="Times New Roman"/>
                <w:sz w:val="26"/>
                <w:szCs w:val="26"/>
              </w:rPr>
              <w:t xml:space="preserve">iệc đề xuất quy định mức sử dụng nước tối thiểu </w:t>
            </w:r>
            <w:r w:rsidRPr="000D6BEB">
              <w:rPr>
                <w:rFonts w:cs="Times New Roman"/>
                <w:sz w:val="26"/>
                <w:szCs w:val="26"/>
              </w:rPr>
              <w:t xml:space="preserve">đối với các cơ sở sản xuất công nghiệp phải trả tiền </w:t>
            </w:r>
            <w:r w:rsidR="00407037">
              <w:rPr>
                <w:rFonts w:cs="Times New Roman"/>
                <w:sz w:val="26"/>
                <w:szCs w:val="26"/>
              </w:rPr>
              <w:t>DVMTR</w:t>
            </w:r>
            <w:r w:rsidRPr="000D6BEB">
              <w:rPr>
                <w:rFonts w:cs="Times New Roman"/>
                <w:sz w:val="26"/>
                <w:szCs w:val="26"/>
              </w:rPr>
              <w:t xml:space="preserve"> trên địa bàn tỉnh Đắk Lắk là từ 10 m</w:t>
            </w:r>
            <w:r w:rsidRPr="000D6BEB">
              <w:rPr>
                <w:rFonts w:cs="Times New Roman"/>
                <w:sz w:val="26"/>
                <w:szCs w:val="26"/>
                <w:vertAlign w:val="superscript"/>
              </w:rPr>
              <w:t>3</w:t>
            </w:r>
            <w:r w:rsidRPr="000D6BEB">
              <w:rPr>
                <w:rFonts w:cs="Times New Roman"/>
                <w:sz w:val="26"/>
                <w:szCs w:val="26"/>
              </w:rPr>
              <w:t xml:space="preserve">/ngày đêm trở lên đối với khai thác </w:t>
            </w:r>
            <w:r w:rsidRPr="000D6BEB">
              <w:rPr>
                <w:rFonts w:cs="Times New Roman"/>
                <w:sz w:val="26"/>
                <w:szCs w:val="26"/>
              </w:rPr>
              <w:lastRenderedPageBreak/>
              <w:t>nước dưới đất; 100 m</w:t>
            </w:r>
            <w:r w:rsidRPr="000D6BEB">
              <w:rPr>
                <w:rFonts w:cs="Times New Roman"/>
                <w:sz w:val="26"/>
                <w:szCs w:val="26"/>
                <w:vertAlign w:val="superscript"/>
              </w:rPr>
              <w:t>3</w:t>
            </w:r>
            <w:r w:rsidRPr="000D6BEB">
              <w:rPr>
                <w:rFonts w:cs="Times New Roman"/>
                <w:sz w:val="26"/>
                <w:szCs w:val="26"/>
              </w:rPr>
              <w:t>/ngày đêm trở lên đối với khai thác nước mặt</w:t>
            </w:r>
            <w:r w:rsidR="00407037">
              <w:rPr>
                <w:rFonts w:cs="Times New Roman"/>
                <w:sz w:val="26"/>
                <w:szCs w:val="26"/>
              </w:rPr>
              <w:t xml:space="preserve"> là</w:t>
            </w:r>
            <w:r w:rsidRPr="000D6BEB">
              <w:rPr>
                <w:rFonts w:cs="Times New Roman"/>
                <w:sz w:val="26"/>
                <w:szCs w:val="26"/>
              </w:rPr>
              <w:t xml:space="preserve"> </w:t>
            </w:r>
            <w:r w:rsidR="00615A5B">
              <w:rPr>
                <w:rFonts w:cs="Times New Roman"/>
                <w:sz w:val="26"/>
                <w:szCs w:val="26"/>
              </w:rPr>
              <w:t>đảm bảo theo</w:t>
            </w:r>
            <w:r w:rsidRPr="000D6BEB">
              <w:rPr>
                <w:rFonts w:cs="Times New Roman"/>
                <w:sz w:val="26"/>
                <w:szCs w:val="26"/>
              </w:rPr>
              <w:t xml:space="preserve"> quy định hiện hành </w:t>
            </w:r>
            <w:r w:rsidR="00615A5B">
              <w:rPr>
                <w:rFonts w:cs="Times New Roman"/>
                <w:sz w:val="26"/>
                <w:szCs w:val="26"/>
              </w:rPr>
              <w:t xml:space="preserve">của pháp luật </w:t>
            </w:r>
            <w:r w:rsidRPr="000D6BEB">
              <w:rPr>
                <w:sz w:val="26"/>
                <w:szCs w:val="26"/>
              </w:rPr>
              <w:t>và phù hợp với tình hình thực tế của địa phương, tạo điều kiện thuận lợi cho doanh nghiệp và cá nhân trong quá trình hoạt động sản xuất kinh doanh.</w:t>
            </w:r>
          </w:p>
        </w:tc>
      </w:tr>
      <w:tr w:rsidR="000D6BEB" w:rsidRPr="000D6BEB" w:rsidTr="00F57ADF">
        <w:tc>
          <w:tcPr>
            <w:tcW w:w="4962" w:type="dxa"/>
          </w:tcPr>
          <w:p w:rsidR="005E3450" w:rsidRPr="000D6BEB" w:rsidRDefault="00BA46BA" w:rsidP="00941969">
            <w:pPr>
              <w:spacing w:before="60" w:after="60"/>
              <w:jc w:val="both"/>
              <w:rPr>
                <w:rFonts w:cs="Times New Roman"/>
                <w:sz w:val="26"/>
                <w:szCs w:val="26"/>
              </w:rPr>
            </w:pPr>
            <w:r w:rsidRPr="000D6BEB">
              <w:rPr>
                <w:spacing w:val="-2"/>
                <w:sz w:val="26"/>
                <w:szCs w:val="26"/>
              </w:rPr>
              <w:lastRenderedPageBreak/>
              <w:t>- Khoản 27 Điều 1 Nghị định số 91/2014/NĐ-CP về sửa đổi, bổ sung khoản 4, 5 Điều 59 Nghị định số 156/2018/NĐ-CP, cụ thể như sau:</w:t>
            </w:r>
            <w:r w:rsidRPr="000D6BEB">
              <w:rPr>
                <w:i/>
                <w:spacing w:val="-2"/>
                <w:sz w:val="26"/>
                <w:szCs w:val="26"/>
              </w:rPr>
              <w:t xml:space="preserve"> “4. Mức chi trả tiền DVMTR của các tổ chức, cá nhân kinh doanh dịch vụ du lịch sinh thái, nghỉ dưỡng, giải trí quy định tại điểm d khoản 2 Điều 63 của Luật Lâm nghiệp tối thiểu bằng 1% tổng doanh thu thực hiện trong kỳ. Trường hợp chi trả uỷ thác thông qua Quỹ Bảo vệ và Phát triển rừng cấp tỉnh, mức chi trả cụ thể do UBND cấp tỉnh quyết định.”</w:t>
            </w:r>
          </w:p>
        </w:tc>
        <w:tc>
          <w:tcPr>
            <w:tcW w:w="3544" w:type="dxa"/>
          </w:tcPr>
          <w:p w:rsidR="005E3450" w:rsidRPr="000D6BEB" w:rsidRDefault="005E3450" w:rsidP="00941969">
            <w:pPr>
              <w:spacing w:before="60" w:after="60"/>
              <w:jc w:val="both"/>
              <w:rPr>
                <w:rFonts w:cs="Times New Roman"/>
                <w:sz w:val="26"/>
                <w:szCs w:val="26"/>
              </w:rPr>
            </w:pPr>
            <w:r w:rsidRPr="000D6BEB">
              <w:rPr>
                <w:rFonts w:cs="Times New Roman"/>
                <w:sz w:val="26"/>
                <w:szCs w:val="26"/>
              </w:rPr>
              <w:t>2. Mức chi trả tiền dịch vụ môi trường rừng của các tổ chức, cá nhân kinh doanh dịch vụ du lịch sinh thái, nghỉ dưỡng, giải trí trong trường hợp chi trả uỷ thác thông qua Quỹ Bảo vệ, phát triển rừng và Môi trường tối thiểu bằng 1% tổng doanh thu thực hiện trong kỳ.</w:t>
            </w:r>
          </w:p>
        </w:tc>
        <w:tc>
          <w:tcPr>
            <w:tcW w:w="5954" w:type="dxa"/>
          </w:tcPr>
          <w:p w:rsidR="005E3450" w:rsidRPr="000D6BEB" w:rsidRDefault="005E3450" w:rsidP="00941969">
            <w:pPr>
              <w:spacing w:before="60" w:after="60"/>
              <w:jc w:val="both"/>
              <w:rPr>
                <w:rFonts w:cs="Times New Roman"/>
                <w:spacing w:val="-4"/>
                <w:sz w:val="26"/>
                <w:szCs w:val="26"/>
              </w:rPr>
            </w:pPr>
            <w:r w:rsidRPr="000D6BEB">
              <w:rPr>
                <w:rFonts w:cs="Times New Roman"/>
                <w:b/>
                <w:spacing w:val="-4"/>
                <w:sz w:val="26"/>
                <w:szCs w:val="26"/>
              </w:rPr>
              <w:t>- Khoản 2 Điều 3 của dự thảo Quyết định:</w:t>
            </w:r>
          </w:p>
          <w:p w:rsidR="005E3450" w:rsidRPr="000D6BEB" w:rsidRDefault="005E3450" w:rsidP="00941969">
            <w:pPr>
              <w:spacing w:before="60" w:after="60"/>
              <w:jc w:val="both"/>
              <w:rPr>
                <w:rFonts w:cs="Times New Roman"/>
                <w:spacing w:val="-4"/>
                <w:sz w:val="26"/>
                <w:szCs w:val="26"/>
              </w:rPr>
            </w:pPr>
            <w:r w:rsidRPr="000D6BEB">
              <w:rPr>
                <w:rFonts w:cs="Times New Roman"/>
                <w:spacing w:val="-4"/>
                <w:sz w:val="26"/>
                <w:szCs w:val="26"/>
              </w:rPr>
              <w:t>+ Căn cứ khoản 27 Điều 1 Nghị định số</w:t>
            </w:r>
            <w:r w:rsidR="00844A41" w:rsidRPr="000D6BEB">
              <w:rPr>
                <w:rFonts w:cs="Times New Roman"/>
                <w:spacing w:val="-4"/>
                <w:sz w:val="26"/>
                <w:szCs w:val="26"/>
              </w:rPr>
              <w:t xml:space="preserve"> 91/202</w:t>
            </w:r>
            <w:r w:rsidRPr="000D6BEB">
              <w:rPr>
                <w:rFonts w:cs="Times New Roman"/>
                <w:spacing w:val="-4"/>
                <w:sz w:val="26"/>
                <w:szCs w:val="26"/>
              </w:rPr>
              <w:t xml:space="preserve">4/NĐ-CP về sửa đổi, bổ sung khoản 4, 5 Điều 59 Nghị định số 156/2018/NĐ-CP: </w:t>
            </w:r>
            <w:r w:rsidRPr="000D6BEB">
              <w:rPr>
                <w:rFonts w:cs="Times New Roman"/>
                <w:i/>
                <w:spacing w:val="-4"/>
                <w:sz w:val="26"/>
                <w:szCs w:val="26"/>
              </w:rPr>
              <w:t xml:space="preserve">“4. Mức chi trả tiền DVMTR của các tổ chức, cá nhân kinh doanh dịch vụ du lịch sinh thái, nghỉ dưỡng, giải trí quy định tại điểm d khoản 2 Điều 63 của Luật Lâm nghiệp tối thiểu bằng 1% tổng doanh thu thực hiện trong kỳ. </w:t>
            </w:r>
            <w:r w:rsidRPr="000D6BEB">
              <w:rPr>
                <w:rFonts w:cs="Times New Roman"/>
                <w:b/>
                <w:i/>
                <w:spacing w:val="-4"/>
                <w:sz w:val="26"/>
                <w:szCs w:val="26"/>
              </w:rPr>
              <w:t>Trường hợp chi trả uỷ thác thông qua Quỹ Bảo vệ và Phát triển rừng cấp tỉnh, mức chi trả cụ thể do UBND cấp tỉnh quyết định</w:t>
            </w:r>
            <w:r w:rsidRPr="000D6BEB">
              <w:rPr>
                <w:rFonts w:cs="Times New Roman"/>
                <w:i/>
                <w:spacing w:val="-4"/>
                <w:sz w:val="26"/>
                <w:szCs w:val="26"/>
              </w:rPr>
              <w:t>.”</w:t>
            </w:r>
          </w:p>
          <w:p w:rsidR="005E3450" w:rsidRPr="000D6BEB" w:rsidRDefault="005E3450" w:rsidP="00941969">
            <w:pPr>
              <w:spacing w:before="60" w:after="60"/>
              <w:jc w:val="both"/>
              <w:rPr>
                <w:rFonts w:cs="Times New Roman"/>
                <w:sz w:val="26"/>
                <w:szCs w:val="26"/>
              </w:rPr>
            </w:pPr>
            <w:r w:rsidRPr="000D6BEB">
              <w:rPr>
                <w:rFonts w:cs="Times New Roman"/>
                <w:sz w:val="26"/>
                <w:szCs w:val="26"/>
              </w:rPr>
              <w:t xml:space="preserve">+ Căn cứ vào tình hình thực tế của địa phương, để vừa đảm bảo cho quyền lợi của chủ rừng trong công tác quản lý, bảo vệ rừng, vừa đảm bảo tạo điều kiện thuận lợi cho các tổ chức, cá nhân kinh doanh dịch vụ du lịch sinh thái, nghỉ dưỡng trong hoạt động kinh doanh và mở rộng kinh doanh nhằm khai thác hết tiềm năng du lịch sinh thái trên địa bàn tỉnh, việc đề xuất mức chi trả tiền DVMTR của các đối tượng này tối thiểu bằng 1% tổng doanh thu thực hiện trong kỳ </w:t>
            </w:r>
            <w:r w:rsidRPr="000D6BEB">
              <w:rPr>
                <w:rFonts w:cs="Times New Roman"/>
                <w:i/>
                <w:sz w:val="26"/>
                <w:szCs w:val="26"/>
              </w:rPr>
              <w:t>(bằng mức tối thiểu theo quy định tại Nghị định số 91/2024/NĐ-CP)</w:t>
            </w:r>
            <w:r w:rsidRPr="000D6BEB">
              <w:rPr>
                <w:rFonts w:cs="Times New Roman"/>
                <w:sz w:val="26"/>
                <w:szCs w:val="26"/>
              </w:rPr>
              <w:t xml:space="preserve"> là theo đúng quy định hiện hành của pháp luật và phù hợp với thực tiễn tại địa phương.</w:t>
            </w:r>
          </w:p>
        </w:tc>
      </w:tr>
      <w:tr w:rsidR="000D6BEB" w:rsidRPr="000D6BEB" w:rsidTr="00F57ADF">
        <w:tc>
          <w:tcPr>
            <w:tcW w:w="4962" w:type="dxa"/>
          </w:tcPr>
          <w:p w:rsidR="005E3450" w:rsidRPr="000D6BEB" w:rsidRDefault="005E3450" w:rsidP="00941969">
            <w:pPr>
              <w:spacing w:before="60" w:after="60"/>
              <w:jc w:val="both"/>
              <w:rPr>
                <w:rFonts w:cs="Times New Roman"/>
                <w:i/>
                <w:sz w:val="26"/>
                <w:szCs w:val="26"/>
              </w:rPr>
            </w:pPr>
            <w:r w:rsidRPr="000D6BEB">
              <w:rPr>
                <w:rFonts w:cs="Times New Roman"/>
                <w:spacing w:val="-2"/>
                <w:sz w:val="26"/>
                <w:szCs w:val="26"/>
              </w:rPr>
              <w:t xml:space="preserve">- Khoản 27 Điều 1 Nghị định số 91/2014/NĐ-CP về sửa đổi, bổ sung khoản 4, 5 Điều 59 Nghị định số 156/2018/NĐ-CP, cụ thể như </w:t>
            </w:r>
            <w:r w:rsidRPr="000D6BEB">
              <w:rPr>
                <w:rFonts w:cs="Times New Roman"/>
                <w:spacing w:val="-2"/>
                <w:sz w:val="26"/>
                <w:szCs w:val="26"/>
              </w:rPr>
              <w:lastRenderedPageBreak/>
              <w:t>sau:</w:t>
            </w:r>
            <w:r w:rsidRPr="000D6BEB">
              <w:rPr>
                <w:rFonts w:cs="Times New Roman"/>
                <w:i/>
                <w:sz w:val="26"/>
                <w:szCs w:val="26"/>
              </w:rPr>
              <w:t xml:space="preserve"> </w:t>
            </w:r>
            <w:r w:rsidRPr="000D6BEB">
              <w:rPr>
                <w:rFonts w:cs="Times New Roman"/>
                <w:i/>
                <w:spacing w:val="-2"/>
                <w:sz w:val="26"/>
                <w:szCs w:val="26"/>
              </w:rPr>
              <w:t>“5. Mức chi trả tiền DVMTR của tổ chức nuôi trồng thuỷ sản hoặc liên kết với các hộ gia đình, cá nhân nuôi trồng thuỷ sản quy định tại điểm e khoản 2 Điều 63 của Luật Lâm nghiệp tối thiểu bằng 1% tổng doanh thu thực hiện trong kỳ. Trường hợp chi trả uỷ thác thông qua Quỹ Bảo vệ và Phát triển rừng cấp tỉnh, mức chi trả cụ thể do UBND cấp tỉnh quyết định.”</w:t>
            </w:r>
          </w:p>
          <w:p w:rsidR="005E3450" w:rsidRPr="000D6BEB" w:rsidRDefault="005E3450" w:rsidP="00BA46BA">
            <w:pPr>
              <w:jc w:val="both"/>
              <w:rPr>
                <w:rFonts w:cs="Times New Roman"/>
                <w:b/>
                <w:sz w:val="26"/>
                <w:szCs w:val="26"/>
              </w:rPr>
            </w:pPr>
          </w:p>
        </w:tc>
        <w:tc>
          <w:tcPr>
            <w:tcW w:w="3544" w:type="dxa"/>
          </w:tcPr>
          <w:p w:rsidR="005E3450" w:rsidRPr="000D6BEB" w:rsidRDefault="005E3450" w:rsidP="00941969">
            <w:pPr>
              <w:spacing w:before="60" w:after="60"/>
              <w:jc w:val="both"/>
              <w:rPr>
                <w:rFonts w:cs="Times New Roman"/>
                <w:sz w:val="26"/>
                <w:szCs w:val="26"/>
              </w:rPr>
            </w:pPr>
            <w:r w:rsidRPr="000D6BEB">
              <w:rPr>
                <w:rFonts w:cs="Times New Roman"/>
                <w:sz w:val="26"/>
                <w:szCs w:val="26"/>
              </w:rPr>
              <w:lastRenderedPageBreak/>
              <w:t xml:space="preserve">3. Mức chi trả tiền dịch vụ môi trường rừng của tổ chức nuôi trồng thuỷ sản hoặc liên kết với </w:t>
            </w:r>
            <w:r w:rsidRPr="000D6BEB">
              <w:rPr>
                <w:rFonts w:cs="Times New Roman"/>
                <w:sz w:val="26"/>
                <w:szCs w:val="26"/>
              </w:rPr>
              <w:lastRenderedPageBreak/>
              <w:t>các hộ gia đình, cá nhân nuôi trồng thuỷ sản trong trường hợp chi trả uỷ thác thông qua Quỹ Bảo vệ, phát triển rừng và Môi trường tối thiểu bằng 1% tổng doanh thu thực hiện trong kỳ.</w:t>
            </w:r>
          </w:p>
        </w:tc>
        <w:tc>
          <w:tcPr>
            <w:tcW w:w="5954" w:type="dxa"/>
          </w:tcPr>
          <w:p w:rsidR="005E3450" w:rsidRPr="000D6BEB" w:rsidRDefault="005E3450" w:rsidP="00941969">
            <w:pPr>
              <w:spacing w:before="60" w:after="60"/>
              <w:jc w:val="both"/>
              <w:rPr>
                <w:rFonts w:cs="Times New Roman"/>
                <w:sz w:val="26"/>
                <w:szCs w:val="26"/>
              </w:rPr>
            </w:pPr>
            <w:r w:rsidRPr="000D6BEB">
              <w:rPr>
                <w:rFonts w:cs="Times New Roman"/>
                <w:b/>
                <w:sz w:val="26"/>
                <w:szCs w:val="26"/>
              </w:rPr>
              <w:lastRenderedPageBreak/>
              <w:t>- Khoản 3 Điều 3 của dự thảo Quyết định:</w:t>
            </w:r>
            <w:r w:rsidRPr="000D6BEB">
              <w:rPr>
                <w:rFonts w:cs="Times New Roman"/>
                <w:sz w:val="26"/>
                <w:szCs w:val="26"/>
              </w:rPr>
              <w:t xml:space="preserve"> </w:t>
            </w:r>
          </w:p>
          <w:p w:rsidR="005E3450" w:rsidRPr="000D6BEB" w:rsidRDefault="005E3450" w:rsidP="00941969">
            <w:pPr>
              <w:spacing w:before="60" w:after="60"/>
              <w:jc w:val="both"/>
              <w:rPr>
                <w:rFonts w:cs="Times New Roman"/>
                <w:spacing w:val="2"/>
                <w:sz w:val="26"/>
                <w:szCs w:val="26"/>
              </w:rPr>
            </w:pPr>
            <w:r w:rsidRPr="000D6BEB">
              <w:rPr>
                <w:rFonts w:cs="Times New Roman"/>
                <w:spacing w:val="2"/>
                <w:sz w:val="26"/>
                <w:szCs w:val="26"/>
              </w:rPr>
              <w:t>+ Căn cứ khoản 27 Điều 1 Nghị định số</w:t>
            </w:r>
            <w:r w:rsidR="008F0EED" w:rsidRPr="000D6BEB">
              <w:rPr>
                <w:rFonts w:cs="Times New Roman"/>
                <w:spacing w:val="2"/>
                <w:sz w:val="26"/>
                <w:szCs w:val="26"/>
              </w:rPr>
              <w:t xml:space="preserve"> 91/202</w:t>
            </w:r>
            <w:r w:rsidRPr="000D6BEB">
              <w:rPr>
                <w:rFonts w:cs="Times New Roman"/>
                <w:spacing w:val="2"/>
                <w:sz w:val="26"/>
                <w:szCs w:val="26"/>
              </w:rPr>
              <w:t>4/NĐ-</w:t>
            </w:r>
            <w:r w:rsidRPr="000D6BEB">
              <w:rPr>
                <w:rFonts w:cs="Times New Roman"/>
                <w:spacing w:val="2"/>
                <w:sz w:val="26"/>
                <w:szCs w:val="26"/>
              </w:rPr>
              <w:lastRenderedPageBreak/>
              <w:t xml:space="preserve">CP về sửa đổi, bổ sung khoản 4, 5 Điều 59 Nghị định số 156/2018/NĐ-CP: “5. </w:t>
            </w:r>
            <w:r w:rsidRPr="000D6BEB">
              <w:rPr>
                <w:rFonts w:cs="Times New Roman"/>
                <w:i/>
                <w:spacing w:val="2"/>
                <w:sz w:val="26"/>
                <w:szCs w:val="26"/>
              </w:rPr>
              <w:t xml:space="preserve">Mức chi trả tiền DVMTR của tổ chức nuôi trồng thuỷ sản hoặc liên kết với các hộ gia đình, cá nhân nuôi trồng thuỷ sản quy định tại điểm e khoản 2 Điều 63 của Luật Lâm nghiệp tối thiểu bằng 1% tổng doanh thu thực hiện trong kỳ. </w:t>
            </w:r>
            <w:r w:rsidRPr="000D6BEB">
              <w:rPr>
                <w:rFonts w:cs="Times New Roman"/>
                <w:b/>
                <w:i/>
                <w:spacing w:val="2"/>
                <w:sz w:val="26"/>
                <w:szCs w:val="26"/>
              </w:rPr>
              <w:t>Trường hợp chi trả uỷ thác thông qua Quỹ Bảo vệ và Phát triển rừng cấp tỉnh, mức chi trả cụ thể do UBND cấp tỉnh quyết định</w:t>
            </w:r>
            <w:r w:rsidRPr="000D6BEB">
              <w:rPr>
                <w:rFonts w:cs="Times New Roman"/>
                <w:i/>
                <w:spacing w:val="2"/>
                <w:sz w:val="26"/>
                <w:szCs w:val="26"/>
              </w:rPr>
              <w:t>.”</w:t>
            </w:r>
          </w:p>
          <w:p w:rsidR="005E3450" w:rsidRPr="000D6BEB" w:rsidRDefault="005E3450" w:rsidP="00941969">
            <w:pPr>
              <w:spacing w:before="60" w:after="60"/>
              <w:jc w:val="both"/>
              <w:rPr>
                <w:rFonts w:cs="Times New Roman"/>
                <w:sz w:val="26"/>
                <w:szCs w:val="26"/>
              </w:rPr>
            </w:pPr>
            <w:r w:rsidRPr="000D6BEB">
              <w:rPr>
                <w:rFonts w:cs="Times New Roman"/>
                <w:spacing w:val="2"/>
                <w:sz w:val="26"/>
                <w:szCs w:val="26"/>
              </w:rPr>
              <w:t xml:space="preserve">+ Căn cứ vào tình hình thực tế của địa phương, để vừa đảm bảo cho quyền lợi của chủ rừng trong công tác quản lý, bảo vệ rừng, vừa tạo điều kiện thuận lợi cho các tổ chức nuôi trồng thuỷ sản hoặc liên kết với các hộ gia đình, cá nhân nuôi trồng thuỷ sản trong hoạt động nuôi trồng thuỷ sản, việc đề xuất mức chi trả tiền DVMTR của các đối tượng này tối thiểu bằng 1% tổng doanh thu thực hiện trong kỳ </w:t>
            </w:r>
            <w:r w:rsidRPr="000D6BEB">
              <w:rPr>
                <w:rFonts w:cs="Times New Roman"/>
                <w:i/>
                <w:spacing w:val="2"/>
                <w:sz w:val="26"/>
                <w:szCs w:val="26"/>
              </w:rPr>
              <w:t>(bằng mức tối thiểu theo quy định tại Nghị định số 91/2024/NĐ-CP)</w:t>
            </w:r>
            <w:r w:rsidRPr="000D6BEB">
              <w:rPr>
                <w:rFonts w:cs="Times New Roman"/>
                <w:spacing w:val="2"/>
                <w:sz w:val="26"/>
                <w:szCs w:val="26"/>
              </w:rPr>
              <w:t xml:space="preserve"> là theo đúng quy định hiện hành của pháp luật và phù hợp với thực tiễn tại địa phương.</w:t>
            </w:r>
          </w:p>
        </w:tc>
      </w:tr>
      <w:tr w:rsidR="000D6BEB" w:rsidRPr="000D6BEB" w:rsidTr="00F57ADF">
        <w:tc>
          <w:tcPr>
            <w:tcW w:w="4962" w:type="dxa"/>
          </w:tcPr>
          <w:p w:rsidR="00BA46BA" w:rsidRPr="000D6BEB" w:rsidRDefault="00BA46BA" w:rsidP="00941969">
            <w:pPr>
              <w:spacing w:before="60" w:after="60"/>
              <w:jc w:val="both"/>
              <w:rPr>
                <w:i/>
                <w:spacing w:val="-4"/>
                <w:sz w:val="26"/>
                <w:szCs w:val="26"/>
              </w:rPr>
            </w:pPr>
            <w:r w:rsidRPr="000D6BEB">
              <w:rPr>
                <w:spacing w:val="-4"/>
                <w:sz w:val="26"/>
                <w:szCs w:val="26"/>
              </w:rPr>
              <w:lastRenderedPageBreak/>
              <w:t>- Điểm c khoản 1 mục III Phụ lục VII Nghị định số 91/2024/NĐ-CP quy định nội dung:</w:t>
            </w:r>
            <w:r w:rsidRPr="000D6BEB">
              <w:rPr>
                <w:i/>
                <w:spacing w:val="-4"/>
                <w:sz w:val="26"/>
                <w:szCs w:val="26"/>
              </w:rPr>
              <w:t xml:space="preserve"> “Đối với diện tích rừng có số tiền chi trả DVMTR lớn hơn 2 lần mức hỗ trợ bình quân của ngân sách Nhà nước cho khoán bảo vệ rừng, tuỳ theo đối tượng trên cùng địa bàn cấp tỉnh, UBND cấp tỉnh quyết định mức điều tiết phù hợp cho diện tích rừng cung ứng DVMTR tại các lưu vực có số tiền chi trả DVMTR bình quân 01 ha từ thấp nhất trở lên.”</w:t>
            </w:r>
          </w:p>
          <w:p w:rsidR="005E3450" w:rsidRPr="000D6BEB" w:rsidRDefault="00BA46BA" w:rsidP="00941969">
            <w:pPr>
              <w:spacing w:before="60" w:after="60"/>
              <w:jc w:val="both"/>
              <w:rPr>
                <w:rFonts w:cs="Times New Roman"/>
                <w:b/>
                <w:sz w:val="26"/>
                <w:szCs w:val="26"/>
              </w:rPr>
            </w:pPr>
            <w:r w:rsidRPr="000D6BEB">
              <w:rPr>
                <w:b/>
                <w:sz w:val="26"/>
                <w:szCs w:val="26"/>
              </w:rPr>
              <w:lastRenderedPageBreak/>
              <w:t xml:space="preserve">- </w:t>
            </w:r>
            <w:r w:rsidRPr="000D6BEB">
              <w:rPr>
                <w:sz w:val="26"/>
                <w:szCs w:val="26"/>
              </w:rPr>
              <w:t>Điểm a khoản 3 Điều 19 Nghị định số 58/2024/NĐ-CP quy định:</w:t>
            </w:r>
            <w:r w:rsidRPr="000D6BEB">
              <w:rPr>
                <w:b/>
                <w:i/>
                <w:sz w:val="26"/>
                <w:szCs w:val="26"/>
              </w:rPr>
              <w:t xml:space="preserve"> </w:t>
            </w:r>
            <w:r w:rsidRPr="000D6BEB">
              <w:rPr>
                <w:i/>
                <w:spacing w:val="-4"/>
                <w:sz w:val="26"/>
                <w:szCs w:val="26"/>
              </w:rPr>
              <w:t xml:space="preserve">“Mức kinh phí khoán bảo vệ rừng đặc dụng, rừng phòng hộ, rừng sản xuất là rừng tự nhiên từ ngân sách Nhà nước </w:t>
            </w:r>
            <w:r w:rsidRPr="000D6BEB">
              <w:rPr>
                <w:b/>
                <w:i/>
                <w:spacing w:val="-4"/>
                <w:sz w:val="26"/>
                <w:szCs w:val="26"/>
              </w:rPr>
              <w:t>bình quân 500.000 đồng/ha/năm</w:t>
            </w:r>
            <w:r w:rsidRPr="000D6BEB">
              <w:rPr>
                <w:i/>
                <w:spacing w:val="-4"/>
                <w:sz w:val="26"/>
                <w:szCs w:val="26"/>
              </w:rPr>
              <w:t>. Đối với diện tích rừng thuộc xã khu vực II, III bằng 1,2 lần mức bình quân, vùng đất ven biển bằng 1,5 lần mức bình quân”.</w:t>
            </w:r>
          </w:p>
        </w:tc>
        <w:tc>
          <w:tcPr>
            <w:tcW w:w="3544" w:type="dxa"/>
          </w:tcPr>
          <w:p w:rsidR="005E3450" w:rsidRPr="000D6BEB" w:rsidRDefault="005E3450" w:rsidP="00941969">
            <w:pPr>
              <w:spacing w:before="60" w:after="60"/>
              <w:jc w:val="both"/>
              <w:rPr>
                <w:rFonts w:cs="Times New Roman"/>
                <w:spacing w:val="-2"/>
                <w:sz w:val="26"/>
                <w:szCs w:val="26"/>
              </w:rPr>
            </w:pPr>
            <w:r w:rsidRPr="000D6BEB">
              <w:rPr>
                <w:rFonts w:cs="Times New Roman"/>
                <w:spacing w:val="-2"/>
                <w:sz w:val="26"/>
                <w:szCs w:val="26"/>
              </w:rPr>
              <w:lastRenderedPageBreak/>
              <w:t xml:space="preserve">4. Đối với những diện tích rừng có số tiền chi trả dịch vụ môi trường rừng </w:t>
            </w:r>
            <w:r w:rsidRPr="000D6BEB">
              <w:rPr>
                <w:rFonts w:cs="Times New Roman"/>
                <w:i/>
                <w:spacing w:val="-2"/>
                <w:sz w:val="26"/>
                <w:szCs w:val="26"/>
              </w:rPr>
              <w:t>(từ một hoặc nhiều bên sử dụng dịch vụ môi trường rừng chi trả cộng lại)</w:t>
            </w:r>
            <w:r w:rsidRPr="000D6BEB">
              <w:rPr>
                <w:rFonts w:cs="Times New Roman"/>
                <w:spacing w:val="-2"/>
                <w:sz w:val="26"/>
                <w:szCs w:val="26"/>
              </w:rPr>
              <w:t xml:space="preserve"> lớn hơn 02 lần mức hỗ trợ bình quân của ngân sách Nhà nước cho khoán bảo vệ rừng </w:t>
            </w:r>
            <w:r w:rsidRPr="000D6BEB">
              <w:rPr>
                <w:rFonts w:cs="Times New Roman"/>
                <w:i/>
                <w:spacing w:val="-2"/>
                <w:sz w:val="26"/>
                <w:szCs w:val="26"/>
              </w:rPr>
              <w:t xml:space="preserve">(bình quân 500.000 đồng/ha, được quy định tại điểm a khoản 3 Điều 19 Nghị định số </w:t>
            </w:r>
            <w:r w:rsidRPr="000D6BEB">
              <w:rPr>
                <w:rFonts w:cs="Times New Roman"/>
                <w:i/>
                <w:spacing w:val="-2"/>
                <w:sz w:val="26"/>
                <w:szCs w:val="26"/>
              </w:rPr>
              <w:lastRenderedPageBreak/>
              <w:t>58/2024/NĐ-CP)</w:t>
            </w:r>
            <w:r w:rsidRPr="000D6BEB">
              <w:rPr>
                <w:rFonts w:cs="Times New Roman"/>
                <w:spacing w:val="-2"/>
                <w:sz w:val="26"/>
                <w:szCs w:val="26"/>
              </w:rPr>
              <w:t>, thực hiện điều tiết số tiền vượt quá cho diện tích rừng cung ứng dịch vụ môi trường rừng tại các lưu vực có số tiền chi trả dịch vụ môi trường rừng bình quân 01 ha từ thấp nhất trở lên, phù hợp đối tượng trên cùng địa bàn tỉnh; đảm bảo các diện tích rừng có cung ứng dịch vụ môi trường rừng được nhận điều tiết có số tiền chi trả không vượt quá 02 lần mức hỗ trợ bình quân của ngân sách Nhà nước cho khoán bảo vệ rừng.</w:t>
            </w:r>
          </w:p>
          <w:p w:rsidR="005E3450" w:rsidRPr="000D6BEB" w:rsidRDefault="005E3450" w:rsidP="00941969">
            <w:pPr>
              <w:spacing w:before="60" w:after="60"/>
              <w:jc w:val="both"/>
              <w:rPr>
                <w:rFonts w:cs="Times New Roman"/>
                <w:sz w:val="26"/>
                <w:szCs w:val="26"/>
              </w:rPr>
            </w:pPr>
            <w:r w:rsidRPr="000D6BEB">
              <w:rPr>
                <w:rFonts w:cs="Times New Roman"/>
                <w:sz w:val="26"/>
                <w:szCs w:val="26"/>
              </w:rPr>
              <w:t>Số tiền chi trả dịch vụ môi trường rừng cho 01 ha rừng sau điều tiết được Ủy ban nhân dân tỉnh quyết định hàng năm.</w:t>
            </w:r>
          </w:p>
        </w:tc>
        <w:tc>
          <w:tcPr>
            <w:tcW w:w="5954" w:type="dxa"/>
          </w:tcPr>
          <w:p w:rsidR="005E3450" w:rsidRPr="000D6BEB" w:rsidRDefault="005E3450" w:rsidP="00941969">
            <w:pPr>
              <w:spacing w:before="60" w:after="60"/>
              <w:jc w:val="both"/>
              <w:rPr>
                <w:rFonts w:cs="Times New Roman"/>
                <w:b/>
                <w:sz w:val="26"/>
                <w:szCs w:val="26"/>
              </w:rPr>
            </w:pPr>
            <w:r w:rsidRPr="000D6BEB">
              <w:rPr>
                <w:rFonts w:cs="Times New Roman"/>
                <w:b/>
                <w:sz w:val="26"/>
                <w:szCs w:val="26"/>
              </w:rPr>
              <w:lastRenderedPageBreak/>
              <w:t xml:space="preserve">- Khoản 4 Điều 3 của dự thảo Quyết định: </w:t>
            </w:r>
          </w:p>
          <w:p w:rsidR="005E3450" w:rsidRPr="000D6BEB" w:rsidRDefault="005E3450" w:rsidP="00941969">
            <w:pPr>
              <w:spacing w:before="60" w:after="60"/>
              <w:jc w:val="both"/>
              <w:rPr>
                <w:rFonts w:cs="Times New Roman"/>
                <w:i/>
                <w:spacing w:val="-4"/>
                <w:sz w:val="26"/>
                <w:szCs w:val="26"/>
              </w:rPr>
            </w:pPr>
            <w:r w:rsidRPr="000D6BEB">
              <w:rPr>
                <w:rFonts w:cs="Times New Roman"/>
                <w:spacing w:val="-4"/>
                <w:sz w:val="26"/>
                <w:szCs w:val="26"/>
              </w:rPr>
              <w:t xml:space="preserve">+ Căn cứ điểm c khoản 1 mục III Phụ lục VII Nghị định số 91/2024/NĐ-CP: </w:t>
            </w:r>
            <w:r w:rsidRPr="000D6BEB">
              <w:rPr>
                <w:rFonts w:cs="Times New Roman"/>
                <w:i/>
                <w:spacing w:val="-4"/>
                <w:sz w:val="26"/>
                <w:szCs w:val="26"/>
              </w:rPr>
              <w:t xml:space="preserve">“Đối với diện tích rừng có số tiền chi trả DVMTR lớn hơn 02 lần mức hỗ trợ bình quân của ngân sách Nhà nước cho khoán bảo vệ rừng, tuỳ theo đối tượng trên cùng địa bàn cấp tỉnh, </w:t>
            </w:r>
            <w:r w:rsidRPr="000D6BEB">
              <w:rPr>
                <w:rFonts w:cs="Times New Roman"/>
                <w:b/>
                <w:i/>
                <w:spacing w:val="-4"/>
                <w:sz w:val="26"/>
                <w:szCs w:val="26"/>
              </w:rPr>
              <w:t>UBND cấp tỉnh quyết định mức điều tiết phù hợp cho diện tích rừng cung ứng DVMTR tại các lưu vực có số tiền chi trả DVMTR bình quân 01 ha từ thấp nhất trở lên</w:t>
            </w:r>
            <w:r w:rsidRPr="000D6BEB">
              <w:rPr>
                <w:rFonts w:cs="Times New Roman"/>
                <w:i/>
                <w:spacing w:val="-4"/>
                <w:sz w:val="26"/>
                <w:szCs w:val="26"/>
              </w:rPr>
              <w:t>.”</w:t>
            </w:r>
          </w:p>
          <w:p w:rsidR="005E3450" w:rsidRPr="000D6BEB" w:rsidRDefault="005E3450" w:rsidP="00941969">
            <w:pPr>
              <w:spacing w:before="60" w:after="60"/>
              <w:jc w:val="both"/>
              <w:rPr>
                <w:rFonts w:cs="Times New Roman"/>
                <w:sz w:val="26"/>
                <w:szCs w:val="26"/>
              </w:rPr>
            </w:pPr>
            <w:r w:rsidRPr="000D6BEB">
              <w:rPr>
                <w:rFonts w:cs="Times New Roman"/>
                <w:i/>
                <w:sz w:val="26"/>
                <w:szCs w:val="26"/>
              </w:rPr>
              <w:t xml:space="preserve">+ </w:t>
            </w:r>
            <w:r w:rsidRPr="000D6BEB">
              <w:rPr>
                <w:rFonts w:cs="Times New Roman"/>
                <w:sz w:val="26"/>
                <w:szCs w:val="26"/>
              </w:rPr>
              <w:t xml:space="preserve">Căn cứ điểm a khoản 3 Điều 19 Nghị định số </w:t>
            </w:r>
            <w:r w:rsidRPr="000D6BEB">
              <w:rPr>
                <w:rFonts w:cs="Times New Roman"/>
                <w:sz w:val="26"/>
                <w:szCs w:val="26"/>
              </w:rPr>
              <w:lastRenderedPageBreak/>
              <w:t>58/2024/NĐ-CP:</w:t>
            </w:r>
            <w:r w:rsidRPr="000D6BEB">
              <w:rPr>
                <w:rFonts w:cs="Times New Roman"/>
                <w:b/>
                <w:sz w:val="26"/>
                <w:szCs w:val="26"/>
              </w:rPr>
              <w:t xml:space="preserve"> </w:t>
            </w:r>
            <w:r w:rsidRPr="000D6BEB">
              <w:rPr>
                <w:rFonts w:cs="Times New Roman"/>
                <w:i/>
                <w:sz w:val="26"/>
                <w:szCs w:val="26"/>
              </w:rPr>
              <w:t xml:space="preserve">“Mức kinh phí khoán bảo vệ rừng đặc dụng, rừng phòng hộ, rừng sản xuất là rừng tự nhiên từ ngân sách Nhà nước </w:t>
            </w:r>
            <w:r w:rsidRPr="000D6BEB">
              <w:rPr>
                <w:rFonts w:cs="Times New Roman"/>
                <w:b/>
                <w:i/>
                <w:sz w:val="26"/>
                <w:szCs w:val="26"/>
              </w:rPr>
              <w:t>bình quân 500.000 đồng/ha/năm</w:t>
            </w:r>
            <w:r w:rsidRPr="000D6BEB">
              <w:rPr>
                <w:rFonts w:cs="Times New Roman"/>
                <w:i/>
                <w:sz w:val="26"/>
                <w:szCs w:val="26"/>
              </w:rPr>
              <w:t>. Đối với diện tích rừng thuộc xã khu vực II, III bằng 1,2 lần mức bình quân, vùng đất ven biển bằng 1,5 lần mức bình quân”.</w:t>
            </w:r>
          </w:p>
          <w:p w:rsidR="005E3450" w:rsidRPr="000D6BEB" w:rsidRDefault="005E3450" w:rsidP="00941969">
            <w:pPr>
              <w:spacing w:before="60" w:after="60"/>
              <w:jc w:val="both"/>
              <w:rPr>
                <w:rFonts w:cs="Times New Roman"/>
                <w:sz w:val="26"/>
                <w:szCs w:val="26"/>
              </w:rPr>
            </w:pPr>
            <w:r w:rsidRPr="000D6BEB">
              <w:rPr>
                <w:rFonts w:cs="Times New Roman"/>
                <w:sz w:val="26"/>
                <w:szCs w:val="26"/>
              </w:rPr>
              <w:t>+ Việc quy định điều tiết tiền DVMTR cho diện tích rừng cung ứng DVMTR tại các lưu vực có số tiền chi trả DVMTR bình quân 01 ha từ thấp nhất trở lên là phù hợp với quy định hiện hành của pháp luật, đảm bảo mức chi trả tiền DVMTR cho các diện tích rừng có cung ứng DVMTR trên địa bàn tỉnh không vượt quá 02 lần mức hỗ trợ bình quân của ngân sách Nhà nước cho khoán bảo vệ rừng.</w:t>
            </w:r>
          </w:p>
        </w:tc>
      </w:tr>
      <w:tr w:rsidR="000D6BEB" w:rsidRPr="000D6BEB" w:rsidTr="00F57ADF">
        <w:tc>
          <w:tcPr>
            <w:tcW w:w="4962" w:type="dxa"/>
          </w:tcPr>
          <w:p w:rsidR="005E3450" w:rsidRPr="000D6BEB" w:rsidRDefault="005E3450" w:rsidP="005E3450">
            <w:pPr>
              <w:rPr>
                <w:rFonts w:cs="Times New Roman"/>
                <w:sz w:val="26"/>
                <w:szCs w:val="26"/>
              </w:rPr>
            </w:pPr>
          </w:p>
        </w:tc>
        <w:tc>
          <w:tcPr>
            <w:tcW w:w="3544" w:type="dxa"/>
          </w:tcPr>
          <w:p w:rsidR="005E3450" w:rsidRPr="000D6BEB" w:rsidRDefault="005E3450" w:rsidP="00941969">
            <w:pPr>
              <w:spacing w:before="60" w:after="60"/>
              <w:jc w:val="both"/>
              <w:rPr>
                <w:rFonts w:cs="Times New Roman"/>
                <w:spacing w:val="-2"/>
                <w:sz w:val="26"/>
                <w:szCs w:val="26"/>
              </w:rPr>
            </w:pPr>
            <w:r w:rsidRPr="000D6BEB">
              <w:rPr>
                <w:rFonts w:cs="Times New Roman"/>
                <w:b/>
                <w:spacing w:val="-2"/>
                <w:sz w:val="26"/>
                <w:szCs w:val="26"/>
              </w:rPr>
              <w:t>Điều 4.</w:t>
            </w:r>
            <w:r w:rsidRPr="000D6BEB">
              <w:rPr>
                <w:rFonts w:cs="Times New Roman"/>
                <w:spacing w:val="-2"/>
                <w:sz w:val="26"/>
                <w:szCs w:val="26"/>
              </w:rPr>
              <w:t xml:space="preserve"> </w:t>
            </w:r>
            <w:r w:rsidRPr="000D6BEB">
              <w:rPr>
                <w:rFonts w:cs="Times New Roman"/>
                <w:b/>
                <w:spacing w:val="-2"/>
                <w:sz w:val="26"/>
                <w:szCs w:val="26"/>
              </w:rPr>
              <w:t>Tổ chức thực hiện</w:t>
            </w:r>
          </w:p>
          <w:p w:rsidR="00F57ADF" w:rsidRPr="002C676A" w:rsidRDefault="005E3450" w:rsidP="00941969">
            <w:pPr>
              <w:spacing w:before="60" w:after="60"/>
              <w:jc w:val="both"/>
              <w:rPr>
                <w:rFonts w:cs="Times New Roman"/>
                <w:spacing w:val="-2"/>
                <w:sz w:val="26"/>
                <w:szCs w:val="26"/>
              </w:rPr>
            </w:pPr>
            <w:r w:rsidRPr="000D6BEB">
              <w:rPr>
                <w:rFonts w:cs="Times New Roman"/>
                <w:spacing w:val="-2"/>
                <w:sz w:val="26"/>
                <w:szCs w:val="26"/>
              </w:rPr>
              <w:t>Giao Sở Nông nghiệp và Môi trường chủ trì, phối hợp với các cơ quan, đơn vị có liên quan theo dõi, hướng dẫn, tổ chức triển khai thực hiện Quyết định này theo quy định.</w:t>
            </w:r>
          </w:p>
        </w:tc>
        <w:tc>
          <w:tcPr>
            <w:tcW w:w="5954" w:type="dxa"/>
          </w:tcPr>
          <w:p w:rsidR="005E3450" w:rsidRPr="000D6BEB" w:rsidRDefault="00EC2F96" w:rsidP="00941969">
            <w:pPr>
              <w:spacing w:before="60" w:after="60"/>
              <w:jc w:val="both"/>
              <w:rPr>
                <w:rFonts w:cs="Times New Roman"/>
                <w:spacing w:val="-4"/>
                <w:sz w:val="26"/>
                <w:szCs w:val="26"/>
              </w:rPr>
            </w:pPr>
            <w:r w:rsidRPr="000D6BEB">
              <w:rPr>
                <w:rFonts w:cs="Times New Roman"/>
                <w:b/>
                <w:spacing w:val="-4"/>
                <w:sz w:val="26"/>
                <w:szCs w:val="26"/>
              </w:rPr>
              <w:t xml:space="preserve">Điều 4 </w:t>
            </w:r>
            <w:r w:rsidRPr="000D6BEB">
              <w:rPr>
                <w:rFonts w:cs="Times New Roman"/>
                <w:spacing w:val="-4"/>
                <w:sz w:val="26"/>
                <w:szCs w:val="26"/>
              </w:rPr>
              <w:t xml:space="preserve">quy định về </w:t>
            </w:r>
            <w:r w:rsidR="005E3450" w:rsidRPr="000D6BEB">
              <w:rPr>
                <w:rFonts w:cs="Times New Roman"/>
                <w:spacing w:val="-4"/>
                <w:sz w:val="26"/>
                <w:szCs w:val="26"/>
              </w:rPr>
              <w:t>trách nhiệm theo dõi, tổ chức, triển khai thực hiện Quyết định cho các cơ quan, đơn vị, tổ chức có liên quan.</w:t>
            </w:r>
          </w:p>
        </w:tc>
      </w:tr>
      <w:tr w:rsidR="000D6BEB" w:rsidRPr="000D6BEB" w:rsidTr="00F57ADF">
        <w:tc>
          <w:tcPr>
            <w:tcW w:w="4962" w:type="dxa"/>
            <w:vMerge w:val="restart"/>
          </w:tcPr>
          <w:p w:rsidR="005E3450" w:rsidRPr="000D6BEB" w:rsidRDefault="005E3450" w:rsidP="005E3450">
            <w:pPr>
              <w:rPr>
                <w:rFonts w:cs="Times New Roman"/>
                <w:sz w:val="26"/>
                <w:szCs w:val="26"/>
              </w:rPr>
            </w:pPr>
          </w:p>
        </w:tc>
        <w:tc>
          <w:tcPr>
            <w:tcW w:w="3544" w:type="dxa"/>
          </w:tcPr>
          <w:p w:rsidR="005E3450" w:rsidRPr="000D6BEB" w:rsidRDefault="005E3450" w:rsidP="00941969">
            <w:pPr>
              <w:spacing w:before="60" w:after="60"/>
              <w:jc w:val="both"/>
              <w:rPr>
                <w:rFonts w:cs="Times New Roman"/>
                <w:b/>
                <w:sz w:val="26"/>
                <w:szCs w:val="26"/>
              </w:rPr>
            </w:pPr>
            <w:r w:rsidRPr="000D6BEB">
              <w:rPr>
                <w:rFonts w:cs="Times New Roman"/>
                <w:b/>
                <w:sz w:val="26"/>
                <w:szCs w:val="26"/>
              </w:rPr>
              <w:t>Điều 5. Điều khoản thi hành</w:t>
            </w:r>
          </w:p>
        </w:tc>
        <w:tc>
          <w:tcPr>
            <w:tcW w:w="5954" w:type="dxa"/>
          </w:tcPr>
          <w:p w:rsidR="005E3450" w:rsidRDefault="00EC2F96" w:rsidP="00941969">
            <w:pPr>
              <w:spacing w:before="60" w:after="60"/>
              <w:jc w:val="both"/>
              <w:rPr>
                <w:rFonts w:cs="Times New Roman"/>
                <w:sz w:val="26"/>
                <w:szCs w:val="26"/>
              </w:rPr>
            </w:pPr>
            <w:r w:rsidRPr="000D6BEB">
              <w:rPr>
                <w:rFonts w:cs="Times New Roman"/>
                <w:b/>
                <w:sz w:val="26"/>
                <w:szCs w:val="26"/>
              </w:rPr>
              <w:t>Điều 5</w:t>
            </w:r>
            <w:r w:rsidRPr="000D6BEB">
              <w:rPr>
                <w:rFonts w:cs="Times New Roman"/>
                <w:sz w:val="26"/>
                <w:szCs w:val="26"/>
              </w:rPr>
              <w:t xml:space="preserve"> q</w:t>
            </w:r>
            <w:r w:rsidR="005E3450" w:rsidRPr="000D6BEB">
              <w:rPr>
                <w:rFonts w:cs="Times New Roman"/>
                <w:sz w:val="26"/>
                <w:szCs w:val="26"/>
              </w:rPr>
              <w:t>uy định về trách nhiệm thi hành và hiệu lực thi hành của Quyết định.</w:t>
            </w:r>
          </w:p>
          <w:p w:rsidR="00CF1351" w:rsidRPr="000D6BEB" w:rsidRDefault="00CF1351" w:rsidP="00941969">
            <w:pPr>
              <w:spacing w:before="60" w:after="60"/>
              <w:jc w:val="both"/>
              <w:rPr>
                <w:rFonts w:cs="Times New Roman"/>
                <w:spacing w:val="-2"/>
                <w:sz w:val="26"/>
                <w:szCs w:val="26"/>
              </w:rPr>
            </w:pPr>
            <w:bookmarkStart w:id="0" w:name="_GoBack"/>
            <w:bookmarkEnd w:id="0"/>
          </w:p>
        </w:tc>
      </w:tr>
      <w:tr w:rsidR="000D6BEB" w:rsidRPr="000D6BEB" w:rsidTr="00F57ADF">
        <w:tc>
          <w:tcPr>
            <w:tcW w:w="4962" w:type="dxa"/>
            <w:vMerge/>
          </w:tcPr>
          <w:p w:rsidR="005E3450" w:rsidRPr="000D6BEB" w:rsidRDefault="005E3450" w:rsidP="005E3450">
            <w:pPr>
              <w:rPr>
                <w:rFonts w:cs="Times New Roman"/>
                <w:sz w:val="26"/>
                <w:szCs w:val="26"/>
              </w:rPr>
            </w:pPr>
          </w:p>
        </w:tc>
        <w:tc>
          <w:tcPr>
            <w:tcW w:w="3544" w:type="dxa"/>
          </w:tcPr>
          <w:p w:rsidR="005E3450" w:rsidRPr="000D6BEB" w:rsidRDefault="005E3450" w:rsidP="00941969">
            <w:pPr>
              <w:spacing w:before="60" w:after="60"/>
              <w:jc w:val="both"/>
              <w:rPr>
                <w:rFonts w:cs="Times New Roman"/>
                <w:b/>
                <w:sz w:val="26"/>
                <w:szCs w:val="26"/>
              </w:rPr>
            </w:pPr>
            <w:r w:rsidRPr="000D6BEB">
              <w:rPr>
                <w:rFonts w:cs="Times New Roman"/>
                <w:sz w:val="26"/>
                <w:szCs w:val="26"/>
              </w:rPr>
              <w:t>1. Chánh Văn phòng Uỷ ban nhân dân tỉnh; Giám đốc các Sở: Nông nghiệp và Môi trường; Tài chính; Công thương; Văn hoá, Thể thao và Du lịch; Chủ tịch UBND cấp xã, phường; Giám đốc Quỹ Bảo vệ, phát triển rừng và Môi trườ</w:t>
            </w:r>
            <w:r w:rsidR="00EE5003" w:rsidRPr="000D6BEB">
              <w:rPr>
                <w:rFonts w:cs="Times New Roman"/>
                <w:sz w:val="26"/>
                <w:szCs w:val="26"/>
              </w:rPr>
              <w:t xml:space="preserve">ng; </w:t>
            </w:r>
            <w:r w:rsidRPr="000D6BEB">
              <w:rPr>
                <w:rFonts w:cs="Times New Roman"/>
                <w:sz w:val="26"/>
                <w:szCs w:val="26"/>
              </w:rPr>
              <w:t>Thủ trưởng các cơ quan, đơn vị</w:t>
            </w:r>
            <w:r w:rsidR="00EE5003" w:rsidRPr="000D6BEB">
              <w:rPr>
                <w:rFonts w:cs="Times New Roman"/>
                <w:sz w:val="26"/>
                <w:szCs w:val="26"/>
              </w:rPr>
              <w:t xml:space="preserve"> và các</w:t>
            </w:r>
            <w:r w:rsidRPr="000D6BEB">
              <w:rPr>
                <w:rFonts w:cs="Times New Roman"/>
                <w:sz w:val="26"/>
                <w:szCs w:val="26"/>
              </w:rPr>
              <w:t xml:space="preserve"> tổ chức, cá nhân có liên quan chịu trách nhiệm thi hành Quyết định này.</w:t>
            </w:r>
          </w:p>
        </w:tc>
        <w:tc>
          <w:tcPr>
            <w:tcW w:w="5954" w:type="dxa"/>
          </w:tcPr>
          <w:p w:rsidR="005E3450" w:rsidRPr="000D6BEB" w:rsidRDefault="00EC2F96" w:rsidP="00941969">
            <w:pPr>
              <w:spacing w:before="60" w:after="60"/>
              <w:jc w:val="both"/>
              <w:rPr>
                <w:rFonts w:cs="Times New Roman"/>
                <w:spacing w:val="-2"/>
                <w:sz w:val="26"/>
                <w:szCs w:val="26"/>
              </w:rPr>
            </w:pPr>
            <w:r w:rsidRPr="000D6BEB">
              <w:rPr>
                <w:rFonts w:cs="Times New Roman"/>
                <w:b/>
                <w:sz w:val="26"/>
                <w:szCs w:val="26"/>
              </w:rPr>
              <w:t>Khoản 1 Điều 5</w:t>
            </w:r>
            <w:r w:rsidRPr="000D6BEB">
              <w:rPr>
                <w:rFonts w:cs="Times New Roman"/>
                <w:sz w:val="26"/>
                <w:szCs w:val="26"/>
              </w:rPr>
              <w:t xml:space="preserve"> q</w:t>
            </w:r>
            <w:r w:rsidR="005E3450" w:rsidRPr="000D6BEB">
              <w:rPr>
                <w:rFonts w:cs="Times New Roman"/>
                <w:sz w:val="26"/>
                <w:szCs w:val="26"/>
              </w:rPr>
              <w:t>uy định về trách nhiệm của các cơ quan, đơn vị, tổ chức, cá nhân liên quan trong thi hành Quyết định để triển khai thực hiện chi trả DVMTR trên địa bàn tỉnh Đắk Lắk.</w:t>
            </w:r>
          </w:p>
        </w:tc>
      </w:tr>
      <w:tr w:rsidR="000D6BEB" w:rsidRPr="000D6BEB" w:rsidTr="00F57ADF">
        <w:tc>
          <w:tcPr>
            <w:tcW w:w="4962" w:type="dxa"/>
            <w:vMerge/>
          </w:tcPr>
          <w:p w:rsidR="005E3450" w:rsidRPr="000D6BEB" w:rsidRDefault="005E3450" w:rsidP="005E3450">
            <w:pPr>
              <w:rPr>
                <w:rFonts w:cs="Times New Roman"/>
                <w:sz w:val="26"/>
                <w:szCs w:val="26"/>
              </w:rPr>
            </w:pPr>
          </w:p>
        </w:tc>
        <w:tc>
          <w:tcPr>
            <w:tcW w:w="3544" w:type="dxa"/>
          </w:tcPr>
          <w:p w:rsidR="005E3450" w:rsidRPr="000D6BEB" w:rsidRDefault="005E3450" w:rsidP="00941969">
            <w:pPr>
              <w:spacing w:before="60" w:after="60"/>
              <w:jc w:val="both"/>
              <w:rPr>
                <w:rFonts w:cs="Times New Roman"/>
                <w:b/>
                <w:sz w:val="26"/>
                <w:szCs w:val="26"/>
              </w:rPr>
            </w:pPr>
            <w:r w:rsidRPr="000D6BEB">
              <w:rPr>
                <w:rFonts w:cs="Times New Roman"/>
                <w:sz w:val="26"/>
                <w:szCs w:val="26"/>
              </w:rPr>
              <w:t>2. Quyết định này có hiệu lực kể từ ngày……tháng…….năm 2025.</w:t>
            </w:r>
          </w:p>
        </w:tc>
        <w:tc>
          <w:tcPr>
            <w:tcW w:w="5954" w:type="dxa"/>
          </w:tcPr>
          <w:p w:rsidR="005E3450" w:rsidRPr="000D6BEB" w:rsidRDefault="00EC2F96" w:rsidP="00941969">
            <w:pPr>
              <w:spacing w:before="60" w:after="60"/>
              <w:jc w:val="both"/>
              <w:rPr>
                <w:rFonts w:cs="Times New Roman"/>
                <w:spacing w:val="-2"/>
                <w:sz w:val="26"/>
                <w:szCs w:val="26"/>
              </w:rPr>
            </w:pPr>
            <w:r w:rsidRPr="000D6BEB">
              <w:rPr>
                <w:rFonts w:cs="Times New Roman"/>
                <w:b/>
                <w:sz w:val="26"/>
                <w:szCs w:val="26"/>
              </w:rPr>
              <w:t>Khoản 2 Điều 5</w:t>
            </w:r>
            <w:r w:rsidRPr="000D6BEB">
              <w:rPr>
                <w:rFonts w:cs="Times New Roman"/>
                <w:sz w:val="26"/>
                <w:szCs w:val="26"/>
              </w:rPr>
              <w:t xml:space="preserve"> q</w:t>
            </w:r>
            <w:r w:rsidR="005E3450" w:rsidRPr="000D6BEB">
              <w:rPr>
                <w:rFonts w:cs="Times New Roman"/>
                <w:sz w:val="26"/>
                <w:szCs w:val="26"/>
              </w:rPr>
              <w:t>uy định cụ thể về thời điểm có hiệu lực của Quyết định theo quy định đối với văn bản quy phạm pháp luật.</w:t>
            </w:r>
          </w:p>
        </w:tc>
      </w:tr>
    </w:tbl>
    <w:p w:rsidR="009A4CB5" w:rsidRPr="000D6BEB" w:rsidRDefault="009A4CB5"/>
    <w:sectPr w:rsidR="009A4CB5" w:rsidRPr="000D6BEB" w:rsidSect="00F65131">
      <w:headerReference w:type="default" r:id="rId8"/>
      <w:pgSz w:w="16834" w:h="11909" w:orient="landscape"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3097" w:rsidRDefault="00823097" w:rsidP="00D31978">
      <w:pPr>
        <w:spacing w:after="0" w:line="240" w:lineRule="auto"/>
      </w:pPr>
      <w:r>
        <w:separator/>
      </w:r>
    </w:p>
  </w:endnote>
  <w:endnote w:type="continuationSeparator" w:id="0">
    <w:p w:rsidR="00823097" w:rsidRDefault="00823097" w:rsidP="00D31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3097" w:rsidRDefault="00823097" w:rsidP="00D31978">
      <w:pPr>
        <w:spacing w:after="0" w:line="240" w:lineRule="auto"/>
      </w:pPr>
      <w:r>
        <w:separator/>
      </w:r>
    </w:p>
  </w:footnote>
  <w:footnote w:type="continuationSeparator" w:id="0">
    <w:p w:rsidR="00823097" w:rsidRDefault="00823097" w:rsidP="00D319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6254004"/>
      <w:docPartObj>
        <w:docPartGallery w:val="Page Numbers (Top of Page)"/>
        <w:docPartUnique/>
      </w:docPartObj>
    </w:sdtPr>
    <w:sdtEndPr>
      <w:rPr>
        <w:noProof/>
      </w:rPr>
    </w:sdtEndPr>
    <w:sdtContent>
      <w:p w:rsidR="00D31978" w:rsidRDefault="00D31978">
        <w:pPr>
          <w:pStyle w:val="Header"/>
          <w:jc w:val="center"/>
        </w:pPr>
        <w:r>
          <w:fldChar w:fldCharType="begin"/>
        </w:r>
        <w:r>
          <w:instrText xml:space="preserve"> PAGE   \* MERGEFORMAT </w:instrText>
        </w:r>
        <w:r>
          <w:fldChar w:fldCharType="separate"/>
        </w:r>
        <w:r w:rsidR="00CF1351">
          <w:rPr>
            <w:noProof/>
          </w:rPr>
          <w:t>9</w:t>
        </w:r>
        <w:r>
          <w:rPr>
            <w:noProof/>
          </w:rPr>
          <w:fldChar w:fldCharType="end"/>
        </w:r>
      </w:p>
    </w:sdtContent>
  </w:sdt>
  <w:p w:rsidR="00D31978" w:rsidRDefault="00D319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5D2ED4"/>
    <w:multiLevelType w:val="hybridMultilevel"/>
    <w:tmpl w:val="CD2A4CD8"/>
    <w:lvl w:ilvl="0" w:tplc="08CA9162">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2720E47"/>
    <w:multiLevelType w:val="hybridMultilevel"/>
    <w:tmpl w:val="918E5AA0"/>
    <w:lvl w:ilvl="0" w:tplc="FE688E7C">
      <w:start w:val="7"/>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2673872"/>
    <w:multiLevelType w:val="hybridMultilevel"/>
    <w:tmpl w:val="40CC2032"/>
    <w:lvl w:ilvl="0" w:tplc="AA340A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393"/>
    <w:rsid w:val="000045F6"/>
    <w:rsid w:val="00006255"/>
    <w:rsid w:val="00012D16"/>
    <w:rsid w:val="000259D2"/>
    <w:rsid w:val="00026C8A"/>
    <w:rsid w:val="00037DB3"/>
    <w:rsid w:val="00037DFA"/>
    <w:rsid w:val="00047326"/>
    <w:rsid w:val="000534B3"/>
    <w:rsid w:val="00074693"/>
    <w:rsid w:val="000977ED"/>
    <w:rsid w:val="000A2D78"/>
    <w:rsid w:val="000A33B4"/>
    <w:rsid w:val="000A7917"/>
    <w:rsid w:val="000D215F"/>
    <w:rsid w:val="000D36DC"/>
    <w:rsid w:val="000D4BA5"/>
    <w:rsid w:val="000D6BEB"/>
    <w:rsid w:val="000E3706"/>
    <w:rsid w:val="000F0CDF"/>
    <w:rsid w:val="000F2146"/>
    <w:rsid w:val="000F5219"/>
    <w:rsid w:val="00101859"/>
    <w:rsid w:val="00111014"/>
    <w:rsid w:val="00111D2B"/>
    <w:rsid w:val="0012034C"/>
    <w:rsid w:val="00132CA6"/>
    <w:rsid w:val="00151850"/>
    <w:rsid w:val="0017156F"/>
    <w:rsid w:val="00174704"/>
    <w:rsid w:val="001769EB"/>
    <w:rsid w:val="00177493"/>
    <w:rsid w:val="001847BB"/>
    <w:rsid w:val="00191ADA"/>
    <w:rsid w:val="00192345"/>
    <w:rsid w:val="001A572F"/>
    <w:rsid w:val="001B48F7"/>
    <w:rsid w:val="001C2C6B"/>
    <w:rsid w:val="001D080A"/>
    <w:rsid w:val="001D442E"/>
    <w:rsid w:val="001D5EE8"/>
    <w:rsid w:val="00211C9A"/>
    <w:rsid w:val="0021452E"/>
    <w:rsid w:val="002171F9"/>
    <w:rsid w:val="00220922"/>
    <w:rsid w:val="002257E8"/>
    <w:rsid w:val="00255497"/>
    <w:rsid w:val="0026062C"/>
    <w:rsid w:val="002728E6"/>
    <w:rsid w:val="002771C0"/>
    <w:rsid w:val="002A39C1"/>
    <w:rsid w:val="002A490C"/>
    <w:rsid w:val="002A6F0A"/>
    <w:rsid w:val="002B0DD8"/>
    <w:rsid w:val="002B7443"/>
    <w:rsid w:val="002C071C"/>
    <w:rsid w:val="002C1576"/>
    <w:rsid w:val="002C32EB"/>
    <w:rsid w:val="002C4E2B"/>
    <w:rsid w:val="002C676A"/>
    <w:rsid w:val="002D2679"/>
    <w:rsid w:val="002E5CA8"/>
    <w:rsid w:val="002F1730"/>
    <w:rsid w:val="00311660"/>
    <w:rsid w:val="00313497"/>
    <w:rsid w:val="003524BE"/>
    <w:rsid w:val="00365866"/>
    <w:rsid w:val="00376964"/>
    <w:rsid w:val="00382297"/>
    <w:rsid w:val="00384EFC"/>
    <w:rsid w:val="00393550"/>
    <w:rsid w:val="003A4F8D"/>
    <w:rsid w:val="003A7DCE"/>
    <w:rsid w:val="003D7FAC"/>
    <w:rsid w:val="003F36DA"/>
    <w:rsid w:val="003F3CFA"/>
    <w:rsid w:val="003F51DB"/>
    <w:rsid w:val="003F6D50"/>
    <w:rsid w:val="00401761"/>
    <w:rsid w:val="00407037"/>
    <w:rsid w:val="004072A0"/>
    <w:rsid w:val="004075B7"/>
    <w:rsid w:val="0041557B"/>
    <w:rsid w:val="004237D0"/>
    <w:rsid w:val="004364B3"/>
    <w:rsid w:val="00444176"/>
    <w:rsid w:val="004726BA"/>
    <w:rsid w:val="004733C4"/>
    <w:rsid w:val="00474F46"/>
    <w:rsid w:val="004820A9"/>
    <w:rsid w:val="0049522A"/>
    <w:rsid w:val="0049674D"/>
    <w:rsid w:val="0049694C"/>
    <w:rsid w:val="004A4E40"/>
    <w:rsid w:val="004A7D6F"/>
    <w:rsid w:val="004B32D1"/>
    <w:rsid w:val="004B5D0F"/>
    <w:rsid w:val="004C3DE0"/>
    <w:rsid w:val="004C442E"/>
    <w:rsid w:val="004D73D2"/>
    <w:rsid w:val="004E0264"/>
    <w:rsid w:val="004E0270"/>
    <w:rsid w:val="004E326E"/>
    <w:rsid w:val="004E45AC"/>
    <w:rsid w:val="004E4D33"/>
    <w:rsid w:val="005037E2"/>
    <w:rsid w:val="0051422A"/>
    <w:rsid w:val="00517789"/>
    <w:rsid w:val="00532421"/>
    <w:rsid w:val="00535BC6"/>
    <w:rsid w:val="00543AD6"/>
    <w:rsid w:val="00553D23"/>
    <w:rsid w:val="00556527"/>
    <w:rsid w:val="00572CAC"/>
    <w:rsid w:val="00574D63"/>
    <w:rsid w:val="00582476"/>
    <w:rsid w:val="005B11B2"/>
    <w:rsid w:val="005C2A49"/>
    <w:rsid w:val="005C4E18"/>
    <w:rsid w:val="005C5DBC"/>
    <w:rsid w:val="005D3409"/>
    <w:rsid w:val="005D42C5"/>
    <w:rsid w:val="005E3450"/>
    <w:rsid w:val="005E71AB"/>
    <w:rsid w:val="006011ED"/>
    <w:rsid w:val="006068A3"/>
    <w:rsid w:val="00607E6F"/>
    <w:rsid w:val="00611210"/>
    <w:rsid w:val="00615A5B"/>
    <w:rsid w:val="006403D8"/>
    <w:rsid w:val="0064121F"/>
    <w:rsid w:val="00646ECD"/>
    <w:rsid w:val="00656A74"/>
    <w:rsid w:val="00657CC6"/>
    <w:rsid w:val="00664D3C"/>
    <w:rsid w:val="00670F4A"/>
    <w:rsid w:val="00687293"/>
    <w:rsid w:val="00695232"/>
    <w:rsid w:val="00696E06"/>
    <w:rsid w:val="006A4CB9"/>
    <w:rsid w:val="006A69E7"/>
    <w:rsid w:val="006D3C32"/>
    <w:rsid w:val="006D682D"/>
    <w:rsid w:val="006E555A"/>
    <w:rsid w:val="006F387A"/>
    <w:rsid w:val="006F6E1F"/>
    <w:rsid w:val="00701A98"/>
    <w:rsid w:val="007222D8"/>
    <w:rsid w:val="0072320A"/>
    <w:rsid w:val="007235E7"/>
    <w:rsid w:val="0074082E"/>
    <w:rsid w:val="00760AB7"/>
    <w:rsid w:val="00767274"/>
    <w:rsid w:val="00773963"/>
    <w:rsid w:val="007836F6"/>
    <w:rsid w:val="00787612"/>
    <w:rsid w:val="007B1D64"/>
    <w:rsid w:val="007B681A"/>
    <w:rsid w:val="007C29E8"/>
    <w:rsid w:val="007D39DD"/>
    <w:rsid w:val="007F6384"/>
    <w:rsid w:val="00801E58"/>
    <w:rsid w:val="0080659E"/>
    <w:rsid w:val="0081219D"/>
    <w:rsid w:val="008176E5"/>
    <w:rsid w:val="00823097"/>
    <w:rsid w:val="008305D7"/>
    <w:rsid w:val="008306D5"/>
    <w:rsid w:val="00841681"/>
    <w:rsid w:val="00844A41"/>
    <w:rsid w:val="00845B29"/>
    <w:rsid w:val="00870B97"/>
    <w:rsid w:val="008729E0"/>
    <w:rsid w:val="00874DF5"/>
    <w:rsid w:val="00887999"/>
    <w:rsid w:val="0089159C"/>
    <w:rsid w:val="0089188A"/>
    <w:rsid w:val="008A37AB"/>
    <w:rsid w:val="008A5D34"/>
    <w:rsid w:val="008A5E5B"/>
    <w:rsid w:val="008B3BD0"/>
    <w:rsid w:val="008F033D"/>
    <w:rsid w:val="008F0EED"/>
    <w:rsid w:val="00906FD1"/>
    <w:rsid w:val="009172AB"/>
    <w:rsid w:val="009332ED"/>
    <w:rsid w:val="00941508"/>
    <w:rsid w:val="00941969"/>
    <w:rsid w:val="00941E78"/>
    <w:rsid w:val="009429CA"/>
    <w:rsid w:val="00944723"/>
    <w:rsid w:val="00955FC6"/>
    <w:rsid w:val="00960F00"/>
    <w:rsid w:val="009742B2"/>
    <w:rsid w:val="009857FF"/>
    <w:rsid w:val="00994220"/>
    <w:rsid w:val="00995823"/>
    <w:rsid w:val="009A37E7"/>
    <w:rsid w:val="009A4CB5"/>
    <w:rsid w:val="009D5DD2"/>
    <w:rsid w:val="009E1B49"/>
    <w:rsid w:val="009F74A9"/>
    <w:rsid w:val="00A02F57"/>
    <w:rsid w:val="00A17A26"/>
    <w:rsid w:val="00A20575"/>
    <w:rsid w:val="00A2262E"/>
    <w:rsid w:val="00A24EC1"/>
    <w:rsid w:val="00A27E81"/>
    <w:rsid w:val="00A47919"/>
    <w:rsid w:val="00A54C31"/>
    <w:rsid w:val="00A91262"/>
    <w:rsid w:val="00A93593"/>
    <w:rsid w:val="00A960A2"/>
    <w:rsid w:val="00AA789A"/>
    <w:rsid w:val="00AB6E61"/>
    <w:rsid w:val="00AC58E0"/>
    <w:rsid w:val="00AD7253"/>
    <w:rsid w:val="00AE604B"/>
    <w:rsid w:val="00AF4B34"/>
    <w:rsid w:val="00B0312F"/>
    <w:rsid w:val="00B03ED2"/>
    <w:rsid w:val="00B155CA"/>
    <w:rsid w:val="00B1697C"/>
    <w:rsid w:val="00B34294"/>
    <w:rsid w:val="00B347CE"/>
    <w:rsid w:val="00B35EE2"/>
    <w:rsid w:val="00B3633D"/>
    <w:rsid w:val="00B540CA"/>
    <w:rsid w:val="00B56F2E"/>
    <w:rsid w:val="00B57346"/>
    <w:rsid w:val="00B6674B"/>
    <w:rsid w:val="00B95D79"/>
    <w:rsid w:val="00B97B29"/>
    <w:rsid w:val="00BA46BA"/>
    <w:rsid w:val="00BB0AF1"/>
    <w:rsid w:val="00BB28CF"/>
    <w:rsid w:val="00BE592F"/>
    <w:rsid w:val="00BF3C9E"/>
    <w:rsid w:val="00BF5F15"/>
    <w:rsid w:val="00C011FC"/>
    <w:rsid w:val="00C0283D"/>
    <w:rsid w:val="00C07325"/>
    <w:rsid w:val="00C14BF6"/>
    <w:rsid w:val="00C40F21"/>
    <w:rsid w:val="00C474AB"/>
    <w:rsid w:val="00C50DB4"/>
    <w:rsid w:val="00C559F6"/>
    <w:rsid w:val="00C62F62"/>
    <w:rsid w:val="00C73EC5"/>
    <w:rsid w:val="00C816F9"/>
    <w:rsid w:val="00C838AC"/>
    <w:rsid w:val="00C86387"/>
    <w:rsid w:val="00C86F68"/>
    <w:rsid w:val="00C942A4"/>
    <w:rsid w:val="00CA67C8"/>
    <w:rsid w:val="00CC3AF4"/>
    <w:rsid w:val="00CC5122"/>
    <w:rsid w:val="00CE0E19"/>
    <w:rsid w:val="00CE4799"/>
    <w:rsid w:val="00CF1351"/>
    <w:rsid w:val="00D031DE"/>
    <w:rsid w:val="00D055DA"/>
    <w:rsid w:val="00D07673"/>
    <w:rsid w:val="00D12106"/>
    <w:rsid w:val="00D31978"/>
    <w:rsid w:val="00D34395"/>
    <w:rsid w:val="00D47FF5"/>
    <w:rsid w:val="00D93D62"/>
    <w:rsid w:val="00D9686F"/>
    <w:rsid w:val="00DA11FD"/>
    <w:rsid w:val="00DA6E47"/>
    <w:rsid w:val="00DB0616"/>
    <w:rsid w:val="00DB337D"/>
    <w:rsid w:val="00DB46B5"/>
    <w:rsid w:val="00DC2ED9"/>
    <w:rsid w:val="00DC35A6"/>
    <w:rsid w:val="00DD3465"/>
    <w:rsid w:val="00DD6386"/>
    <w:rsid w:val="00DE060F"/>
    <w:rsid w:val="00DE3A5A"/>
    <w:rsid w:val="00E06BD7"/>
    <w:rsid w:val="00E10833"/>
    <w:rsid w:val="00E12611"/>
    <w:rsid w:val="00E12A82"/>
    <w:rsid w:val="00E162C0"/>
    <w:rsid w:val="00E17D88"/>
    <w:rsid w:val="00E23869"/>
    <w:rsid w:val="00E254FB"/>
    <w:rsid w:val="00E25FCC"/>
    <w:rsid w:val="00E30EC3"/>
    <w:rsid w:val="00E36166"/>
    <w:rsid w:val="00E44DAE"/>
    <w:rsid w:val="00E506CC"/>
    <w:rsid w:val="00E53038"/>
    <w:rsid w:val="00E55266"/>
    <w:rsid w:val="00E55E8E"/>
    <w:rsid w:val="00E56A67"/>
    <w:rsid w:val="00E63E22"/>
    <w:rsid w:val="00EA09E1"/>
    <w:rsid w:val="00EC0CBC"/>
    <w:rsid w:val="00EC2F96"/>
    <w:rsid w:val="00ED3438"/>
    <w:rsid w:val="00EE10A8"/>
    <w:rsid w:val="00EE5003"/>
    <w:rsid w:val="00F01F99"/>
    <w:rsid w:val="00F16BE2"/>
    <w:rsid w:val="00F22355"/>
    <w:rsid w:val="00F23393"/>
    <w:rsid w:val="00F45ACB"/>
    <w:rsid w:val="00F50154"/>
    <w:rsid w:val="00F530B5"/>
    <w:rsid w:val="00F5353B"/>
    <w:rsid w:val="00F57ADF"/>
    <w:rsid w:val="00F63CCB"/>
    <w:rsid w:val="00F65131"/>
    <w:rsid w:val="00F67193"/>
    <w:rsid w:val="00F71557"/>
    <w:rsid w:val="00F93C10"/>
    <w:rsid w:val="00F96321"/>
    <w:rsid w:val="00FA716B"/>
    <w:rsid w:val="00FA77AF"/>
    <w:rsid w:val="00FA7B1C"/>
    <w:rsid w:val="00FB32D1"/>
    <w:rsid w:val="00FB461C"/>
    <w:rsid w:val="00FB58C3"/>
    <w:rsid w:val="00FB7FD9"/>
    <w:rsid w:val="00FC0435"/>
    <w:rsid w:val="00FC7846"/>
    <w:rsid w:val="00FD291D"/>
    <w:rsid w:val="00FE12AF"/>
    <w:rsid w:val="00FE667E"/>
    <w:rsid w:val="00FE7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021FB9B-137C-432F-AB1D-E67CDCBBF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4C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769EB"/>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1769EB"/>
    <w:pPr>
      <w:ind w:left="720"/>
      <w:contextualSpacing/>
    </w:pPr>
  </w:style>
  <w:style w:type="paragraph" w:styleId="Header">
    <w:name w:val="header"/>
    <w:basedOn w:val="Normal"/>
    <w:link w:val="HeaderChar"/>
    <w:uiPriority w:val="99"/>
    <w:unhideWhenUsed/>
    <w:rsid w:val="00D319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1978"/>
  </w:style>
  <w:style w:type="paragraph" w:styleId="Footer">
    <w:name w:val="footer"/>
    <w:basedOn w:val="Normal"/>
    <w:link w:val="FooterChar"/>
    <w:uiPriority w:val="99"/>
    <w:unhideWhenUsed/>
    <w:rsid w:val="00D319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1978"/>
  </w:style>
  <w:style w:type="paragraph" w:styleId="BalloonText">
    <w:name w:val="Balloon Text"/>
    <w:basedOn w:val="Normal"/>
    <w:link w:val="BalloonTextChar"/>
    <w:uiPriority w:val="99"/>
    <w:semiHidden/>
    <w:unhideWhenUsed/>
    <w:rsid w:val="005824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24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000976">
      <w:bodyDiv w:val="1"/>
      <w:marLeft w:val="0"/>
      <w:marRight w:val="0"/>
      <w:marTop w:val="0"/>
      <w:marBottom w:val="0"/>
      <w:divBdr>
        <w:top w:val="none" w:sz="0" w:space="0" w:color="auto"/>
        <w:left w:val="none" w:sz="0" w:space="0" w:color="auto"/>
        <w:bottom w:val="none" w:sz="0" w:space="0" w:color="auto"/>
        <w:right w:val="none" w:sz="0" w:space="0" w:color="auto"/>
      </w:divBdr>
    </w:div>
    <w:div w:id="113220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75AE-6758-4DF3-8753-9AFADF2E4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1684</TotalTime>
  <Pages>9</Pages>
  <Words>2740</Words>
  <Characters>15624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23299</cp:revision>
  <cp:lastPrinted>2025-08-22T09:11:00Z</cp:lastPrinted>
  <dcterms:created xsi:type="dcterms:W3CDTF">2025-05-29T07:36:00Z</dcterms:created>
  <dcterms:modified xsi:type="dcterms:W3CDTF">2025-08-22T09:41:00Z</dcterms:modified>
</cp:coreProperties>
</file>