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42" w:type="dxa"/>
        <w:shd w:val="clear" w:color="auto" w:fill="FFFFFF"/>
        <w:tblCellMar>
          <w:left w:w="0" w:type="dxa"/>
          <w:right w:w="0" w:type="dxa"/>
        </w:tblCellMar>
        <w:tblLook w:val="0000" w:firstRow="0" w:lastRow="0" w:firstColumn="0" w:lastColumn="0" w:noHBand="0" w:noVBand="0"/>
      </w:tblPr>
      <w:tblGrid>
        <w:gridCol w:w="3544"/>
        <w:gridCol w:w="5812"/>
      </w:tblGrid>
      <w:tr w:rsidR="00602192" w:rsidRPr="00CA7198" w:rsidTr="00BA3015">
        <w:trPr>
          <w:trHeight w:val="246"/>
        </w:trPr>
        <w:tc>
          <w:tcPr>
            <w:tcW w:w="3544" w:type="dxa"/>
            <w:shd w:val="clear" w:color="auto" w:fill="FFFFFF"/>
            <w:vAlign w:val="center"/>
          </w:tcPr>
          <w:p w:rsidR="00602192" w:rsidRPr="00CA7198" w:rsidRDefault="00602192" w:rsidP="00BA3015">
            <w:pPr>
              <w:spacing w:after="0" w:line="240" w:lineRule="auto"/>
              <w:jc w:val="center"/>
              <w:rPr>
                <w:rFonts w:ascii="Times New Roman" w:eastAsia="Times New Roman" w:hAnsi="Times New Roman"/>
                <w:sz w:val="26"/>
                <w:szCs w:val="26"/>
              </w:rPr>
            </w:pPr>
            <w:r w:rsidRPr="00CA7198">
              <w:rPr>
                <w:rFonts w:ascii="Times New Roman" w:eastAsia="Times New Roman" w:hAnsi="Times New Roman"/>
                <w:b/>
                <w:bCs/>
                <w:sz w:val="26"/>
                <w:szCs w:val="26"/>
              </w:rPr>
              <w:t>HỘI ĐỒNG NHÂN DÂN</w:t>
            </w:r>
            <w:r w:rsidRPr="00CA7198">
              <w:rPr>
                <w:rFonts w:ascii="Times New Roman" w:eastAsia="Times New Roman" w:hAnsi="Times New Roman"/>
                <w:b/>
                <w:bCs/>
                <w:sz w:val="26"/>
                <w:szCs w:val="26"/>
              </w:rPr>
              <w:br/>
              <w:t>TỈNH ĐẮK LẮK</w:t>
            </w:r>
          </w:p>
        </w:tc>
        <w:tc>
          <w:tcPr>
            <w:tcW w:w="5812" w:type="dxa"/>
            <w:shd w:val="clear" w:color="auto" w:fill="FFFFFF"/>
            <w:vAlign w:val="center"/>
          </w:tcPr>
          <w:p w:rsidR="00602192" w:rsidRPr="00CA7198" w:rsidRDefault="00602192" w:rsidP="00BA3015">
            <w:pPr>
              <w:spacing w:after="0" w:line="240" w:lineRule="auto"/>
              <w:jc w:val="center"/>
              <w:rPr>
                <w:rFonts w:ascii="Times New Roman" w:eastAsia="Times New Roman" w:hAnsi="Times New Roman"/>
                <w:sz w:val="26"/>
                <w:szCs w:val="26"/>
              </w:rPr>
            </w:pPr>
            <w:r w:rsidRPr="00CA7198">
              <w:rPr>
                <w:rFonts w:ascii="Times New Roman" w:eastAsia="Times New Roman" w:hAnsi="Times New Roman"/>
                <w:b/>
                <w:bCs/>
                <w:sz w:val="26"/>
                <w:szCs w:val="26"/>
              </w:rPr>
              <w:t>CỘNG HÒA XÃ HỘI CHỦ NGHĨA VIỆT NAM</w:t>
            </w:r>
            <w:r w:rsidRPr="00CA7198">
              <w:rPr>
                <w:rFonts w:ascii="Times New Roman" w:eastAsia="Times New Roman" w:hAnsi="Times New Roman"/>
                <w:b/>
                <w:bCs/>
                <w:sz w:val="26"/>
                <w:szCs w:val="26"/>
              </w:rPr>
              <w:br/>
            </w:r>
            <w:r w:rsidRPr="00CA7198">
              <w:rPr>
                <w:rFonts w:ascii="Times New Roman" w:eastAsia="Times New Roman" w:hAnsi="Times New Roman"/>
                <w:b/>
                <w:bCs/>
                <w:sz w:val="28"/>
                <w:szCs w:val="28"/>
              </w:rPr>
              <w:t>Độc lập - Tự do - Hạnh phúc</w:t>
            </w:r>
          </w:p>
        </w:tc>
      </w:tr>
      <w:tr w:rsidR="00602192" w:rsidRPr="00CA7198" w:rsidTr="00BA3015">
        <w:trPr>
          <w:trHeight w:val="522"/>
        </w:trPr>
        <w:tc>
          <w:tcPr>
            <w:tcW w:w="3544" w:type="dxa"/>
            <w:shd w:val="clear" w:color="auto" w:fill="FFFFFF"/>
            <w:vAlign w:val="center"/>
          </w:tcPr>
          <w:p w:rsidR="00602192" w:rsidRPr="00CA7198" w:rsidRDefault="00602192" w:rsidP="00BA3015">
            <w:pPr>
              <w:spacing w:before="240" w:after="0" w:line="240" w:lineRule="auto"/>
              <w:jc w:val="center"/>
              <w:rPr>
                <w:rFonts w:ascii="Times New Roman" w:eastAsia="Times New Roman" w:hAnsi="Times New Roman"/>
                <w:sz w:val="26"/>
                <w:szCs w:val="26"/>
              </w:rPr>
            </w:pPr>
            <w:r>
              <w:rPr>
                <w:rFonts w:ascii="Times New Roman" w:eastAsia="Times New Roman" w:hAnsi="Times New Roman"/>
                <w:b/>
                <w:bCs/>
                <w:noProof/>
                <w:sz w:val="26"/>
                <w:szCs w:val="26"/>
              </w:rPr>
              <mc:AlternateContent>
                <mc:Choice Requires="wps">
                  <w:drawing>
                    <wp:anchor distT="4294967293" distB="4294967293" distL="114300" distR="114300" simplePos="0" relativeHeight="251659264" behindDoc="0" locked="0" layoutInCell="1" allowOverlap="1">
                      <wp:simplePos x="0" y="0"/>
                      <wp:positionH relativeFrom="column">
                        <wp:posOffset>747395</wp:posOffset>
                      </wp:positionH>
                      <wp:positionV relativeFrom="paragraph">
                        <wp:posOffset>-9526</wp:posOffset>
                      </wp:positionV>
                      <wp:extent cx="739775" cy="0"/>
                      <wp:effectExtent l="0" t="0" r="222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A1F4F" id="Straight Connector 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85pt,-.75pt" to="11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">
                      <o:lock v:ext="edit" shapetype="f"/>
                    </v:line>
                  </w:pict>
                </mc:Fallback>
              </mc:AlternateContent>
            </w:r>
            <w:r w:rsidRPr="00CA7198">
              <w:rPr>
                <w:rFonts w:ascii="Times New Roman" w:eastAsia="Times New Roman" w:hAnsi="Times New Roman"/>
                <w:sz w:val="26"/>
                <w:szCs w:val="26"/>
              </w:rPr>
              <w:t xml:space="preserve">Số:        </w:t>
            </w:r>
            <w:r w:rsidR="004B0BF9">
              <w:rPr>
                <w:rFonts w:ascii="Times New Roman" w:eastAsia="Times New Roman" w:hAnsi="Times New Roman"/>
                <w:sz w:val="26"/>
                <w:szCs w:val="26"/>
              </w:rPr>
              <w:t>/2025</w:t>
            </w:r>
            <w:r w:rsidRPr="00CA7198">
              <w:rPr>
                <w:rFonts w:ascii="Times New Roman" w:eastAsia="Times New Roman" w:hAnsi="Times New Roman"/>
                <w:sz w:val="26"/>
                <w:szCs w:val="26"/>
              </w:rPr>
              <w:t>/NQ-HĐND</w:t>
            </w:r>
          </w:p>
        </w:tc>
        <w:tc>
          <w:tcPr>
            <w:tcW w:w="5812" w:type="dxa"/>
            <w:shd w:val="clear" w:color="auto" w:fill="FFFFFF"/>
            <w:vAlign w:val="center"/>
          </w:tcPr>
          <w:p w:rsidR="00602192" w:rsidRPr="00CA7198" w:rsidRDefault="00602192" w:rsidP="004B0BF9">
            <w:pPr>
              <w:spacing w:before="240" w:after="0" w:line="240" w:lineRule="auto"/>
              <w:jc w:val="center"/>
              <w:rPr>
                <w:rFonts w:ascii="Times New Roman" w:eastAsia="Times New Roman" w:hAnsi="Times New Roman"/>
                <w:sz w:val="26"/>
                <w:szCs w:val="26"/>
              </w:rPr>
            </w:pPr>
            <w:r>
              <w:rPr>
                <w:rFonts w:ascii="Times New Roman" w:eastAsia="Times New Roman" w:hAnsi="Times New Roman"/>
                <w:b/>
                <w:bCs/>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783590</wp:posOffset>
                      </wp:positionH>
                      <wp:positionV relativeFrom="paragraph">
                        <wp:posOffset>-13335</wp:posOffset>
                      </wp:positionV>
                      <wp:extent cx="2137410" cy="0"/>
                      <wp:effectExtent l="0" t="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3E51F"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pt,-1.05pt" to="23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6PEAIAACA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">
                      <o:lock v:ext="edit" shapetype="f"/>
                    </v:line>
                  </w:pict>
                </mc:Fallback>
              </mc:AlternateContent>
            </w:r>
            <w:r w:rsidRPr="00CA7198">
              <w:rPr>
                <w:rFonts w:ascii="Times New Roman" w:eastAsia="Times New Roman" w:hAnsi="Times New Roman"/>
                <w:i/>
                <w:iCs/>
                <w:sz w:val="26"/>
                <w:szCs w:val="26"/>
              </w:rPr>
              <w:t>Đắk Lắk, ngày        tháng      năm 202</w:t>
            </w:r>
            <w:r w:rsidR="004B0BF9">
              <w:rPr>
                <w:rFonts w:ascii="Times New Roman" w:eastAsia="Times New Roman" w:hAnsi="Times New Roman"/>
                <w:i/>
                <w:iCs/>
                <w:sz w:val="26"/>
                <w:szCs w:val="26"/>
              </w:rPr>
              <w:t>5</w:t>
            </w:r>
          </w:p>
        </w:tc>
      </w:tr>
    </w:tbl>
    <w:p w:rsidR="00602192" w:rsidRPr="00CA7198" w:rsidRDefault="00602192" w:rsidP="00602192">
      <w:pPr>
        <w:shd w:val="clear" w:color="auto" w:fill="FFFFFF"/>
        <w:spacing w:after="0" w:line="240" w:lineRule="auto"/>
        <w:jc w:val="center"/>
        <w:rPr>
          <w:rFonts w:ascii="Times New Roman" w:eastAsia="Times New Roman" w:hAnsi="Times New Roman"/>
          <w:b/>
          <w:bCs/>
          <w:sz w:val="28"/>
          <w:szCs w:val="28"/>
        </w:rPr>
      </w:pPr>
    </w:p>
    <w:p w:rsidR="00602192" w:rsidRPr="00CA7198" w:rsidRDefault="00602192" w:rsidP="00602192">
      <w:pPr>
        <w:shd w:val="clear" w:color="auto" w:fill="FFFFFF"/>
        <w:spacing w:after="0" w:line="240" w:lineRule="auto"/>
        <w:jc w:val="center"/>
        <w:rPr>
          <w:rFonts w:ascii="Times New Roman" w:eastAsia="Times New Roman" w:hAnsi="Times New Roman"/>
          <w:b/>
          <w:bCs/>
          <w:sz w:val="28"/>
          <w:szCs w:val="28"/>
        </w:rPr>
      </w:pPr>
      <w:r>
        <w:rPr>
          <w:rFonts w:ascii="Times New Roman" w:eastAsia="Times New Roman" w:hAnsi="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58632</wp:posOffset>
                </wp:positionH>
                <wp:positionV relativeFrom="paragraph">
                  <wp:posOffset>23707</wp:posOffset>
                </wp:positionV>
                <wp:extent cx="986366" cy="278765"/>
                <wp:effectExtent l="0" t="0" r="23495"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366" cy="278765"/>
                        </a:xfrm>
                        <a:prstGeom prst="rect">
                          <a:avLst/>
                        </a:prstGeom>
                        <a:solidFill>
                          <a:srgbClr val="FFFFFF"/>
                        </a:solidFill>
                        <a:ln w="9525">
                          <a:solidFill>
                            <a:srgbClr val="000000"/>
                          </a:solidFill>
                          <a:miter lim="800000"/>
                          <a:headEnd/>
                          <a:tailEnd/>
                        </a:ln>
                      </wps:spPr>
                      <wps:txbx>
                        <w:txbxContent>
                          <w:p w:rsidR="00602192" w:rsidRPr="007D02D1" w:rsidRDefault="00602192" w:rsidP="00602192">
                            <w:pPr>
                              <w:jc w:val="center"/>
                              <w:rPr>
                                <w:rFonts w:ascii="Times New Roman" w:hAnsi="Times New Roman"/>
                                <w:b/>
                                <w:sz w:val="26"/>
                                <w:szCs w:val="26"/>
                              </w:rPr>
                            </w:pPr>
                            <w:r w:rsidRPr="007D02D1">
                              <w:rPr>
                                <w:rFonts w:ascii="Times New Roman" w:hAnsi="Times New Roman"/>
                                <w:b/>
                                <w:sz w:val="26"/>
                                <w:szCs w:val="26"/>
                              </w:rPr>
                              <w:t>DỰ THẢ</w:t>
                            </w:r>
                            <w:r w:rsidR="004C047B">
                              <w:rPr>
                                <w:rFonts w:ascii="Times New Roman" w:hAnsi="Times New Roman"/>
                                <w:b/>
                                <w:sz w:val="26"/>
                                <w:szCs w:val="26"/>
                              </w:rPr>
                              <w:t xml:space="preserve">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6pt;margin-top:1.85pt;width:77.65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">
                <v:textbox>
                  <w:txbxContent>
                    <w:p w:rsidR="00602192" w:rsidRPr="007D02D1" w:rsidRDefault="00602192" w:rsidP="00602192">
                      <w:pPr>
                        <w:jc w:val="center"/>
                        <w:rPr>
                          <w:rFonts w:ascii="Times New Roman" w:hAnsi="Times New Roman"/>
                          <w:b/>
                          <w:sz w:val="26"/>
                          <w:szCs w:val="26"/>
                        </w:rPr>
                      </w:pPr>
                      <w:r w:rsidRPr="007D02D1">
                        <w:rPr>
                          <w:rFonts w:ascii="Times New Roman" w:hAnsi="Times New Roman"/>
                          <w:b/>
                          <w:sz w:val="26"/>
                          <w:szCs w:val="26"/>
                        </w:rPr>
                        <w:t>DỰ THẢ</w:t>
                      </w:r>
                      <w:r w:rsidR="004C047B">
                        <w:rPr>
                          <w:rFonts w:ascii="Times New Roman" w:hAnsi="Times New Roman"/>
                          <w:b/>
                          <w:sz w:val="26"/>
                          <w:szCs w:val="26"/>
                        </w:rPr>
                        <w:t xml:space="preserve">O </w:t>
                      </w:r>
                    </w:p>
                  </w:txbxContent>
                </v:textbox>
              </v:rect>
            </w:pict>
          </mc:Fallback>
        </mc:AlternateContent>
      </w:r>
    </w:p>
    <w:p w:rsidR="00602192" w:rsidRPr="00CA7198" w:rsidRDefault="00602192" w:rsidP="00602192">
      <w:pPr>
        <w:shd w:val="clear" w:color="auto" w:fill="FFFFFF"/>
        <w:spacing w:after="0" w:line="240" w:lineRule="auto"/>
        <w:jc w:val="center"/>
        <w:rPr>
          <w:rFonts w:ascii="Times New Roman" w:eastAsia="Times New Roman" w:hAnsi="Times New Roman"/>
          <w:b/>
          <w:bCs/>
          <w:sz w:val="28"/>
          <w:szCs w:val="28"/>
        </w:rPr>
      </w:pPr>
      <w:r w:rsidRPr="00CA7198">
        <w:rPr>
          <w:rFonts w:ascii="Times New Roman" w:eastAsia="Times New Roman" w:hAnsi="Times New Roman"/>
          <w:b/>
          <w:bCs/>
          <w:sz w:val="28"/>
          <w:szCs w:val="28"/>
        </w:rPr>
        <w:t>NGHỊ QUYẾT</w:t>
      </w:r>
    </w:p>
    <w:p w:rsidR="00602192" w:rsidRPr="00CA7198" w:rsidRDefault="00602192" w:rsidP="00602192">
      <w:pPr>
        <w:shd w:val="clear" w:color="auto" w:fill="FFFFFF"/>
        <w:spacing w:after="0" w:line="240" w:lineRule="auto"/>
        <w:jc w:val="center"/>
        <w:rPr>
          <w:rFonts w:ascii="Times New Roman" w:eastAsia="Times New Roman" w:hAnsi="Times New Roman"/>
          <w:b/>
          <w:spacing w:val="-4"/>
          <w:sz w:val="28"/>
          <w:szCs w:val="28"/>
          <w:lang w:val="nl-NL"/>
        </w:rPr>
      </w:pPr>
      <w:r w:rsidRPr="00CA7198">
        <w:rPr>
          <w:rFonts w:ascii="Times New Roman" w:eastAsia="Times New Roman" w:hAnsi="Times New Roman"/>
          <w:b/>
          <w:spacing w:val="-4"/>
          <w:sz w:val="28"/>
          <w:szCs w:val="28"/>
          <w:lang w:val="nl-NL"/>
        </w:rPr>
        <w:t>Ban hành Quy chế bảo vệ bí mật nhà nước</w:t>
      </w:r>
    </w:p>
    <w:p w:rsidR="00602192" w:rsidRPr="00CA7198" w:rsidRDefault="00602192" w:rsidP="00602192">
      <w:pPr>
        <w:shd w:val="clear" w:color="auto" w:fill="FFFFFF"/>
        <w:spacing w:after="0" w:line="240" w:lineRule="auto"/>
        <w:jc w:val="center"/>
        <w:rPr>
          <w:rFonts w:ascii="Times New Roman" w:eastAsia="Times New Roman" w:hAnsi="Times New Roman"/>
          <w:b/>
          <w:spacing w:val="-4"/>
          <w:sz w:val="28"/>
          <w:szCs w:val="28"/>
          <w:lang w:val="nl-NL"/>
        </w:rPr>
      </w:pPr>
      <w:r w:rsidRPr="00CA7198">
        <w:rPr>
          <w:rFonts w:ascii="Times New Roman" w:eastAsia="Times New Roman" w:hAnsi="Times New Roman"/>
          <w:b/>
          <w:spacing w:val="-4"/>
          <w:sz w:val="28"/>
          <w:szCs w:val="28"/>
          <w:lang w:val="nl-NL"/>
        </w:rPr>
        <w:t>của Hội đồng nhân dân tỉnh Đắk Lắk</w:t>
      </w:r>
    </w:p>
    <w:p w:rsidR="00602192" w:rsidRPr="00CA7198" w:rsidRDefault="00602192" w:rsidP="00602192">
      <w:pPr>
        <w:shd w:val="clear" w:color="auto" w:fill="FFFFFF"/>
        <w:spacing w:after="0" w:line="240" w:lineRule="auto"/>
        <w:jc w:val="center"/>
        <w:rPr>
          <w:rFonts w:ascii="Times New Roman" w:eastAsia="Times New Roman" w:hAnsi="Times New Roman"/>
          <w:b/>
          <w:bCs/>
          <w:sz w:val="40"/>
          <w:szCs w:val="40"/>
        </w:rPr>
      </w:pPr>
      <w:r>
        <w:rPr>
          <w:rFonts w:ascii="Times New Roman" w:eastAsia="Times New Roman" w:hAnsi="Times New Roman"/>
          <w:b/>
          <w:bCs/>
          <w:noProof/>
          <w:sz w:val="40"/>
          <w:szCs w:val="40"/>
        </w:rPr>
        <mc:AlternateContent>
          <mc:Choice Requires="wps">
            <w:drawing>
              <wp:anchor distT="4294967293" distB="4294967293" distL="114300" distR="114300" simplePos="0" relativeHeight="251662336" behindDoc="0" locked="0" layoutInCell="1" allowOverlap="1">
                <wp:simplePos x="0" y="0"/>
                <wp:positionH relativeFrom="column">
                  <wp:posOffset>2391410</wp:posOffset>
                </wp:positionH>
                <wp:positionV relativeFrom="paragraph">
                  <wp:posOffset>35559</wp:posOffset>
                </wp:positionV>
                <wp:extent cx="117411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4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2E18B" id="Straight Connector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8.3pt,2.8pt" to="280.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">
                <o:lock v:ext="edit" shapetype="f"/>
              </v:line>
            </w:pict>
          </mc:Fallback>
        </mc:AlternateContent>
      </w:r>
    </w:p>
    <w:p w:rsidR="00E97F13" w:rsidRPr="00E97F13" w:rsidRDefault="00E97F13" w:rsidP="00E97F13">
      <w:pPr>
        <w:spacing w:before="120" w:after="120" w:line="276" w:lineRule="auto"/>
        <w:ind w:firstLine="720"/>
        <w:jc w:val="both"/>
        <w:rPr>
          <w:rFonts w:ascii="Times New Roman" w:eastAsia="Times New Roman" w:hAnsi="Times New Roman"/>
          <w:i/>
          <w:sz w:val="28"/>
          <w:szCs w:val="28"/>
        </w:rPr>
      </w:pPr>
      <w:r w:rsidRPr="00E97F13">
        <w:rPr>
          <w:rFonts w:ascii="Times New Roman" w:eastAsia="Times New Roman" w:hAnsi="Times New Roman"/>
          <w:i/>
          <w:sz w:val="28"/>
          <w:szCs w:val="28"/>
        </w:rPr>
        <w:t>Căn cứ Luật Tổ chức chính quyền địa phương ngày 16</w:t>
      </w:r>
      <w:r>
        <w:rPr>
          <w:rFonts w:ascii="Times New Roman" w:eastAsia="Times New Roman" w:hAnsi="Times New Roman"/>
          <w:i/>
          <w:sz w:val="28"/>
          <w:szCs w:val="28"/>
        </w:rPr>
        <w:t xml:space="preserve"> tháng </w:t>
      </w:r>
      <w:r w:rsidRPr="00E97F13">
        <w:rPr>
          <w:rFonts w:ascii="Times New Roman" w:eastAsia="Times New Roman" w:hAnsi="Times New Roman"/>
          <w:i/>
          <w:sz w:val="28"/>
          <w:szCs w:val="28"/>
        </w:rPr>
        <w:t>6</w:t>
      </w:r>
      <w:r>
        <w:rPr>
          <w:rFonts w:ascii="Times New Roman" w:eastAsia="Times New Roman" w:hAnsi="Times New Roman"/>
          <w:i/>
          <w:sz w:val="28"/>
          <w:szCs w:val="28"/>
        </w:rPr>
        <w:t xml:space="preserve"> năm </w:t>
      </w:r>
      <w:r w:rsidRPr="00E97F13">
        <w:rPr>
          <w:rFonts w:ascii="Times New Roman" w:eastAsia="Times New Roman" w:hAnsi="Times New Roman"/>
          <w:i/>
          <w:sz w:val="28"/>
          <w:szCs w:val="28"/>
        </w:rPr>
        <w:t xml:space="preserve">2025; </w:t>
      </w:r>
    </w:p>
    <w:p w:rsidR="00E97F13" w:rsidRPr="00E97F13" w:rsidRDefault="00E97F13" w:rsidP="00E97F13">
      <w:pPr>
        <w:spacing w:before="120" w:after="120" w:line="276" w:lineRule="auto"/>
        <w:ind w:firstLine="720"/>
        <w:jc w:val="both"/>
        <w:rPr>
          <w:rFonts w:ascii="Times New Roman" w:eastAsia="Times New Roman" w:hAnsi="Times New Roman"/>
          <w:i/>
          <w:sz w:val="28"/>
          <w:szCs w:val="28"/>
        </w:rPr>
      </w:pPr>
      <w:r w:rsidRPr="00E97F13">
        <w:rPr>
          <w:rFonts w:ascii="Times New Roman" w:eastAsia="Times New Roman" w:hAnsi="Times New Roman"/>
          <w:i/>
          <w:sz w:val="28"/>
          <w:szCs w:val="28"/>
        </w:rPr>
        <w:t>Căn cứ Luật Ban hành văn bản quy phạm pháp luật ngày 19</w:t>
      </w:r>
      <w:r>
        <w:rPr>
          <w:rFonts w:ascii="Times New Roman" w:eastAsia="Times New Roman" w:hAnsi="Times New Roman"/>
          <w:i/>
          <w:sz w:val="28"/>
          <w:szCs w:val="28"/>
        </w:rPr>
        <w:t xml:space="preserve"> tháng </w:t>
      </w:r>
      <w:r w:rsidRPr="00E97F13">
        <w:rPr>
          <w:rFonts w:ascii="Times New Roman" w:eastAsia="Times New Roman" w:hAnsi="Times New Roman"/>
          <w:i/>
          <w:sz w:val="28"/>
          <w:szCs w:val="28"/>
        </w:rPr>
        <w:t>02</w:t>
      </w:r>
      <w:r>
        <w:rPr>
          <w:rFonts w:ascii="Times New Roman" w:eastAsia="Times New Roman" w:hAnsi="Times New Roman"/>
          <w:i/>
          <w:sz w:val="28"/>
          <w:szCs w:val="28"/>
        </w:rPr>
        <w:t xml:space="preserve"> năm </w:t>
      </w:r>
      <w:r w:rsidRPr="00E97F13">
        <w:rPr>
          <w:rFonts w:ascii="Times New Roman" w:eastAsia="Times New Roman" w:hAnsi="Times New Roman"/>
          <w:i/>
          <w:sz w:val="28"/>
          <w:szCs w:val="28"/>
        </w:rPr>
        <w:t>2015; Luật sửa đổi, bổ sung một số điều của Luật Ban hành văn bản quy phạm pháp luật ngày 25</w:t>
      </w:r>
      <w:r>
        <w:rPr>
          <w:rFonts w:ascii="Times New Roman" w:eastAsia="Times New Roman" w:hAnsi="Times New Roman"/>
          <w:i/>
          <w:sz w:val="28"/>
          <w:szCs w:val="28"/>
        </w:rPr>
        <w:t xml:space="preserve"> tháng </w:t>
      </w:r>
      <w:r w:rsidRPr="00E97F13">
        <w:rPr>
          <w:rFonts w:ascii="Times New Roman" w:eastAsia="Times New Roman" w:hAnsi="Times New Roman"/>
          <w:i/>
          <w:sz w:val="28"/>
          <w:szCs w:val="28"/>
        </w:rPr>
        <w:t>6</w:t>
      </w:r>
      <w:r>
        <w:rPr>
          <w:rFonts w:ascii="Times New Roman" w:eastAsia="Times New Roman" w:hAnsi="Times New Roman"/>
          <w:i/>
          <w:sz w:val="28"/>
          <w:szCs w:val="28"/>
        </w:rPr>
        <w:t xml:space="preserve"> năm </w:t>
      </w:r>
      <w:r w:rsidRPr="00E97F13">
        <w:rPr>
          <w:rFonts w:ascii="Times New Roman" w:eastAsia="Times New Roman" w:hAnsi="Times New Roman"/>
          <w:i/>
          <w:sz w:val="28"/>
          <w:szCs w:val="28"/>
        </w:rPr>
        <w:t>2025;</w:t>
      </w:r>
    </w:p>
    <w:p w:rsidR="00E97F13" w:rsidRPr="00E97F13" w:rsidRDefault="00E97F13" w:rsidP="00E97F13">
      <w:pPr>
        <w:spacing w:before="120" w:after="120" w:line="276" w:lineRule="auto"/>
        <w:ind w:firstLine="720"/>
        <w:jc w:val="both"/>
        <w:rPr>
          <w:rFonts w:ascii="Times New Roman" w:eastAsia="Times New Roman" w:hAnsi="Times New Roman"/>
          <w:i/>
          <w:sz w:val="28"/>
          <w:szCs w:val="28"/>
        </w:rPr>
      </w:pPr>
      <w:r w:rsidRPr="00E97F13">
        <w:rPr>
          <w:rFonts w:ascii="Times New Roman" w:eastAsia="Times New Roman" w:hAnsi="Times New Roman"/>
          <w:i/>
          <w:sz w:val="28"/>
          <w:szCs w:val="28"/>
        </w:rPr>
        <w:t>Căn cứ Luật Bảo vệ bí mật nhà nước ngày 15</w:t>
      </w:r>
      <w:r>
        <w:rPr>
          <w:rFonts w:ascii="Times New Roman" w:eastAsia="Times New Roman" w:hAnsi="Times New Roman"/>
          <w:i/>
          <w:sz w:val="28"/>
          <w:szCs w:val="28"/>
        </w:rPr>
        <w:t xml:space="preserve"> tháng </w:t>
      </w:r>
      <w:r w:rsidRPr="00E97F13">
        <w:rPr>
          <w:rFonts w:ascii="Times New Roman" w:eastAsia="Times New Roman" w:hAnsi="Times New Roman"/>
          <w:i/>
          <w:sz w:val="28"/>
          <w:szCs w:val="28"/>
        </w:rPr>
        <w:t>11</w:t>
      </w:r>
      <w:r>
        <w:rPr>
          <w:rFonts w:ascii="Times New Roman" w:eastAsia="Times New Roman" w:hAnsi="Times New Roman"/>
          <w:i/>
          <w:sz w:val="28"/>
          <w:szCs w:val="28"/>
        </w:rPr>
        <w:t xml:space="preserve"> năm </w:t>
      </w:r>
      <w:r w:rsidRPr="00E97F13">
        <w:rPr>
          <w:rFonts w:ascii="Times New Roman" w:eastAsia="Times New Roman" w:hAnsi="Times New Roman"/>
          <w:i/>
          <w:sz w:val="28"/>
          <w:szCs w:val="28"/>
        </w:rPr>
        <w:t xml:space="preserve">2018; </w:t>
      </w:r>
    </w:p>
    <w:p w:rsidR="00E97F13" w:rsidRPr="00E97F13" w:rsidRDefault="00E97F13" w:rsidP="00E97F13">
      <w:pPr>
        <w:spacing w:before="120" w:after="120" w:line="276" w:lineRule="auto"/>
        <w:ind w:firstLine="720"/>
        <w:jc w:val="both"/>
        <w:rPr>
          <w:rFonts w:ascii="Times New Roman" w:eastAsia="Times New Roman" w:hAnsi="Times New Roman"/>
          <w:i/>
          <w:sz w:val="28"/>
          <w:szCs w:val="28"/>
        </w:rPr>
      </w:pPr>
      <w:r w:rsidRPr="00E97F13">
        <w:rPr>
          <w:rFonts w:ascii="Times New Roman" w:eastAsia="Times New Roman" w:hAnsi="Times New Roman"/>
          <w:bCs/>
          <w:i/>
          <w:sz w:val="28"/>
          <w:szCs w:val="28"/>
        </w:rPr>
        <w:t>Căn cứ Nghị quyết số 202/2025/QH15 ngày 12</w:t>
      </w:r>
      <w:r w:rsidR="00376064">
        <w:rPr>
          <w:rFonts w:ascii="Times New Roman" w:eastAsia="Times New Roman" w:hAnsi="Times New Roman"/>
          <w:bCs/>
          <w:i/>
          <w:sz w:val="28"/>
          <w:szCs w:val="28"/>
        </w:rPr>
        <w:t xml:space="preserve"> tháng </w:t>
      </w:r>
      <w:r w:rsidRPr="00E97F13">
        <w:rPr>
          <w:rFonts w:ascii="Times New Roman" w:eastAsia="Times New Roman" w:hAnsi="Times New Roman"/>
          <w:bCs/>
          <w:i/>
          <w:sz w:val="28"/>
          <w:szCs w:val="28"/>
        </w:rPr>
        <w:t>6</w:t>
      </w:r>
      <w:r w:rsidR="00376064">
        <w:rPr>
          <w:rFonts w:ascii="Times New Roman" w:eastAsia="Times New Roman" w:hAnsi="Times New Roman"/>
          <w:bCs/>
          <w:i/>
          <w:sz w:val="28"/>
          <w:szCs w:val="28"/>
        </w:rPr>
        <w:t xml:space="preserve"> năm </w:t>
      </w:r>
      <w:r w:rsidRPr="00E97F13">
        <w:rPr>
          <w:rFonts w:ascii="Times New Roman" w:eastAsia="Times New Roman" w:hAnsi="Times New Roman"/>
          <w:bCs/>
          <w:i/>
          <w:sz w:val="28"/>
          <w:szCs w:val="28"/>
        </w:rPr>
        <w:t>2025 của Quốc hội về sắp xếp đơn vị hành chính cấp tỉnh;</w:t>
      </w:r>
    </w:p>
    <w:p w:rsidR="00E97F13" w:rsidRPr="00E97F13" w:rsidRDefault="00E97F13" w:rsidP="00E97F13">
      <w:pPr>
        <w:spacing w:before="120" w:after="120" w:line="276" w:lineRule="auto"/>
        <w:ind w:firstLine="720"/>
        <w:jc w:val="both"/>
        <w:rPr>
          <w:rFonts w:ascii="Times New Roman" w:eastAsia="Times New Roman" w:hAnsi="Times New Roman"/>
          <w:i/>
          <w:sz w:val="28"/>
          <w:szCs w:val="28"/>
        </w:rPr>
      </w:pPr>
      <w:r w:rsidRPr="00E97F13">
        <w:rPr>
          <w:rFonts w:ascii="Times New Roman" w:eastAsia="Times New Roman" w:hAnsi="Times New Roman"/>
          <w:i/>
          <w:sz w:val="28"/>
          <w:szCs w:val="28"/>
        </w:rPr>
        <w:t>Căn cứ Nghị định số 26/2020/NĐ-CP ngày 28</w:t>
      </w:r>
      <w:r w:rsidR="00375EB6">
        <w:rPr>
          <w:rFonts w:ascii="Times New Roman" w:eastAsia="Times New Roman" w:hAnsi="Times New Roman"/>
          <w:i/>
          <w:sz w:val="28"/>
          <w:szCs w:val="28"/>
        </w:rPr>
        <w:t xml:space="preserve"> tháng </w:t>
      </w:r>
      <w:r w:rsidRPr="00E97F13">
        <w:rPr>
          <w:rFonts w:ascii="Times New Roman" w:eastAsia="Times New Roman" w:hAnsi="Times New Roman"/>
          <w:i/>
          <w:sz w:val="28"/>
          <w:szCs w:val="28"/>
        </w:rPr>
        <w:t>02</w:t>
      </w:r>
      <w:r w:rsidR="00375EB6">
        <w:rPr>
          <w:rFonts w:ascii="Times New Roman" w:eastAsia="Times New Roman" w:hAnsi="Times New Roman"/>
          <w:i/>
          <w:sz w:val="28"/>
          <w:szCs w:val="28"/>
        </w:rPr>
        <w:t xml:space="preserve"> năm </w:t>
      </w:r>
      <w:r w:rsidRPr="00E97F13">
        <w:rPr>
          <w:rFonts w:ascii="Times New Roman" w:eastAsia="Times New Roman" w:hAnsi="Times New Roman"/>
          <w:i/>
          <w:sz w:val="28"/>
          <w:szCs w:val="28"/>
        </w:rPr>
        <w:t xml:space="preserve">2020 của Chính phủ quy định chi tiết một số điều của Luật Bảo vệ bí mật nhà nước; </w:t>
      </w:r>
    </w:p>
    <w:p w:rsidR="00E97F13" w:rsidRPr="00E97F13" w:rsidRDefault="00E97F13" w:rsidP="00E97F13">
      <w:pPr>
        <w:spacing w:before="120" w:after="120" w:line="276" w:lineRule="auto"/>
        <w:ind w:firstLine="720"/>
        <w:jc w:val="both"/>
        <w:rPr>
          <w:rFonts w:ascii="Times New Roman" w:eastAsia="Times New Roman" w:hAnsi="Times New Roman"/>
          <w:bCs/>
          <w:i/>
          <w:sz w:val="28"/>
          <w:szCs w:val="28"/>
        </w:rPr>
      </w:pPr>
      <w:r w:rsidRPr="00E97F13">
        <w:rPr>
          <w:rFonts w:ascii="Times New Roman" w:eastAsia="Times New Roman" w:hAnsi="Times New Roman"/>
          <w:bCs/>
          <w:i/>
          <w:sz w:val="28"/>
          <w:szCs w:val="28"/>
        </w:rPr>
        <w:t>Căn cứ Nghị định số 78/2025/NĐ-CP ngày 01</w:t>
      </w:r>
      <w:r w:rsidR="00375EB6">
        <w:rPr>
          <w:rFonts w:ascii="Times New Roman" w:eastAsia="Times New Roman" w:hAnsi="Times New Roman"/>
          <w:bCs/>
          <w:i/>
          <w:sz w:val="28"/>
          <w:szCs w:val="28"/>
        </w:rPr>
        <w:t xml:space="preserve"> tháng </w:t>
      </w:r>
      <w:r w:rsidRPr="00E97F13">
        <w:rPr>
          <w:rFonts w:ascii="Times New Roman" w:eastAsia="Times New Roman" w:hAnsi="Times New Roman"/>
          <w:bCs/>
          <w:i/>
          <w:sz w:val="28"/>
          <w:szCs w:val="28"/>
        </w:rPr>
        <w:t>4</w:t>
      </w:r>
      <w:r w:rsidR="00375EB6">
        <w:rPr>
          <w:rFonts w:ascii="Times New Roman" w:eastAsia="Times New Roman" w:hAnsi="Times New Roman"/>
          <w:bCs/>
          <w:i/>
          <w:sz w:val="28"/>
          <w:szCs w:val="28"/>
        </w:rPr>
        <w:t xml:space="preserve"> năm </w:t>
      </w:r>
      <w:r w:rsidRPr="00E97F13">
        <w:rPr>
          <w:rFonts w:ascii="Times New Roman" w:eastAsia="Times New Roman" w:hAnsi="Times New Roman"/>
          <w:bCs/>
          <w:i/>
          <w:sz w:val="28"/>
          <w:szCs w:val="28"/>
        </w:rPr>
        <w:t xml:space="preserve">2025 của Chính phủ quy định chi tiết một số điều và biện pháp để tổ chức, hướng dẫn thi hành Luật Ban hành văn bản quy phạm pháp luật; </w:t>
      </w:r>
    </w:p>
    <w:p w:rsidR="00E97F13" w:rsidRPr="00E97F13" w:rsidRDefault="00E97F13" w:rsidP="00E97F13">
      <w:pPr>
        <w:spacing w:before="120" w:after="120" w:line="276" w:lineRule="auto"/>
        <w:ind w:firstLine="720"/>
        <w:jc w:val="both"/>
        <w:rPr>
          <w:rFonts w:ascii="Times New Roman" w:eastAsia="Times New Roman" w:hAnsi="Times New Roman"/>
          <w:i/>
          <w:sz w:val="28"/>
          <w:szCs w:val="28"/>
        </w:rPr>
      </w:pPr>
      <w:r w:rsidRPr="00E97F13">
        <w:rPr>
          <w:rFonts w:ascii="Times New Roman" w:eastAsia="Times New Roman" w:hAnsi="Times New Roman"/>
          <w:bCs/>
          <w:i/>
          <w:sz w:val="28"/>
          <w:szCs w:val="28"/>
        </w:rPr>
        <w:t>Căn cứ Nghị định số 187/2025/NĐ-CP ngày 01</w:t>
      </w:r>
      <w:r w:rsidR="00375EB6">
        <w:rPr>
          <w:rFonts w:ascii="Times New Roman" w:eastAsia="Times New Roman" w:hAnsi="Times New Roman"/>
          <w:bCs/>
          <w:i/>
          <w:sz w:val="28"/>
          <w:szCs w:val="28"/>
        </w:rPr>
        <w:t xml:space="preserve"> tháng </w:t>
      </w:r>
      <w:r w:rsidRPr="00E97F13">
        <w:rPr>
          <w:rFonts w:ascii="Times New Roman" w:eastAsia="Times New Roman" w:hAnsi="Times New Roman"/>
          <w:bCs/>
          <w:i/>
          <w:sz w:val="28"/>
          <w:szCs w:val="28"/>
        </w:rPr>
        <w:t>7</w:t>
      </w:r>
      <w:r w:rsidR="00375EB6">
        <w:rPr>
          <w:rFonts w:ascii="Times New Roman" w:eastAsia="Times New Roman" w:hAnsi="Times New Roman"/>
          <w:bCs/>
          <w:i/>
          <w:sz w:val="28"/>
          <w:szCs w:val="28"/>
        </w:rPr>
        <w:t xml:space="preserve"> năm </w:t>
      </w:r>
      <w:r w:rsidRPr="00E97F13">
        <w:rPr>
          <w:rFonts w:ascii="Times New Roman" w:eastAsia="Times New Roman" w:hAnsi="Times New Roman"/>
          <w:bCs/>
          <w:i/>
          <w:sz w:val="28"/>
          <w:szCs w:val="28"/>
        </w:rPr>
        <w:t>2025 của Chính phủ sửa đổi, bổ sung một số điều của Nghị định số 78/2025/NĐ-CP ngày 01</w:t>
      </w:r>
      <w:r w:rsidR="00375EB6">
        <w:rPr>
          <w:rFonts w:ascii="Times New Roman" w:eastAsia="Times New Roman" w:hAnsi="Times New Roman"/>
          <w:bCs/>
          <w:i/>
          <w:sz w:val="28"/>
          <w:szCs w:val="28"/>
        </w:rPr>
        <w:t xml:space="preserve"> tháng </w:t>
      </w:r>
      <w:r w:rsidRPr="00E97F13">
        <w:rPr>
          <w:rFonts w:ascii="Times New Roman" w:eastAsia="Times New Roman" w:hAnsi="Times New Roman"/>
          <w:bCs/>
          <w:i/>
          <w:sz w:val="28"/>
          <w:szCs w:val="28"/>
        </w:rPr>
        <w:t>4</w:t>
      </w:r>
      <w:r w:rsidR="00375EB6">
        <w:rPr>
          <w:rFonts w:ascii="Times New Roman" w:eastAsia="Times New Roman" w:hAnsi="Times New Roman"/>
          <w:bCs/>
          <w:i/>
          <w:sz w:val="28"/>
          <w:szCs w:val="28"/>
        </w:rPr>
        <w:t xml:space="preserve"> năm </w:t>
      </w:r>
      <w:r w:rsidRPr="00E97F13">
        <w:rPr>
          <w:rFonts w:ascii="Times New Roman" w:eastAsia="Times New Roman" w:hAnsi="Times New Roman"/>
          <w:bCs/>
          <w:i/>
          <w:sz w:val="28"/>
          <w:szCs w:val="28"/>
        </w:rPr>
        <w:t>2025 của Chính phủ quy định chi tiết một số điều và biện pháp để tổ chức, hướng dẫn thi hành Luật Ban hành văn bản quy phạm pháp luật và Nghị định số 79/2025/NĐ-CP ngày 01</w:t>
      </w:r>
      <w:r w:rsidR="00375EB6">
        <w:rPr>
          <w:rFonts w:ascii="Times New Roman" w:eastAsia="Times New Roman" w:hAnsi="Times New Roman"/>
          <w:bCs/>
          <w:i/>
          <w:sz w:val="28"/>
          <w:szCs w:val="28"/>
        </w:rPr>
        <w:t xml:space="preserve"> tháng </w:t>
      </w:r>
      <w:r w:rsidRPr="00E97F13">
        <w:rPr>
          <w:rFonts w:ascii="Times New Roman" w:eastAsia="Times New Roman" w:hAnsi="Times New Roman"/>
          <w:bCs/>
          <w:i/>
          <w:sz w:val="28"/>
          <w:szCs w:val="28"/>
        </w:rPr>
        <w:t>4</w:t>
      </w:r>
      <w:r w:rsidR="00375EB6">
        <w:rPr>
          <w:rFonts w:ascii="Times New Roman" w:eastAsia="Times New Roman" w:hAnsi="Times New Roman"/>
          <w:bCs/>
          <w:i/>
          <w:sz w:val="28"/>
          <w:szCs w:val="28"/>
        </w:rPr>
        <w:t xml:space="preserve"> năm </w:t>
      </w:r>
      <w:r w:rsidRPr="00E97F13">
        <w:rPr>
          <w:rFonts w:ascii="Times New Roman" w:eastAsia="Times New Roman" w:hAnsi="Times New Roman"/>
          <w:bCs/>
          <w:i/>
          <w:sz w:val="28"/>
          <w:szCs w:val="28"/>
        </w:rPr>
        <w:t>2025 của Chính phủ về kiểm tra, rà soát, hệ thống hóa và xử lý văn bản quy phạm pháp luật;</w:t>
      </w:r>
    </w:p>
    <w:p w:rsidR="00E97F13" w:rsidRPr="00142F07" w:rsidRDefault="00E97F13" w:rsidP="00E97F13">
      <w:pPr>
        <w:spacing w:before="120" w:after="120" w:line="276" w:lineRule="auto"/>
        <w:ind w:firstLine="720"/>
        <w:jc w:val="both"/>
        <w:rPr>
          <w:rFonts w:ascii="Times New Roman Italic" w:eastAsia="Times New Roman" w:hAnsi="Times New Roman Italic"/>
          <w:i/>
          <w:spacing w:val="-2"/>
          <w:sz w:val="28"/>
          <w:szCs w:val="28"/>
        </w:rPr>
      </w:pPr>
      <w:r w:rsidRPr="00142F07">
        <w:rPr>
          <w:rFonts w:ascii="Times New Roman Italic" w:eastAsia="Times New Roman" w:hAnsi="Times New Roman Italic"/>
          <w:i/>
          <w:spacing w:val="-2"/>
          <w:sz w:val="28"/>
          <w:szCs w:val="28"/>
        </w:rPr>
        <w:t>Căn cứ Thông tư số 24/2020/TT-BCA ngày 10</w:t>
      </w:r>
      <w:r w:rsidR="00375EB6" w:rsidRPr="00142F07">
        <w:rPr>
          <w:rFonts w:ascii="Times New Roman Italic" w:eastAsia="Times New Roman" w:hAnsi="Times New Roman Italic"/>
          <w:i/>
          <w:spacing w:val="-2"/>
          <w:sz w:val="28"/>
          <w:szCs w:val="28"/>
        </w:rPr>
        <w:t xml:space="preserve"> tháng </w:t>
      </w:r>
      <w:r w:rsidRPr="00142F07">
        <w:rPr>
          <w:rFonts w:ascii="Times New Roman Italic" w:eastAsia="Times New Roman" w:hAnsi="Times New Roman Italic"/>
          <w:i/>
          <w:spacing w:val="-2"/>
          <w:sz w:val="28"/>
          <w:szCs w:val="28"/>
        </w:rPr>
        <w:t>3</w:t>
      </w:r>
      <w:r w:rsidR="00375EB6" w:rsidRPr="00142F07">
        <w:rPr>
          <w:rFonts w:ascii="Times New Roman Italic" w:eastAsia="Times New Roman" w:hAnsi="Times New Roman Italic"/>
          <w:i/>
          <w:spacing w:val="-2"/>
          <w:sz w:val="28"/>
          <w:szCs w:val="28"/>
        </w:rPr>
        <w:t xml:space="preserve"> năm </w:t>
      </w:r>
      <w:r w:rsidRPr="00142F07">
        <w:rPr>
          <w:rFonts w:ascii="Times New Roman Italic" w:eastAsia="Times New Roman" w:hAnsi="Times New Roman Italic"/>
          <w:i/>
          <w:spacing w:val="-2"/>
          <w:sz w:val="28"/>
          <w:szCs w:val="28"/>
        </w:rPr>
        <w:t>2020 của Bộ trưởng Bộ Công an về ban hành biểu mẫu sử dụng trong công tác bảo vệ bí mật nhà nước;</w:t>
      </w:r>
    </w:p>
    <w:p w:rsidR="00602192" w:rsidRDefault="00602192" w:rsidP="00602192">
      <w:pPr>
        <w:spacing w:before="120" w:after="120" w:line="276" w:lineRule="auto"/>
        <w:ind w:firstLine="720"/>
        <w:jc w:val="both"/>
        <w:rPr>
          <w:rFonts w:ascii="Times New Roman" w:eastAsia="Times New Roman" w:hAnsi="Times New Roman"/>
          <w:i/>
          <w:sz w:val="28"/>
          <w:szCs w:val="28"/>
        </w:rPr>
      </w:pPr>
      <w:r w:rsidRPr="00CA7198">
        <w:rPr>
          <w:rFonts w:ascii="Times New Roman" w:eastAsia="Times New Roman" w:hAnsi="Times New Roman"/>
          <w:i/>
          <w:sz w:val="28"/>
          <w:szCs w:val="28"/>
        </w:rPr>
        <w:t xml:space="preserve">Xét Tờ trình số      /TTr-HĐND ngày     tháng </w:t>
      </w:r>
      <w:r w:rsidR="00375EB6">
        <w:rPr>
          <w:rFonts w:ascii="Times New Roman" w:eastAsia="Times New Roman" w:hAnsi="Times New Roman"/>
          <w:i/>
          <w:sz w:val="28"/>
          <w:szCs w:val="28"/>
        </w:rPr>
        <w:t xml:space="preserve">  </w:t>
      </w:r>
      <w:r w:rsidRPr="00CA7198">
        <w:rPr>
          <w:rFonts w:ascii="Times New Roman" w:eastAsia="Times New Roman" w:hAnsi="Times New Roman"/>
          <w:i/>
          <w:sz w:val="28"/>
          <w:szCs w:val="28"/>
        </w:rPr>
        <w:t xml:space="preserve"> năm 202</w:t>
      </w:r>
      <w:r w:rsidR="00375EB6">
        <w:rPr>
          <w:rFonts w:ascii="Times New Roman" w:eastAsia="Times New Roman" w:hAnsi="Times New Roman"/>
          <w:i/>
          <w:sz w:val="28"/>
          <w:szCs w:val="28"/>
        </w:rPr>
        <w:t>5</w:t>
      </w:r>
      <w:r w:rsidR="00142F07">
        <w:rPr>
          <w:rFonts w:ascii="Times New Roman" w:eastAsia="Times New Roman" w:hAnsi="Times New Roman"/>
          <w:i/>
          <w:sz w:val="28"/>
          <w:szCs w:val="28"/>
        </w:rPr>
        <w:t xml:space="preserve"> của Ban Văn hóa - Xã hội</w:t>
      </w:r>
      <w:r w:rsidRPr="00CA7198">
        <w:rPr>
          <w:rFonts w:ascii="Times New Roman" w:eastAsia="Times New Roman" w:hAnsi="Times New Roman"/>
          <w:i/>
          <w:sz w:val="28"/>
          <w:szCs w:val="28"/>
        </w:rPr>
        <w:t xml:space="preserve"> Hội đồng nhân dân tỉnh về dự thảo Nghị quyết ban hành Quy chế bảo vệ bí mật nhà nước của Hội đồng nhân dân tỉnh Đắk Lắk; Báo cáo thẩm tra số     /BC-HĐND ngày     tháng     năm 202</w:t>
      </w:r>
      <w:r w:rsidR="00142F07">
        <w:rPr>
          <w:rFonts w:ascii="Times New Roman" w:eastAsia="Times New Roman" w:hAnsi="Times New Roman"/>
          <w:i/>
          <w:sz w:val="28"/>
          <w:szCs w:val="28"/>
        </w:rPr>
        <w:t>5</w:t>
      </w:r>
      <w:r w:rsidRPr="00CA7198">
        <w:rPr>
          <w:rFonts w:ascii="Times New Roman" w:eastAsia="Times New Roman" w:hAnsi="Times New Roman"/>
          <w:i/>
          <w:sz w:val="28"/>
          <w:szCs w:val="28"/>
        </w:rPr>
        <w:t xml:space="preserve"> của Ban Pháp chế Hội đồng nhân dân tỉnh; ý kiến thảo luận của đại biểu Hộ</w:t>
      </w:r>
      <w:r w:rsidR="00142F07">
        <w:rPr>
          <w:rFonts w:ascii="Times New Roman" w:eastAsia="Times New Roman" w:hAnsi="Times New Roman"/>
          <w:i/>
          <w:sz w:val="28"/>
          <w:szCs w:val="28"/>
        </w:rPr>
        <w:t>i đồng nhân dân tại kỳ họp;</w:t>
      </w:r>
    </w:p>
    <w:p w:rsidR="00142F07" w:rsidRDefault="00142F07" w:rsidP="00602192">
      <w:pPr>
        <w:spacing w:before="120" w:after="120" w:line="276"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Hội đồng nhân dân ban hành Nghị quyết ban hành Quy chế bảo vệ bí mật nhà nước của Hội đồng nhân dân tỉnh Đắk Lắk.</w:t>
      </w:r>
    </w:p>
    <w:p w:rsidR="003C0393" w:rsidRPr="00CA7198" w:rsidRDefault="003C0393" w:rsidP="003C0393">
      <w:pPr>
        <w:shd w:val="clear" w:color="auto" w:fill="FFFFFF"/>
        <w:spacing w:before="120" w:after="120" w:line="276" w:lineRule="auto"/>
        <w:ind w:firstLine="720"/>
        <w:jc w:val="both"/>
        <w:rPr>
          <w:rFonts w:ascii="Times New Roman" w:eastAsia="Times New Roman" w:hAnsi="Times New Roman"/>
          <w:sz w:val="28"/>
          <w:szCs w:val="28"/>
        </w:rPr>
      </w:pPr>
      <w:r w:rsidRPr="00CA7198">
        <w:rPr>
          <w:rFonts w:ascii="Times New Roman" w:eastAsia="Times New Roman" w:hAnsi="Times New Roman"/>
          <w:b/>
          <w:bCs/>
          <w:sz w:val="28"/>
          <w:szCs w:val="28"/>
        </w:rPr>
        <w:lastRenderedPageBreak/>
        <w:t>Điều 1.</w:t>
      </w:r>
      <w:r w:rsidRPr="00CA7198">
        <w:rPr>
          <w:rFonts w:ascii="Times New Roman" w:eastAsia="Times New Roman" w:hAnsi="Times New Roman"/>
          <w:b/>
          <w:sz w:val="28"/>
          <w:szCs w:val="28"/>
        </w:rPr>
        <w:t> </w:t>
      </w:r>
      <w:r w:rsidRPr="00CA7198">
        <w:rPr>
          <w:rFonts w:ascii="Times New Roman" w:eastAsia="Times New Roman" w:hAnsi="Times New Roman"/>
          <w:sz w:val="28"/>
          <w:szCs w:val="28"/>
        </w:rPr>
        <w:t>Ban hành kèm theo Nghị quyết này Quy chế bảo vệ bí mật nhà nước của Hội đồng nhân dân tỉnh Đắk Lắk.</w:t>
      </w:r>
    </w:p>
    <w:p w:rsidR="00602192" w:rsidRPr="003C0393" w:rsidRDefault="00602192" w:rsidP="00602192">
      <w:pPr>
        <w:spacing w:before="120" w:after="120" w:line="276" w:lineRule="auto"/>
        <w:ind w:firstLine="720"/>
        <w:jc w:val="both"/>
        <w:rPr>
          <w:rFonts w:ascii="Times New Roman" w:hAnsi="Times New Roman"/>
          <w:sz w:val="28"/>
          <w:szCs w:val="28"/>
        </w:rPr>
      </w:pPr>
      <w:r w:rsidRPr="00CA7198">
        <w:rPr>
          <w:rFonts w:ascii="Times New Roman" w:hAnsi="Times New Roman"/>
          <w:b/>
          <w:sz w:val="28"/>
          <w:szCs w:val="28"/>
        </w:rPr>
        <w:t xml:space="preserve">Điều 2. </w:t>
      </w:r>
      <w:r w:rsidRPr="003C0393">
        <w:rPr>
          <w:rFonts w:ascii="Times New Roman" w:hAnsi="Times New Roman"/>
          <w:sz w:val="28"/>
          <w:szCs w:val="28"/>
        </w:rPr>
        <w:t>Tổ chức thực hiện</w:t>
      </w:r>
    </w:p>
    <w:p w:rsidR="00602192" w:rsidRPr="00CA7198" w:rsidRDefault="00602192" w:rsidP="00602192">
      <w:pPr>
        <w:spacing w:before="120" w:after="120" w:line="276" w:lineRule="auto"/>
        <w:ind w:firstLine="720"/>
        <w:jc w:val="both"/>
        <w:rPr>
          <w:rFonts w:ascii="Times New Roman" w:hAnsi="Times New Roman"/>
          <w:sz w:val="28"/>
          <w:szCs w:val="28"/>
        </w:rPr>
      </w:pPr>
      <w:r w:rsidRPr="00CA7198">
        <w:rPr>
          <w:rFonts w:ascii="Times New Roman" w:hAnsi="Times New Roman"/>
          <w:sz w:val="28"/>
          <w:szCs w:val="28"/>
        </w:rPr>
        <w:t>1.</w:t>
      </w:r>
      <w:r w:rsidRPr="00CA7198">
        <w:rPr>
          <w:rFonts w:ascii="Times New Roman" w:hAnsi="Times New Roman"/>
          <w:sz w:val="28"/>
          <w:szCs w:val="28"/>
          <w:lang w:val="am-ET"/>
        </w:rPr>
        <w:t xml:space="preserve"> </w:t>
      </w:r>
      <w:r w:rsidR="003C0393">
        <w:rPr>
          <w:rFonts w:ascii="Times New Roman" w:hAnsi="Times New Roman"/>
          <w:sz w:val="28"/>
          <w:szCs w:val="28"/>
        </w:rPr>
        <w:t xml:space="preserve">Giao </w:t>
      </w:r>
      <w:r w:rsidRPr="00CA7198">
        <w:rPr>
          <w:rFonts w:ascii="Times New Roman" w:hAnsi="Times New Roman"/>
          <w:sz w:val="28"/>
          <w:szCs w:val="28"/>
        </w:rPr>
        <w:t xml:space="preserve">Thường trực Hội đồng nhân dân, các Ban của Hội đồng nhân dân, Tổ đại biểu Hội đồng nhân dân và đại biểu Hội đồng nhân dân tỉnh, Văn phòng Đoàn đại biểu Quốc hội và Hội đồng nhân dân tỉnh, </w:t>
      </w:r>
      <w:r w:rsidRPr="00CA7198">
        <w:rPr>
          <w:rFonts w:ascii="Times New Roman" w:hAnsi="Times New Roman"/>
          <w:sz w:val="28"/>
          <w:szCs w:val="28"/>
          <w:lang w:val="am-ET"/>
        </w:rPr>
        <w:t>các cơ quan, đơn vị, tổ chức, cá nhân có liên quan đến bí mật nhà nước</w:t>
      </w:r>
      <w:r w:rsidRPr="00CA7198">
        <w:rPr>
          <w:rFonts w:ascii="Times New Roman" w:hAnsi="Times New Roman"/>
          <w:sz w:val="28"/>
          <w:szCs w:val="28"/>
        </w:rPr>
        <w:t xml:space="preserve"> </w:t>
      </w:r>
      <w:r w:rsidRPr="00CA7198">
        <w:rPr>
          <w:rFonts w:ascii="Times New Roman" w:hAnsi="Times New Roman"/>
          <w:sz w:val="28"/>
          <w:szCs w:val="28"/>
          <w:lang w:val="am-ET"/>
        </w:rPr>
        <w:t>của Hội đồng nhân dân tỉnh</w:t>
      </w:r>
      <w:r w:rsidRPr="00CA7198">
        <w:rPr>
          <w:rFonts w:ascii="Times New Roman" w:hAnsi="Times New Roman"/>
          <w:sz w:val="28"/>
          <w:szCs w:val="28"/>
        </w:rPr>
        <w:t xml:space="preserve"> Đắk Lắk</w:t>
      </w:r>
      <w:r w:rsidRPr="00CA7198">
        <w:rPr>
          <w:rFonts w:ascii="Times New Roman" w:hAnsi="Times New Roman"/>
          <w:sz w:val="28"/>
          <w:szCs w:val="28"/>
          <w:lang w:val="am-ET"/>
        </w:rPr>
        <w:t xml:space="preserve"> </w:t>
      </w:r>
      <w:r w:rsidRPr="00CA7198">
        <w:rPr>
          <w:rFonts w:ascii="Times New Roman" w:hAnsi="Times New Roman"/>
          <w:sz w:val="28"/>
          <w:szCs w:val="28"/>
        </w:rPr>
        <w:t>tổ chức triển khai</w:t>
      </w:r>
      <w:r w:rsidRPr="00CA7198">
        <w:rPr>
          <w:rFonts w:ascii="Times New Roman" w:hAnsi="Times New Roman"/>
          <w:sz w:val="28"/>
          <w:szCs w:val="28"/>
          <w:lang w:val="am-ET"/>
        </w:rPr>
        <w:t xml:space="preserve"> thực hiện Nghị quyết</w:t>
      </w:r>
      <w:r w:rsidRPr="00CA7198">
        <w:rPr>
          <w:rFonts w:ascii="Times New Roman" w:hAnsi="Times New Roman"/>
          <w:sz w:val="28"/>
          <w:szCs w:val="28"/>
        </w:rPr>
        <w:t xml:space="preserve"> này</w:t>
      </w:r>
      <w:r w:rsidRPr="00CA7198">
        <w:rPr>
          <w:rFonts w:ascii="Times New Roman" w:hAnsi="Times New Roman"/>
          <w:sz w:val="28"/>
          <w:szCs w:val="28"/>
          <w:lang w:val="am-ET"/>
        </w:rPr>
        <w:t>.</w:t>
      </w:r>
    </w:p>
    <w:p w:rsidR="00602192" w:rsidRPr="00CA7198" w:rsidRDefault="00602192" w:rsidP="00602192">
      <w:pPr>
        <w:spacing w:before="120" w:after="120" w:line="276" w:lineRule="auto"/>
        <w:ind w:firstLine="720"/>
        <w:jc w:val="both"/>
        <w:rPr>
          <w:rFonts w:ascii="Times New Roman" w:hAnsi="Times New Roman"/>
          <w:b/>
          <w:sz w:val="28"/>
          <w:szCs w:val="28"/>
        </w:rPr>
      </w:pPr>
      <w:r w:rsidRPr="00CA7198">
        <w:rPr>
          <w:rFonts w:ascii="Times New Roman" w:hAnsi="Times New Roman"/>
          <w:sz w:val="28"/>
          <w:szCs w:val="28"/>
        </w:rPr>
        <w:t xml:space="preserve">2. </w:t>
      </w:r>
      <w:r w:rsidR="003C0393">
        <w:rPr>
          <w:rFonts w:ascii="Times New Roman" w:hAnsi="Times New Roman"/>
          <w:sz w:val="28"/>
          <w:szCs w:val="28"/>
        </w:rPr>
        <w:t xml:space="preserve">Giao </w:t>
      </w:r>
      <w:r w:rsidRPr="00CA7198">
        <w:rPr>
          <w:rFonts w:ascii="Times New Roman" w:hAnsi="Times New Roman"/>
          <w:sz w:val="28"/>
          <w:szCs w:val="28"/>
        </w:rPr>
        <w:t>Thường trực Hội đồng nhân dân, các Ban của Hội đồng nhân dân, Tổ đại biểu Hội đồng nhân dân và đại biểu Hội đồng nhân dân tỉnh giám sát việc</w:t>
      </w:r>
      <w:r w:rsidR="003C0393">
        <w:rPr>
          <w:rFonts w:ascii="Times New Roman" w:hAnsi="Times New Roman"/>
          <w:sz w:val="28"/>
          <w:szCs w:val="28"/>
        </w:rPr>
        <w:t xml:space="preserve"> triển khai,</w:t>
      </w:r>
      <w:r w:rsidRPr="00CA7198">
        <w:rPr>
          <w:rFonts w:ascii="Times New Roman" w:hAnsi="Times New Roman"/>
          <w:sz w:val="28"/>
          <w:szCs w:val="28"/>
        </w:rPr>
        <w:t xml:space="preserve"> thực hiện Nghị quyết này.</w:t>
      </w:r>
    </w:p>
    <w:p w:rsidR="00602192" w:rsidRPr="00032841" w:rsidRDefault="00602192" w:rsidP="00602192">
      <w:pPr>
        <w:spacing w:before="120" w:after="120" w:line="276" w:lineRule="auto"/>
        <w:ind w:firstLine="720"/>
        <w:jc w:val="both"/>
        <w:rPr>
          <w:rFonts w:ascii="Times New Roman" w:eastAsia="Times New Roman" w:hAnsi="Times New Roman"/>
          <w:color w:val="000000" w:themeColor="text1"/>
          <w:sz w:val="28"/>
          <w:szCs w:val="28"/>
        </w:rPr>
      </w:pPr>
      <w:r w:rsidRPr="00032841">
        <w:rPr>
          <w:rFonts w:ascii="Times New Roman" w:eastAsia="Times New Roman" w:hAnsi="Times New Roman"/>
          <w:b/>
          <w:color w:val="000000" w:themeColor="text1"/>
          <w:sz w:val="28"/>
          <w:szCs w:val="28"/>
        </w:rPr>
        <w:t xml:space="preserve">Điều 3. </w:t>
      </w:r>
      <w:r w:rsidRPr="00032841">
        <w:rPr>
          <w:rFonts w:ascii="Times New Roman" w:eastAsia="Times New Roman" w:hAnsi="Times New Roman"/>
          <w:color w:val="000000" w:themeColor="text1"/>
          <w:sz w:val="28"/>
          <w:szCs w:val="28"/>
        </w:rPr>
        <w:t>Hiệu lực thi hành</w:t>
      </w:r>
    </w:p>
    <w:p w:rsidR="00032841" w:rsidRDefault="00032841" w:rsidP="00602192">
      <w:pPr>
        <w:spacing w:before="120" w:after="120" w:line="276" w:lineRule="auto"/>
        <w:ind w:firstLine="720"/>
        <w:jc w:val="both"/>
        <w:rPr>
          <w:rFonts w:ascii="Times New Roman" w:eastAsia="Times New Roman" w:hAnsi="Times New Roman"/>
          <w:color w:val="000000" w:themeColor="text1"/>
          <w:sz w:val="28"/>
          <w:szCs w:val="28"/>
        </w:rPr>
      </w:pPr>
      <w:r w:rsidRPr="00032841">
        <w:rPr>
          <w:rFonts w:ascii="Times New Roman" w:eastAsia="Times New Roman" w:hAnsi="Times New Roman"/>
          <w:color w:val="000000" w:themeColor="text1"/>
          <w:sz w:val="28"/>
          <w:szCs w:val="28"/>
        </w:rPr>
        <w:t>Nghị quyết này có hiệu lực kể từ ngày    tháng    năm 2025.</w:t>
      </w:r>
    </w:p>
    <w:p w:rsidR="00602192" w:rsidRPr="00D63A9D" w:rsidRDefault="00602192" w:rsidP="00DC2717">
      <w:pPr>
        <w:spacing w:before="240" w:after="120" w:line="276" w:lineRule="auto"/>
        <w:ind w:firstLine="720"/>
        <w:jc w:val="both"/>
        <w:rPr>
          <w:rFonts w:ascii="Times New Roman" w:eastAsia="Times New Roman" w:hAnsi="Times New Roman"/>
          <w:i/>
          <w:sz w:val="28"/>
          <w:szCs w:val="28"/>
        </w:rPr>
      </w:pPr>
      <w:r w:rsidRPr="00D63A9D">
        <w:rPr>
          <w:rFonts w:ascii="Times New Roman" w:eastAsia="Times New Roman" w:hAnsi="Times New Roman"/>
          <w:i/>
          <w:sz w:val="28"/>
          <w:szCs w:val="28"/>
        </w:rPr>
        <w:t xml:space="preserve">Nghị quyết này </w:t>
      </w:r>
      <w:r w:rsidR="003C0393" w:rsidRPr="00D63A9D">
        <w:rPr>
          <w:rFonts w:ascii="Times New Roman" w:eastAsia="Times New Roman" w:hAnsi="Times New Roman"/>
          <w:i/>
          <w:sz w:val="28"/>
          <w:szCs w:val="28"/>
        </w:rPr>
        <w:t xml:space="preserve">đã </w:t>
      </w:r>
      <w:r w:rsidRPr="00D63A9D">
        <w:rPr>
          <w:rFonts w:ascii="Times New Roman" w:eastAsia="Times New Roman" w:hAnsi="Times New Roman"/>
          <w:i/>
          <w:sz w:val="28"/>
          <w:szCs w:val="28"/>
        </w:rPr>
        <w:t xml:space="preserve">được Hội đồng nhân dân tỉnh </w:t>
      </w:r>
      <w:r w:rsidR="003C0393" w:rsidRPr="00D63A9D">
        <w:rPr>
          <w:rFonts w:ascii="Times New Roman" w:eastAsia="Times New Roman" w:hAnsi="Times New Roman"/>
          <w:i/>
          <w:sz w:val="28"/>
          <w:szCs w:val="28"/>
        </w:rPr>
        <w:t xml:space="preserve">Đắk Lắk </w:t>
      </w:r>
      <w:r w:rsidRPr="00D63A9D">
        <w:rPr>
          <w:rFonts w:ascii="Times New Roman" w:eastAsia="Times New Roman" w:hAnsi="Times New Roman"/>
          <w:i/>
          <w:sz w:val="28"/>
          <w:szCs w:val="28"/>
        </w:rPr>
        <w:t xml:space="preserve">Khóa X, Kỳ họp thứ </w:t>
      </w:r>
      <w:r w:rsidR="003C0393" w:rsidRPr="00D63A9D">
        <w:rPr>
          <w:rFonts w:ascii="Times New Roman" w:eastAsia="Times New Roman" w:hAnsi="Times New Roman"/>
          <w:i/>
          <w:sz w:val="28"/>
          <w:szCs w:val="28"/>
        </w:rPr>
        <w:t>Hai</w:t>
      </w:r>
      <w:r w:rsidRPr="00D63A9D">
        <w:rPr>
          <w:rFonts w:ascii="Times New Roman" w:eastAsia="Times New Roman" w:hAnsi="Times New Roman"/>
          <w:i/>
          <w:sz w:val="28"/>
          <w:szCs w:val="28"/>
        </w:rPr>
        <w:t xml:space="preserve"> thông qua ngày   tháng   năm 202</w:t>
      </w:r>
      <w:r w:rsidR="003C0393" w:rsidRPr="00D63A9D">
        <w:rPr>
          <w:rFonts w:ascii="Times New Roman" w:eastAsia="Times New Roman" w:hAnsi="Times New Roman"/>
          <w:i/>
          <w:sz w:val="28"/>
          <w:szCs w:val="28"/>
        </w:rPr>
        <w:t>5</w:t>
      </w:r>
      <w:r w:rsidRPr="00D63A9D">
        <w:rPr>
          <w:rFonts w:ascii="Times New Roman" w:eastAsia="Times New Roman" w:hAnsi="Times New Roman"/>
          <w:i/>
          <w:sz w:val="28"/>
          <w:szCs w:val="28"/>
        </w:rPr>
        <w:t>./.</w:t>
      </w:r>
    </w:p>
    <w:p w:rsidR="00602192" w:rsidRPr="00CA7198" w:rsidRDefault="00602192" w:rsidP="00602192">
      <w:pPr>
        <w:spacing w:after="80" w:line="240" w:lineRule="auto"/>
        <w:ind w:firstLine="567"/>
        <w:jc w:val="both"/>
        <w:rPr>
          <w:rFonts w:ascii="Times New Roman" w:eastAsia="Times New Roman" w:hAnsi="Times New Roman"/>
          <w:bCs/>
          <w:szCs w:val="28"/>
          <w:lang w:eastAsia="zh-CN"/>
        </w:rPr>
      </w:pPr>
    </w:p>
    <w:tbl>
      <w:tblPr>
        <w:tblW w:w="9072" w:type="dxa"/>
        <w:tblInd w:w="108" w:type="dxa"/>
        <w:tblLook w:val="0000" w:firstRow="0" w:lastRow="0" w:firstColumn="0" w:lastColumn="0" w:noHBand="0" w:noVBand="0"/>
      </w:tblPr>
      <w:tblGrid>
        <w:gridCol w:w="4820"/>
        <w:gridCol w:w="4252"/>
      </w:tblGrid>
      <w:tr w:rsidR="00602192" w:rsidRPr="00CA7198" w:rsidTr="00BA3015">
        <w:tc>
          <w:tcPr>
            <w:tcW w:w="4820" w:type="dxa"/>
          </w:tcPr>
          <w:p w:rsidR="00602192" w:rsidRPr="00CA7198" w:rsidRDefault="00602192" w:rsidP="00BA3015">
            <w:pPr>
              <w:spacing w:after="0" w:line="240" w:lineRule="auto"/>
              <w:jc w:val="both"/>
              <w:rPr>
                <w:rFonts w:ascii="Times New Roman" w:eastAsia="Times New Roman" w:hAnsi="Times New Roman"/>
                <w:b/>
                <w:i/>
                <w:iCs/>
                <w:sz w:val="24"/>
                <w:szCs w:val="24"/>
                <w:lang w:val="de-DE" w:eastAsia="zh-CN"/>
              </w:rPr>
            </w:pPr>
            <w:r w:rsidRPr="00CA7198">
              <w:rPr>
                <w:rFonts w:ascii="Times New Roman" w:eastAsia="Times New Roman" w:hAnsi="Times New Roman"/>
                <w:b/>
                <w:i/>
                <w:iCs/>
                <w:sz w:val="24"/>
                <w:szCs w:val="24"/>
                <w:lang w:val="de-DE" w:eastAsia="zh-CN"/>
              </w:rPr>
              <w:t xml:space="preserve">Nơi nhận: </w:t>
            </w:r>
          </w:p>
          <w:p w:rsidR="00602192" w:rsidRPr="00CA7198" w:rsidRDefault="00D63A9D" w:rsidP="00BA3015">
            <w:pPr>
              <w:spacing w:after="0" w:line="240" w:lineRule="auto"/>
              <w:rPr>
                <w:rFonts w:ascii="Times New Roman" w:eastAsia="Times New Roman" w:hAnsi="Times New Roman"/>
                <w:lang w:val="de-DE" w:eastAsia="zh-CN"/>
              </w:rPr>
            </w:pPr>
            <w:r>
              <w:rPr>
                <w:rFonts w:ascii="Times New Roman" w:eastAsia="Times New Roman" w:hAnsi="Times New Roman"/>
                <w:lang w:val="de-DE" w:eastAsia="zh-CN"/>
              </w:rPr>
              <w:t>- Ủy</w:t>
            </w:r>
            <w:r w:rsidR="00602192" w:rsidRPr="00CA7198">
              <w:rPr>
                <w:rFonts w:ascii="Times New Roman" w:eastAsia="Times New Roman" w:hAnsi="Times New Roman"/>
                <w:lang w:val="de-DE" w:eastAsia="zh-CN"/>
              </w:rPr>
              <w:t xml:space="preserve"> ban Thường vụ Quốc hội;</w:t>
            </w:r>
          </w:p>
          <w:p w:rsidR="00602192" w:rsidRDefault="00602192" w:rsidP="00BA3015">
            <w:pPr>
              <w:spacing w:after="0" w:line="240" w:lineRule="auto"/>
              <w:rPr>
                <w:rFonts w:ascii="Times New Roman" w:eastAsia="Times New Roman" w:hAnsi="Times New Roman"/>
                <w:lang w:val="de-DE" w:eastAsia="zh-CN"/>
              </w:rPr>
            </w:pPr>
            <w:r w:rsidRPr="00CA7198">
              <w:rPr>
                <w:rFonts w:ascii="Times New Roman" w:eastAsia="Times New Roman" w:hAnsi="Times New Roman"/>
                <w:lang w:val="de-DE" w:eastAsia="zh-CN"/>
              </w:rPr>
              <w:t>- Chính phủ;</w:t>
            </w:r>
          </w:p>
          <w:p w:rsidR="00D63A9D" w:rsidRPr="00CA7198" w:rsidRDefault="00D63A9D" w:rsidP="00BA3015">
            <w:pPr>
              <w:spacing w:after="0" w:line="240" w:lineRule="auto"/>
              <w:rPr>
                <w:rFonts w:ascii="Times New Roman" w:eastAsia="Times New Roman" w:hAnsi="Times New Roman"/>
                <w:lang w:val="de-DE" w:eastAsia="zh-CN"/>
              </w:rPr>
            </w:pPr>
            <w:r>
              <w:rPr>
                <w:rFonts w:ascii="Times New Roman" w:eastAsia="Times New Roman" w:hAnsi="Times New Roman"/>
                <w:lang w:val="de-DE" w:eastAsia="zh-CN"/>
              </w:rPr>
              <w:t>- Ủy ban Công tác đại biểu Quốc hội;</w:t>
            </w:r>
          </w:p>
          <w:p w:rsidR="00602192" w:rsidRPr="00CA7198" w:rsidRDefault="00602192" w:rsidP="00BA3015">
            <w:pPr>
              <w:spacing w:after="0" w:line="240" w:lineRule="auto"/>
              <w:rPr>
                <w:rFonts w:ascii="Times New Roman" w:eastAsia="Times New Roman" w:hAnsi="Times New Roman"/>
                <w:lang w:val="de-DE" w:eastAsia="zh-CN"/>
              </w:rPr>
            </w:pPr>
            <w:r w:rsidRPr="00CA7198">
              <w:rPr>
                <w:rFonts w:ascii="Times New Roman" w:eastAsia="Times New Roman" w:hAnsi="Times New Roman"/>
                <w:lang w:val="de-DE" w:eastAsia="zh-CN"/>
              </w:rPr>
              <w:t>- Bộ Nội vụ</w:t>
            </w:r>
            <w:r w:rsidR="00D63A9D">
              <w:rPr>
                <w:rFonts w:ascii="Times New Roman" w:eastAsia="Times New Roman" w:hAnsi="Times New Roman"/>
                <w:lang w:val="de-DE" w:eastAsia="zh-CN"/>
              </w:rPr>
              <w:t>;</w:t>
            </w:r>
          </w:p>
          <w:p w:rsidR="00602192" w:rsidRPr="00CA7198" w:rsidRDefault="00602192" w:rsidP="00BA3015">
            <w:pPr>
              <w:spacing w:after="0" w:line="240" w:lineRule="auto"/>
              <w:rPr>
                <w:rFonts w:ascii="Times New Roman" w:eastAsia="Times New Roman" w:hAnsi="Times New Roman"/>
                <w:lang w:val="de-DE" w:eastAsia="zh-CN"/>
              </w:rPr>
            </w:pPr>
            <w:r w:rsidRPr="00CA7198">
              <w:rPr>
                <w:rFonts w:ascii="Times New Roman" w:eastAsia="Times New Roman" w:hAnsi="Times New Roman"/>
                <w:lang w:val="de-DE" w:eastAsia="zh-CN"/>
              </w:rPr>
              <w:t>- Vụ Pháp chế - Bộ Công an;</w:t>
            </w:r>
          </w:p>
          <w:p w:rsidR="00602192" w:rsidRDefault="00602192" w:rsidP="00BA3015">
            <w:pPr>
              <w:spacing w:after="0"/>
              <w:rPr>
                <w:rFonts w:ascii="Times New Roman" w:hAnsi="Times New Roman"/>
                <w:lang w:val="vi-VN"/>
              </w:rPr>
            </w:pPr>
            <w:r w:rsidRPr="00CA7198">
              <w:rPr>
                <w:rFonts w:ascii="Times New Roman" w:hAnsi="Times New Roman"/>
                <w:lang w:val="vi-VN"/>
              </w:rPr>
              <w:t>- Cụ</w:t>
            </w:r>
            <w:r w:rsidR="00D63A9D">
              <w:rPr>
                <w:rFonts w:ascii="Times New Roman" w:hAnsi="Times New Roman"/>
                <w:lang w:val="vi-VN"/>
              </w:rPr>
              <w:t>c K</w:t>
            </w:r>
            <w:r w:rsidR="00D63A9D">
              <w:rPr>
                <w:rFonts w:ascii="Times New Roman" w:hAnsi="Times New Roman"/>
              </w:rPr>
              <w:t>TVB và QLXL VPHC</w:t>
            </w:r>
            <w:r w:rsidRPr="00CA7198">
              <w:rPr>
                <w:rFonts w:ascii="Times New Roman" w:hAnsi="Times New Roman"/>
                <w:lang w:val="vi-VN"/>
              </w:rPr>
              <w:t xml:space="preserve"> - Bộ Tư </w:t>
            </w:r>
            <w:r w:rsidRPr="00CA7198">
              <w:rPr>
                <w:rFonts w:ascii="Times New Roman" w:hAnsi="Times New Roman"/>
              </w:rPr>
              <w:t>p</w:t>
            </w:r>
            <w:r w:rsidRPr="00CA7198">
              <w:rPr>
                <w:rFonts w:ascii="Times New Roman" w:hAnsi="Times New Roman"/>
                <w:lang w:val="vi-VN"/>
              </w:rPr>
              <w:t>háp;</w:t>
            </w:r>
          </w:p>
          <w:p w:rsidR="00602192" w:rsidRDefault="00602192" w:rsidP="00BA3015">
            <w:pPr>
              <w:spacing w:after="0" w:line="240" w:lineRule="auto"/>
              <w:rPr>
                <w:rFonts w:ascii="Times New Roman" w:eastAsia="Times New Roman" w:hAnsi="Times New Roman"/>
                <w:lang w:val="de-DE" w:eastAsia="zh-CN"/>
              </w:rPr>
            </w:pPr>
            <w:r w:rsidRPr="00CA7198">
              <w:rPr>
                <w:rFonts w:ascii="Times New Roman" w:eastAsia="Times New Roman" w:hAnsi="Times New Roman"/>
                <w:lang w:val="de-DE" w:eastAsia="zh-CN"/>
              </w:rPr>
              <w:t>- Thường trực Tỉnh ủy;</w:t>
            </w:r>
          </w:p>
          <w:p w:rsidR="00D63A9D" w:rsidRDefault="00D63A9D" w:rsidP="00BA3015">
            <w:pPr>
              <w:spacing w:after="0" w:line="240" w:lineRule="auto"/>
              <w:rPr>
                <w:rFonts w:ascii="Times New Roman" w:eastAsia="Times New Roman" w:hAnsi="Times New Roman"/>
                <w:lang w:val="de-DE" w:eastAsia="zh-CN"/>
              </w:rPr>
            </w:pPr>
            <w:r>
              <w:rPr>
                <w:rFonts w:ascii="Times New Roman" w:eastAsia="Times New Roman" w:hAnsi="Times New Roman"/>
                <w:lang w:val="de-DE" w:eastAsia="zh-CN"/>
              </w:rPr>
              <w:t>- Thường trực HĐND tỉnh;</w:t>
            </w:r>
          </w:p>
          <w:p w:rsidR="00D63A9D" w:rsidRPr="00D63A9D" w:rsidRDefault="00D63A9D" w:rsidP="00D63A9D">
            <w:pPr>
              <w:spacing w:after="0" w:line="240" w:lineRule="auto"/>
              <w:rPr>
                <w:rFonts w:ascii="Times New Roman" w:eastAsia="Times New Roman" w:hAnsi="Times New Roman"/>
                <w:lang w:val="de-DE" w:eastAsia="zh-CN"/>
              </w:rPr>
            </w:pPr>
            <w:r>
              <w:rPr>
                <w:rFonts w:ascii="Times New Roman" w:eastAsia="Times New Roman" w:hAnsi="Times New Roman"/>
                <w:lang w:val="de-DE" w:eastAsia="zh-CN"/>
              </w:rPr>
              <w:t xml:space="preserve">- </w:t>
            </w:r>
            <w:r w:rsidRPr="00D63A9D">
              <w:rPr>
                <w:rFonts w:ascii="Times New Roman" w:eastAsia="Times New Roman" w:hAnsi="Times New Roman"/>
                <w:lang w:val="de-DE" w:eastAsia="zh-CN"/>
              </w:rPr>
              <w:t xml:space="preserve">Đoàn </w:t>
            </w:r>
            <w:r w:rsidR="0069553C">
              <w:rPr>
                <w:rFonts w:ascii="Times New Roman" w:eastAsia="Times New Roman" w:hAnsi="Times New Roman"/>
                <w:lang w:val="de-DE" w:eastAsia="zh-CN"/>
              </w:rPr>
              <w:t>đại biểu Quốc hội</w:t>
            </w:r>
            <w:r w:rsidRPr="00D63A9D">
              <w:rPr>
                <w:rFonts w:ascii="Times New Roman" w:eastAsia="Times New Roman" w:hAnsi="Times New Roman"/>
                <w:lang w:val="de-DE" w:eastAsia="zh-CN"/>
              </w:rPr>
              <w:t xml:space="preserve"> tỉnh;</w:t>
            </w:r>
          </w:p>
          <w:p w:rsidR="00602192" w:rsidRDefault="004B0BF9" w:rsidP="00BA3015">
            <w:pPr>
              <w:spacing w:after="0" w:line="240" w:lineRule="auto"/>
              <w:rPr>
                <w:rFonts w:ascii="Times New Roman" w:eastAsia="Times New Roman" w:hAnsi="Times New Roman"/>
                <w:lang w:val="de-DE" w:eastAsia="zh-CN"/>
              </w:rPr>
            </w:pPr>
            <w:r>
              <w:rPr>
                <w:rFonts w:ascii="Times New Roman" w:eastAsia="Times New Roman" w:hAnsi="Times New Roman"/>
                <w:lang w:val="de-DE" w:eastAsia="zh-CN"/>
              </w:rPr>
              <w:t xml:space="preserve">- </w:t>
            </w:r>
            <w:r w:rsidR="00D63A9D">
              <w:rPr>
                <w:rFonts w:ascii="Times New Roman" w:eastAsia="Times New Roman" w:hAnsi="Times New Roman"/>
                <w:lang w:val="de-DE" w:eastAsia="zh-CN"/>
              </w:rPr>
              <w:t xml:space="preserve">UBND tỉnh, </w:t>
            </w:r>
            <w:r>
              <w:rPr>
                <w:rFonts w:ascii="Times New Roman" w:eastAsia="Times New Roman" w:hAnsi="Times New Roman"/>
                <w:lang w:val="de-DE" w:eastAsia="zh-CN"/>
              </w:rPr>
              <w:t>UBMTTQ</w:t>
            </w:r>
            <w:r w:rsidR="00602192" w:rsidRPr="00CA7198">
              <w:rPr>
                <w:rFonts w:ascii="Times New Roman" w:eastAsia="Times New Roman" w:hAnsi="Times New Roman"/>
                <w:lang w:val="de-DE" w:eastAsia="zh-CN"/>
              </w:rPr>
              <w:t xml:space="preserve">VN tỉnh; </w:t>
            </w:r>
          </w:p>
          <w:p w:rsidR="00D63A9D" w:rsidRDefault="00D63A9D" w:rsidP="00BA3015">
            <w:pPr>
              <w:spacing w:after="0" w:line="240" w:lineRule="auto"/>
              <w:rPr>
                <w:rFonts w:ascii="Times New Roman" w:eastAsia="Times New Roman" w:hAnsi="Times New Roman"/>
                <w:lang w:val="de-DE" w:eastAsia="zh-CN"/>
              </w:rPr>
            </w:pPr>
            <w:r>
              <w:rPr>
                <w:rFonts w:ascii="Times New Roman" w:eastAsia="Times New Roman" w:hAnsi="Times New Roman"/>
                <w:lang w:val="de-DE" w:eastAsia="zh-CN"/>
              </w:rPr>
              <w:t>- Tổ đại biểu HĐND tỉnh;</w:t>
            </w:r>
          </w:p>
          <w:p w:rsidR="00D63A9D" w:rsidRDefault="00D63A9D" w:rsidP="00BA3015">
            <w:pPr>
              <w:spacing w:after="0" w:line="240" w:lineRule="auto"/>
              <w:rPr>
                <w:rFonts w:ascii="Times New Roman" w:eastAsia="Times New Roman" w:hAnsi="Times New Roman"/>
                <w:lang w:val="de-DE" w:eastAsia="zh-CN"/>
              </w:rPr>
            </w:pPr>
            <w:r>
              <w:rPr>
                <w:rFonts w:ascii="Times New Roman" w:eastAsia="Times New Roman" w:hAnsi="Times New Roman"/>
                <w:lang w:val="de-DE" w:eastAsia="zh-CN"/>
              </w:rPr>
              <w:t>- Đại biểu HĐND tỉnh;</w:t>
            </w:r>
          </w:p>
          <w:p w:rsidR="00D63A9D" w:rsidRPr="00CA7198" w:rsidRDefault="00D63A9D" w:rsidP="00BA3015">
            <w:pPr>
              <w:spacing w:after="0" w:line="240" w:lineRule="auto"/>
              <w:rPr>
                <w:rFonts w:ascii="Times New Roman" w:eastAsia="Times New Roman" w:hAnsi="Times New Roman"/>
                <w:lang w:val="de-DE" w:eastAsia="zh-CN"/>
              </w:rPr>
            </w:pPr>
            <w:r>
              <w:rPr>
                <w:rFonts w:ascii="Times New Roman" w:eastAsia="Times New Roman" w:hAnsi="Times New Roman"/>
                <w:lang w:val="de-DE" w:eastAsia="zh-CN"/>
              </w:rPr>
              <w:t>- Viện KSND, TAND, Cơ quan THADS tỉnh;</w:t>
            </w:r>
          </w:p>
          <w:p w:rsidR="00602192" w:rsidRPr="00CA7198" w:rsidRDefault="00602192" w:rsidP="00BA3015">
            <w:pPr>
              <w:keepNext/>
              <w:spacing w:after="0"/>
              <w:ind w:right="-51"/>
              <w:rPr>
                <w:rFonts w:ascii="Times New Roman" w:hAnsi="Times New Roman"/>
              </w:rPr>
            </w:pPr>
            <w:r w:rsidRPr="00CA7198">
              <w:rPr>
                <w:rFonts w:ascii="Times New Roman" w:hAnsi="Times New Roman"/>
              </w:rPr>
              <w:t>- Văn phòng: Tỉnh ủy, UBND tỉnh;</w:t>
            </w:r>
          </w:p>
          <w:p w:rsidR="00602192" w:rsidRPr="00CA7198" w:rsidRDefault="00D63A9D" w:rsidP="00BA3015">
            <w:pPr>
              <w:keepNext/>
              <w:spacing w:after="0"/>
              <w:ind w:right="-51"/>
              <w:rPr>
                <w:rFonts w:ascii="Times New Roman" w:hAnsi="Times New Roman"/>
              </w:rPr>
            </w:pPr>
            <w:r>
              <w:rPr>
                <w:rFonts w:ascii="Times New Roman" w:hAnsi="Times New Roman"/>
              </w:rPr>
              <w:t>- Văn phòng</w:t>
            </w:r>
            <w:r w:rsidR="00602192" w:rsidRPr="00CA7198">
              <w:rPr>
                <w:rFonts w:ascii="Times New Roman" w:hAnsi="Times New Roman"/>
              </w:rPr>
              <w:t xml:space="preserve"> Đoàn ĐBQH và HĐND tỉnh;</w:t>
            </w:r>
          </w:p>
          <w:p w:rsidR="00602192" w:rsidRPr="00CA7198" w:rsidRDefault="00635556" w:rsidP="00BA3015">
            <w:pPr>
              <w:spacing w:after="0" w:line="240" w:lineRule="auto"/>
              <w:rPr>
                <w:rFonts w:ascii="Times New Roman" w:eastAsia="Times New Roman" w:hAnsi="Times New Roman"/>
                <w:lang w:val="de-DE" w:eastAsia="zh-CN"/>
              </w:rPr>
            </w:pPr>
            <w:r>
              <w:rPr>
                <w:rFonts w:ascii="Times New Roman" w:eastAsia="Times New Roman" w:hAnsi="Times New Roman"/>
                <w:lang w:val="de-DE" w:eastAsia="zh-CN"/>
              </w:rPr>
              <w:t>- Các s</w:t>
            </w:r>
            <w:r w:rsidR="00602192" w:rsidRPr="00CA7198">
              <w:rPr>
                <w:rFonts w:ascii="Times New Roman" w:eastAsia="Times New Roman" w:hAnsi="Times New Roman"/>
                <w:lang w:val="de-DE" w:eastAsia="zh-CN"/>
              </w:rPr>
              <w:t>ở, ban, ngành</w:t>
            </w:r>
            <w:r>
              <w:rPr>
                <w:rFonts w:ascii="Times New Roman" w:eastAsia="Times New Roman" w:hAnsi="Times New Roman"/>
                <w:lang w:val="de-DE" w:eastAsia="zh-CN"/>
              </w:rPr>
              <w:t>, đoàn thể của</w:t>
            </w:r>
            <w:r w:rsidR="00602192" w:rsidRPr="00CA7198">
              <w:rPr>
                <w:rFonts w:ascii="Times New Roman" w:eastAsia="Times New Roman" w:hAnsi="Times New Roman"/>
                <w:lang w:val="de-DE" w:eastAsia="zh-CN"/>
              </w:rPr>
              <w:t xml:space="preserve"> tỉnh;</w:t>
            </w:r>
          </w:p>
          <w:p w:rsidR="00602192" w:rsidRPr="00CA7198" w:rsidRDefault="00635556" w:rsidP="00BA3015">
            <w:pPr>
              <w:spacing w:after="0" w:line="240" w:lineRule="auto"/>
              <w:rPr>
                <w:rFonts w:ascii="Times New Roman" w:eastAsia="Times New Roman" w:hAnsi="Times New Roman"/>
                <w:lang w:val="de-DE" w:eastAsia="zh-CN"/>
              </w:rPr>
            </w:pPr>
            <w:r>
              <w:rPr>
                <w:rFonts w:ascii="Times New Roman" w:eastAsia="Times New Roman" w:hAnsi="Times New Roman"/>
                <w:lang w:val="de-DE" w:eastAsia="zh-CN"/>
              </w:rPr>
              <w:t>- Thường trực</w:t>
            </w:r>
            <w:r w:rsidR="00602192" w:rsidRPr="00CA7198">
              <w:rPr>
                <w:rFonts w:ascii="Times New Roman" w:eastAsia="Times New Roman" w:hAnsi="Times New Roman"/>
                <w:lang w:val="de-DE" w:eastAsia="zh-CN"/>
              </w:rPr>
              <w:t xml:space="preserve"> HĐND, UBND </w:t>
            </w:r>
            <w:r>
              <w:rPr>
                <w:rFonts w:ascii="Times New Roman" w:eastAsia="Times New Roman" w:hAnsi="Times New Roman"/>
                <w:lang w:val="de-DE" w:eastAsia="zh-CN"/>
              </w:rPr>
              <w:t>cấp xã</w:t>
            </w:r>
            <w:r w:rsidR="00602192" w:rsidRPr="00CA7198">
              <w:rPr>
                <w:rFonts w:ascii="Times New Roman" w:eastAsia="Times New Roman" w:hAnsi="Times New Roman"/>
                <w:lang w:val="de-DE" w:eastAsia="zh-CN"/>
              </w:rPr>
              <w:t>;</w:t>
            </w:r>
          </w:p>
          <w:p w:rsidR="00602192" w:rsidRDefault="00602192" w:rsidP="00BA3015">
            <w:pPr>
              <w:spacing w:after="0" w:line="240" w:lineRule="auto"/>
              <w:rPr>
                <w:rFonts w:ascii="Times New Roman" w:eastAsia="Times New Roman" w:hAnsi="Times New Roman"/>
                <w:color w:val="000000" w:themeColor="text1"/>
                <w:lang w:val="de-DE" w:eastAsia="zh-CN"/>
              </w:rPr>
            </w:pPr>
            <w:r w:rsidRPr="00CA7198">
              <w:rPr>
                <w:rFonts w:ascii="Times New Roman" w:eastAsia="Times New Roman" w:hAnsi="Times New Roman"/>
                <w:lang w:val="de-DE" w:eastAsia="zh-CN"/>
              </w:rPr>
              <w:t xml:space="preserve">- </w:t>
            </w:r>
            <w:r w:rsidRPr="00635556">
              <w:rPr>
                <w:rFonts w:ascii="Times New Roman" w:eastAsia="Times New Roman" w:hAnsi="Times New Roman"/>
                <w:color w:val="000000" w:themeColor="text1"/>
                <w:lang w:val="de-DE" w:eastAsia="zh-CN"/>
              </w:rPr>
              <w:t xml:space="preserve">Báo </w:t>
            </w:r>
            <w:r w:rsidR="00635556" w:rsidRPr="00635556">
              <w:rPr>
                <w:rFonts w:ascii="Times New Roman" w:eastAsia="Times New Roman" w:hAnsi="Times New Roman"/>
                <w:color w:val="000000" w:themeColor="text1"/>
                <w:lang w:val="de-DE" w:eastAsia="zh-CN"/>
              </w:rPr>
              <w:t>và Phát thanh, Truyền hình Đắk Lắk;</w:t>
            </w:r>
          </w:p>
          <w:p w:rsidR="00602192" w:rsidRPr="00635556" w:rsidRDefault="00635556" w:rsidP="00635556">
            <w:pPr>
              <w:spacing w:after="0" w:line="240" w:lineRule="auto"/>
              <w:rPr>
                <w:rFonts w:ascii="Times New Roman" w:hAnsi="Times New Roman"/>
                <w:b/>
                <w:bCs/>
                <w:color w:val="000000" w:themeColor="text1"/>
              </w:rPr>
            </w:pPr>
            <w:r>
              <w:rPr>
                <w:rFonts w:ascii="Times New Roman" w:eastAsia="Times New Roman" w:hAnsi="Times New Roman"/>
                <w:color w:val="000000" w:themeColor="text1"/>
                <w:lang w:val="de-DE" w:eastAsia="zh-CN"/>
              </w:rPr>
              <w:t xml:space="preserve">- </w:t>
            </w:r>
            <w:r w:rsidR="00602192" w:rsidRPr="00635556">
              <w:rPr>
                <w:rFonts w:ascii="Times New Roman" w:hAnsi="Times New Roman"/>
                <w:color w:val="000000" w:themeColor="text1"/>
              </w:rPr>
              <w:t>T</w:t>
            </w:r>
            <w:r w:rsidRPr="00635556">
              <w:rPr>
                <w:rFonts w:ascii="Times New Roman" w:hAnsi="Times New Roman"/>
                <w:color w:val="000000" w:themeColor="text1"/>
              </w:rPr>
              <w:t>rung tâm</w:t>
            </w:r>
            <w:r w:rsidR="00602192" w:rsidRPr="00635556">
              <w:rPr>
                <w:rFonts w:ascii="Times New Roman" w:hAnsi="Times New Roman"/>
                <w:color w:val="000000" w:themeColor="text1"/>
              </w:rPr>
              <w:t xml:space="preserve"> </w:t>
            </w:r>
            <w:r w:rsidR="00602192" w:rsidRPr="00635556">
              <w:rPr>
                <w:rFonts w:ascii="Times New Roman" w:hAnsi="Times New Roman"/>
                <w:color w:val="000000" w:themeColor="text1"/>
                <w:lang w:val="am-ET"/>
              </w:rPr>
              <w:t xml:space="preserve">Công </w:t>
            </w:r>
            <w:r w:rsidR="00602192" w:rsidRPr="00635556">
              <w:rPr>
                <w:rFonts w:ascii="Times New Roman" w:hAnsi="Times New Roman"/>
                <w:color w:val="000000" w:themeColor="text1"/>
              </w:rPr>
              <w:t>nghệ và</w:t>
            </w:r>
            <w:r w:rsidR="00602192" w:rsidRPr="00635556">
              <w:rPr>
                <w:rFonts w:ascii="Times New Roman" w:hAnsi="Times New Roman"/>
                <w:color w:val="000000" w:themeColor="text1"/>
                <w:lang w:val="am-ET"/>
              </w:rPr>
              <w:t xml:space="preserve"> Cổng TTĐT</w:t>
            </w:r>
            <w:r w:rsidR="00602192" w:rsidRPr="00635556">
              <w:rPr>
                <w:rFonts w:ascii="Times New Roman" w:hAnsi="Times New Roman"/>
                <w:color w:val="000000" w:themeColor="text1"/>
              </w:rPr>
              <w:t xml:space="preserve"> tỉnh;</w:t>
            </w:r>
          </w:p>
          <w:p w:rsidR="00602192" w:rsidRPr="00CA7198" w:rsidRDefault="00602192" w:rsidP="00BA3015">
            <w:pPr>
              <w:spacing w:after="0" w:line="240" w:lineRule="auto"/>
              <w:rPr>
                <w:rFonts w:ascii="Times New Roman" w:eastAsia="Times New Roman" w:hAnsi="Times New Roman"/>
                <w:sz w:val="24"/>
                <w:lang w:val="de-DE" w:eastAsia="zh-CN"/>
              </w:rPr>
            </w:pPr>
            <w:r w:rsidRPr="00CA7198">
              <w:rPr>
                <w:rFonts w:ascii="Times New Roman" w:eastAsia="Times New Roman" w:hAnsi="Times New Roman"/>
                <w:lang w:val="de-DE" w:eastAsia="zh-CN"/>
              </w:rPr>
              <w:t>- Lưu: VT</w:t>
            </w:r>
            <w:r w:rsidRPr="00CA7198">
              <w:rPr>
                <w:rFonts w:ascii="Times New Roman" w:eastAsia="Times New Roman" w:hAnsi="Times New Roman"/>
                <w:szCs w:val="16"/>
                <w:lang w:val="de-DE" w:eastAsia="zh-CN"/>
              </w:rPr>
              <w:t>, CTHĐND.</w:t>
            </w:r>
          </w:p>
        </w:tc>
        <w:tc>
          <w:tcPr>
            <w:tcW w:w="4252" w:type="dxa"/>
          </w:tcPr>
          <w:p w:rsidR="00602192" w:rsidRPr="00CA7198" w:rsidRDefault="00602192" w:rsidP="00BA3015">
            <w:pPr>
              <w:spacing w:after="0" w:line="240" w:lineRule="auto"/>
              <w:jc w:val="center"/>
              <w:rPr>
                <w:rFonts w:ascii="Times New Roman" w:eastAsia="Times New Roman" w:hAnsi="Times New Roman"/>
                <w:b/>
                <w:bCs/>
                <w:sz w:val="24"/>
                <w:szCs w:val="28"/>
                <w:lang w:val="de-DE" w:eastAsia="zh-CN"/>
              </w:rPr>
            </w:pPr>
            <w:r w:rsidRPr="00CA7198">
              <w:rPr>
                <w:rFonts w:ascii="Times New Roman" w:eastAsia="Times New Roman" w:hAnsi="Times New Roman"/>
                <w:b/>
                <w:bCs/>
                <w:sz w:val="28"/>
                <w:szCs w:val="28"/>
                <w:lang w:val="de-DE" w:eastAsia="zh-CN"/>
              </w:rPr>
              <w:t>CHỦ TỊCH</w:t>
            </w:r>
          </w:p>
          <w:p w:rsidR="00602192" w:rsidRPr="00CA7198" w:rsidRDefault="00602192" w:rsidP="00BA3015">
            <w:pPr>
              <w:spacing w:after="0" w:line="240" w:lineRule="auto"/>
              <w:rPr>
                <w:rFonts w:ascii="Times New Roman" w:eastAsia="Times New Roman" w:hAnsi="Times New Roman"/>
                <w:b/>
                <w:bCs/>
                <w:sz w:val="24"/>
                <w:szCs w:val="28"/>
                <w:lang w:val="de-DE" w:eastAsia="zh-CN"/>
              </w:rPr>
            </w:pPr>
          </w:p>
          <w:p w:rsidR="00602192" w:rsidRPr="00CA7198" w:rsidRDefault="00602192" w:rsidP="00BA3015">
            <w:pPr>
              <w:spacing w:after="0" w:line="240" w:lineRule="auto"/>
              <w:jc w:val="center"/>
              <w:rPr>
                <w:rFonts w:ascii="Times New Roman" w:eastAsia="Times New Roman" w:hAnsi="Times New Roman"/>
                <w:b/>
                <w:bCs/>
                <w:sz w:val="24"/>
                <w:szCs w:val="28"/>
                <w:lang w:val="de-DE" w:eastAsia="zh-CN"/>
              </w:rPr>
            </w:pPr>
          </w:p>
          <w:p w:rsidR="00602192" w:rsidRPr="00CA7198" w:rsidRDefault="00602192" w:rsidP="00BA3015">
            <w:pPr>
              <w:spacing w:after="0" w:line="240" w:lineRule="auto"/>
              <w:jc w:val="center"/>
              <w:rPr>
                <w:rFonts w:ascii="Times New Roman" w:eastAsia="Times New Roman" w:hAnsi="Times New Roman"/>
                <w:b/>
                <w:bCs/>
                <w:sz w:val="24"/>
                <w:szCs w:val="28"/>
                <w:lang w:val="de-DE" w:eastAsia="zh-CN"/>
              </w:rPr>
            </w:pPr>
          </w:p>
          <w:p w:rsidR="00602192" w:rsidRPr="00CA7198" w:rsidRDefault="00602192" w:rsidP="00BA3015">
            <w:pPr>
              <w:spacing w:after="0" w:line="240" w:lineRule="auto"/>
              <w:jc w:val="center"/>
              <w:rPr>
                <w:rFonts w:ascii="Times New Roman" w:eastAsia="Times New Roman" w:hAnsi="Times New Roman"/>
                <w:b/>
                <w:bCs/>
                <w:sz w:val="24"/>
                <w:szCs w:val="28"/>
                <w:lang w:val="de-DE" w:eastAsia="zh-CN"/>
              </w:rPr>
            </w:pPr>
          </w:p>
          <w:p w:rsidR="00602192" w:rsidRPr="00CA7198" w:rsidRDefault="00602192" w:rsidP="00BA3015">
            <w:pPr>
              <w:spacing w:after="0" w:line="240" w:lineRule="auto"/>
              <w:jc w:val="center"/>
              <w:rPr>
                <w:rFonts w:ascii="Times New Roman" w:eastAsia="Times New Roman" w:hAnsi="Times New Roman"/>
                <w:b/>
                <w:bCs/>
                <w:sz w:val="24"/>
                <w:szCs w:val="28"/>
                <w:lang w:val="de-DE" w:eastAsia="zh-CN"/>
              </w:rPr>
            </w:pPr>
          </w:p>
          <w:p w:rsidR="00602192" w:rsidRPr="00CA7198" w:rsidRDefault="00602192" w:rsidP="00BA3015">
            <w:pPr>
              <w:spacing w:after="0" w:line="240" w:lineRule="auto"/>
              <w:jc w:val="center"/>
              <w:rPr>
                <w:rFonts w:ascii="Times New Roman" w:eastAsia="Times New Roman" w:hAnsi="Times New Roman"/>
                <w:b/>
                <w:bCs/>
                <w:sz w:val="24"/>
                <w:szCs w:val="28"/>
                <w:lang w:val="de-DE" w:eastAsia="zh-CN"/>
              </w:rPr>
            </w:pPr>
          </w:p>
          <w:p w:rsidR="00602192" w:rsidRPr="00CA7198" w:rsidRDefault="00602192" w:rsidP="00BA3015">
            <w:pPr>
              <w:spacing w:after="0" w:line="240" w:lineRule="auto"/>
              <w:jc w:val="center"/>
              <w:rPr>
                <w:rFonts w:ascii="Times New Roman" w:eastAsia="Times New Roman" w:hAnsi="Times New Roman"/>
                <w:b/>
                <w:bCs/>
                <w:sz w:val="24"/>
                <w:szCs w:val="28"/>
                <w:lang w:val="de-DE" w:eastAsia="zh-CN"/>
              </w:rPr>
            </w:pPr>
          </w:p>
          <w:p w:rsidR="00602192" w:rsidRPr="00CA7198" w:rsidRDefault="00602192" w:rsidP="00BA3015">
            <w:pPr>
              <w:spacing w:after="0" w:line="240" w:lineRule="auto"/>
              <w:jc w:val="center"/>
              <w:rPr>
                <w:rFonts w:ascii="Times New Roman" w:eastAsia="Times New Roman" w:hAnsi="Times New Roman"/>
                <w:b/>
                <w:bCs/>
                <w:sz w:val="24"/>
                <w:szCs w:val="28"/>
                <w:lang w:val="de-DE" w:eastAsia="zh-CN"/>
              </w:rPr>
            </w:pPr>
          </w:p>
          <w:p w:rsidR="00602192" w:rsidRPr="00CA7198" w:rsidRDefault="004B0BF9" w:rsidP="00BA3015">
            <w:pPr>
              <w:spacing w:after="0" w:line="240" w:lineRule="auto"/>
              <w:jc w:val="center"/>
              <w:rPr>
                <w:rFonts w:ascii="Times New Roman" w:eastAsia="Times New Roman" w:hAnsi="Times New Roman"/>
                <w:b/>
                <w:bCs/>
                <w:sz w:val="28"/>
                <w:szCs w:val="28"/>
                <w:lang w:val="de-DE" w:eastAsia="zh-CN"/>
              </w:rPr>
            </w:pPr>
            <w:r>
              <w:rPr>
                <w:rFonts w:ascii="Times New Roman" w:eastAsia="Times New Roman" w:hAnsi="Times New Roman"/>
                <w:b/>
                <w:bCs/>
                <w:sz w:val="28"/>
                <w:szCs w:val="28"/>
                <w:lang w:val="de-DE" w:eastAsia="zh-CN"/>
              </w:rPr>
              <w:t>Cao Thị Hòa An</w:t>
            </w:r>
          </w:p>
          <w:p w:rsidR="00602192" w:rsidRPr="00CA7198" w:rsidRDefault="00602192" w:rsidP="00BA3015">
            <w:pPr>
              <w:spacing w:after="0" w:line="240" w:lineRule="auto"/>
              <w:jc w:val="center"/>
              <w:rPr>
                <w:rFonts w:ascii="Times New Roman" w:eastAsia="Times New Roman" w:hAnsi="Times New Roman"/>
                <w:b/>
                <w:bCs/>
                <w:sz w:val="24"/>
                <w:szCs w:val="28"/>
                <w:lang w:val="de-DE" w:eastAsia="zh-CN"/>
              </w:rPr>
            </w:pPr>
          </w:p>
          <w:p w:rsidR="00602192" w:rsidRPr="00CA7198" w:rsidRDefault="00602192" w:rsidP="00BA3015">
            <w:pPr>
              <w:spacing w:after="0" w:line="240" w:lineRule="auto"/>
              <w:rPr>
                <w:rFonts w:ascii="Times New Roman" w:eastAsia="Times New Roman" w:hAnsi="Times New Roman"/>
                <w:b/>
                <w:bCs/>
                <w:sz w:val="24"/>
                <w:szCs w:val="28"/>
                <w:lang w:val="de-DE" w:eastAsia="zh-CN"/>
              </w:rPr>
            </w:pPr>
          </w:p>
          <w:p w:rsidR="00602192" w:rsidRPr="00CA7198" w:rsidRDefault="00602192" w:rsidP="00BA3015">
            <w:pPr>
              <w:spacing w:after="0" w:line="240" w:lineRule="auto"/>
              <w:rPr>
                <w:rFonts w:ascii="Times New Roman" w:eastAsia="Times New Roman" w:hAnsi="Times New Roman"/>
                <w:b/>
                <w:bCs/>
                <w:sz w:val="24"/>
                <w:szCs w:val="28"/>
                <w:lang w:val="de-DE" w:eastAsia="zh-CN"/>
              </w:rPr>
            </w:pPr>
          </w:p>
          <w:p w:rsidR="00602192" w:rsidRPr="00CA7198" w:rsidRDefault="00602192" w:rsidP="00BA3015">
            <w:pPr>
              <w:spacing w:after="0" w:line="240" w:lineRule="auto"/>
              <w:rPr>
                <w:rFonts w:ascii="Times New Roman" w:eastAsia="Times New Roman" w:hAnsi="Times New Roman"/>
                <w:b/>
                <w:bCs/>
                <w:sz w:val="24"/>
                <w:szCs w:val="28"/>
                <w:lang w:val="de-DE" w:eastAsia="zh-CN"/>
              </w:rPr>
            </w:pPr>
          </w:p>
        </w:tc>
      </w:tr>
    </w:tbl>
    <w:p w:rsidR="00602192" w:rsidRPr="00CA7198" w:rsidRDefault="00602192" w:rsidP="00602192">
      <w:pPr>
        <w:shd w:val="clear" w:color="auto" w:fill="FFFFFF"/>
        <w:spacing w:before="120" w:after="120" w:line="234" w:lineRule="atLeast"/>
        <w:rPr>
          <w:rFonts w:ascii="Times New Roman" w:eastAsia="Times New Roman" w:hAnsi="Times New Roman"/>
          <w:sz w:val="28"/>
          <w:szCs w:val="28"/>
        </w:rPr>
      </w:pPr>
    </w:p>
    <w:p w:rsidR="00602192" w:rsidRDefault="00602192" w:rsidP="00602192">
      <w:pPr>
        <w:shd w:val="clear" w:color="auto" w:fill="FFFFFF"/>
        <w:spacing w:before="120" w:after="120" w:line="234" w:lineRule="atLeast"/>
        <w:jc w:val="center"/>
        <w:rPr>
          <w:rFonts w:ascii="Times New Roman" w:eastAsia="Times New Roman" w:hAnsi="Times New Roman"/>
          <w:sz w:val="28"/>
          <w:szCs w:val="28"/>
        </w:rPr>
      </w:pPr>
    </w:p>
    <w:p w:rsidR="00DA4238" w:rsidRPr="00CA7198" w:rsidRDefault="00DA4238" w:rsidP="00602192">
      <w:pPr>
        <w:shd w:val="clear" w:color="auto" w:fill="FFFFFF"/>
        <w:spacing w:before="120" w:after="120" w:line="234" w:lineRule="atLeast"/>
        <w:jc w:val="center"/>
        <w:rPr>
          <w:rFonts w:ascii="Times New Roman" w:eastAsia="Times New Roman" w:hAnsi="Times New Roman"/>
          <w:sz w:val="28"/>
          <w:szCs w:val="28"/>
        </w:rPr>
      </w:pPr>
    </w:p>
    <w:p w:rsidR="00602192" w:rsidRPr="00CA7198" w:rsidRDefault="00602192" w:rsidP="00602192">
      <w:pPr>
        <w:shd w:val="clear" w:color="auto" w:fill="FFFFFF"/>
        <w:spacing w:before="120" w:after="120" w:line="234" w:lineRule="atLeast"/>
        <w:rPr>
          <w:rFonts w:ascii="Times New Roman" w:eastAsia="Times New Roman" w:hAnsi="Times New Roman"/>
          <w:sz w:val="28"/>
          <w:szCs w:val="28"/>
        </w:rPr>
      </w:pPr>
    </w:p>
    <w:tbl>
      <w:tblPr>
        <w:tblW w:w="9640" w:type="dxa"/>
        <w:tblInd w:w="-142" w:type="dxa"/>
        <w:shd w:val="clear" w:color="auto" w:fill="FFFFFF"/>
        <w:tblCellMar>
          <w:left w:w="0" w:type="dxa"/>
          <w:right w:w="0" w:type="dxa"/>
        </w:tblCellMar>
        <w:tblLook w:val="0000" w:firstRow="0" w:lastRow="0" w:firstColumn="0" w:lastColumn="0" w:noHBand="0" w:noVBand="0"/>
      </w:tblPr>
      <w:tblGrid>
        <w:gridCol w:w="3828"/>
        <w:gridCol w:w="5812"/>
      </w:tblGrid>
      <w:tr w:rsidR="00602192" w:rsidRPr="00CA7198" w:rsidTr="00BA3015">
        <w:trPr>
          <w:trHeight w:val="246"/>
        </w:trPr>
        <w:tc>
          <w:tcPr>
            <w:tcW w:w="3828" w:type="dxa"/>
            <w:shd w:val="clear" w:color="auto" w:fill="FFFFFF"/>
            <w:vAlign w:val="center"/>
          </w:tcPr>
          <w:p w:rsidR="00602192" w:rsidRPr="00CA7198" w:rsidRDefault="00602192" w:rsidP="00BA3015">
            <w:pPr>
              <w:spacing w:after="0" w:line="240" w:lineRule="auto"/>
              <w:jc w:val="center"/>
              <w:rPr>
                <w:rFonts w:ascii="Times New Roman" w:eastAsia="Times New Roman" w:hAnsi="Times New Roman"/>
                <w:sz w:val="26"/>
                <w:szCs w:val="26"/>
              </w:rPr>
            </w:pPr>
            <w:r w:rsidRPr="00CA7198">
              <w:rPr>
                <w:rFonts w:ascii="Times New Roman" w:eastAsia="Times New Roman" w:hAnsi="Times New Roman"/>
                <w:b/>
                <w:bCs/>
                <w:sz w:val="26"/>
                <w:szCs w:val="26"/>
              </w:rPr>
              <w:lastRenderedPageBreak/>
              <w:t>HỘI ĐỒNG NHÂN DÂN</w:t>
            </w:r>
            <w:r w:rsidRPr="00CA7198">
              <w:rPr>
                <w:rFonts w:ascii="Times New Roman" w:eastAsia="Times New Roman" w:hAnsi="Times New Roman"/>
                <w:b/>
                <w:bCs/>
                <w:sz w:val="26"/>
                <w:szCs w:val="26"/>
              </w:rPr>
              <w:br/>
              <w:t>TỈNH ĐẮK LẮK</w:t>
            </w:r>
          </w:p>
        </w:tc>
        <w:tc>
          <w:tcPr>
            <w:tcW w:w="5812" w:type="dxa"/>
            <w:shd w:val="clear" w:color="auto" w:fill="FFFFFF"/>
            <w:vAlign w:val="center"/>
          </w:tcPr>
          <w:p w:rsidR="00602192" w:rsidRPr="00CA7198" w:rsidRDefault="00602192" w:rsidP="00BA3015">
            <w:pPr>
              <w:spacing w:after="0" w:line="240" w:lineRule="auto"/>
              <w:jc w:val="center"/>
              <w:rPr>
                <w:rFonts w:ascii="Times New Roman" w:eastAsia="Times New Roman" w:hAnsi="Times New Roman"/>
                <w:sz w:val="26"/>
                <w:szCs w:val="26"/>
              </w:rPr>
            </w:pPr>
            <w:r w:rsidRPr="00CA7198">
              <w:rPr>
                <w:rFonts w:ascii="Times New Roman" w:eastAsia="Times New Roman" w:hAnsi="Times New Roman"/>
                <w:b/>
                <w:bCs/>
                <w:sz w:val="26"/>
                <w:szCs w:val="26"/>
              </w:rPr>
              <w:t>CỘNG HÒA XÃ HỘI CHỦ NGHĨA VIỆT NAM</w:t>
            </w:r>
            <w:r w:rsidRPr="00CA7198">
              <w:rPr>
                <w:rFonts w:ascii="Times New Roman" w:eastAsia="Times New Roman" w:hAnsi="Times New Roman"/>
                <w:b/>
                <w:bCs/>
                <w:sz w:val="26"/>
                <w:szCs w:val="26"/>
              </w:rPr>
              <w:br/>
            </w:r>
            <w:r w:rsidRPr="00CA7198">
              <w:rPr>
                <w:rFonts w:ascii="Times New Roman" w:eastAsia="Times New Roman" w:hAnsi="Times New Roman"/>
                <w:b/>
                <w:bCs/>
                <w:sz w:val="28"/>
                <w:szCs w:val="28"/>
              </w:rPr>
              <w:t>Độc lập - Tự do - Hạnh phúc</w:t>
            </w:r>
          </w:p>
        </w:tc>
      </w:tr>
    </w:tbl>
    <w:p w:rsidR="00602192" w:rsidRPr="00CA7198" w:rsidRDefault="00602192" w:rsidP="00602192">
      <w:pPr>
        <w:spacing w:after="0"/>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5" distB="4294967295" distL="114300" distR="114300" simplePos="0" relativeHeight="251663360" behindDoc="0" locked="0" layoutInCell="1" allowOverlap="1" wp14:anchorId="5F895901" wp14:editId="3328543B">
                <wp:simplePos x="0" y="0"/>
                <wp:positionH relativeFrom="column">
                  <wp:posOffset>742315</wp:posOffset>
                </wp:positionH>
                <wp:positionV relativeFrom="paragraph">
                  <wp:posOffset>-3811</wp:posOffset>
                </wp:positionV>
                <wp:extent cx="76835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906DE" id="_x0000_t32" coordsize="21600,21600" o:spt="32" o:oned="t" path="m,l21600,21600e" filled="f">
                <v:path arrowok="t" fillok="f" o:connecttype="none"/>
                <o:lock v:ext="edit" shapetype="t"/>
              </v:shapetype>
              <v:shape id="Straight Arrow Connector 3" o:spid="_x0000_s1026" type="#_x0000_t32" style="position:absolute;margin-left:58.45pt;margin-top:-.3pt;width:6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fO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k1nown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"/>
            </w:pict>
          </mc:Fallback>
        </mc:AlternateContent>
      </w:r>
      <w:r w:rsidR="00DA4238">
        <w:rPr>
          <w:rFonts w:ascii="Times New Roman" w:hAnsi="Times New Roman"/>
          <w:b/>
          <w:noProof/>
          <w:sz w:val="28"/>
          <w:szCs w:val="28"/>
        </w:rPr>
        <mc:AlternateContent>
          <mc:Choice Requires="wps">
            <w:drawing>
              <wp:anchor distT="4294967295" distB="4294967295" distL="114300" distR="114300" simplePos="0" relativeHeight="251664384" behindDoc="0" locked="0" layoutInCell="1" allowOverlap="1" wp14:anchorId="486BA05D" wp14:editId="63F3D850">
                <wp:simplePos x="0" y="0"/>
                <wp:positionH relativeFrom="column">
                  <wp:posOffset>3161665</wp:posOffset>
                </wp:positionH>
                <wp:positionV relativeFrom="paragraph">
                  <wp:posOffset>-3811</wp:posOffset>
                </wp:positionV>
                <wp:extent cx="2055495" cy="0"/>
                <wp:effectExtent l="0" t="0" r="2095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6E3AE" id="Straight Arrow Connector 2" o:spid="_x0000_s1026" type="#_x0000_t32" style="position:absolute;margin-left:248.95pt;margin-top:-.3pt;width:161.8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"/>
            </w:pict>
          </mc:Fallback>
        </mc:AlternateContent>
      </w:r>
    </w:p>
    <w:p w:rsidR="00602192" w:rsidRPr="00CA7198" w:rsidRDefault="00602192" w:rsidP="00602192">
      <w:pPr>
        <w:spacing w:after="0"/>
        <w:jc w:val="center"/>
        <w:rPr>
          <w:rFonts w:ascii="Times New Roman" w:hAnsi="Times New Roman"/>
          <w:b/>
          <w:sz w:val="28"/>
          <w:szCs w:val="28"/>
        </w:rPr>
      </w:pPr>
    </w:p>
    <w:p w:rsidR="00602192" w:rsidRPr="00CA7198" w:rsidRDefault="00602192" w:rsidP="00602192">
      <w:pPr>
        <w:spacing w:after="0"/>
        <w:jc w:val="center"/>
        <w:rPr>
          <w:rFonts w:ascii="Times New Roman" w:hAnsi="Times New Roman"/>
          <w:b/>
          <w:sz w:val="28"/>
          <w:szCs w:val="28"/>
        </w:rPr>
      </w:pPr>
      <w:r w:rsidRPr="00CA7198">
        <w:rPr>
          <w:rFonts w:ascii="Times New Roman" w:hAnsi="Times New Roman"/>
          <w:b/>
          <w:sz w:val="28"/>
          <w:szCs w:val="28"/>
        </w:rPr>
        <w:t>QUY CHẾ</w:t>
      </w:r>
    </w:p>
    <w:p w:rsidR="00602192" w:rsidRPr="00CA7198" w:rsidRDefault="00602192" w:rsidP="00602192">
      <w:pPr>
        <w:spacing w:after="0"/>
        <w:jc w:val="center"/>
        <w:rPr>
          <w:rFonts w:ascii="Times New Roman" w:hAnsi="Times New Roman"/>
          <w:sz w:val="28"/>
          <w:szCs w:val="28"/>
        </w:rPr>
      </w:pPr>
      <w:r w:rsidRPr="00CA7198">
        <w:rPr>
          <w:rFonts w:ascii="Times New Roman" w:hAnsi="Times New Roman"/>
          <w:b/>
          <w:sz w:val="28"/>
          <w:szCs w:val="28"/>
        </w:rPr>
        <w:t>Bảo vệ bí mật nhà nước của Hội đồng nhân dân tỉnh Đắk Lắk</w:t>
      </w:r>
    </w:p>
    <w:p w:rsidR="00602192" w:rsidRPr="00930720" w:rsidRDefault="00602192" w:rsidP="00602192">
      <w:pPr>
        <w:spacing w:after="0" w:line="240" w:lineRule="auto"/>
        <w:jc w:val="center"/>
        <w:rPr>
          <w:rFonts w:ascii="Times New Roman" w:hAnsi="Times New Roman"/>
          <w:i/>
          <w:sz w:val="28"/>
          <w:szCs w:val="28"/>
        </w:rPr>
      </w:pPr>
      <w:r w:rsidRPr="00930720">
        <w:rPr>
          <w:rFonts w:ascii="Times New Roman" w:hAnsi="Times New Roman"/>
          <w:i/>
          <w:sz w:val="28"/>
          <w:szCs w:val="28"/>
        </w:rPr>
        <w:t>(</w:t>
      </w:r>
      <w:r w:rsidR="0069553C" w:rsidRPr="00930720">
        <w:rPr>
          <w:rFonts w:ascii="Times New Roman" w:hAnsi="Times New Roman"/>
          <w:i/>
          <w:sz w:val="28"/>
          <w:szCs w:val="28"/>
        </w:rPr>
        <w:t>Ban hành k</w:t>
      </w:r>
      <w:r w:rsidRPr="00930720">
        <w:rPr>
          <w:rFonts w:ascii="Times New Roman" w:hAnsi="Times New Roman"/>
          <w:i/>
          <w:sz w:val="28"/>
          <w:szCs w:val="28"/>
        </w:rPr>
        <w:t>èm theo Nghị quyết số       /202</w:t>
      </w:r>
      <w:r w:rsidR="0069553C" w:rsidRPr="00930720">
        <w:rPr>
          <w:rFonts w:ascii="Times New Roman" w:hAnsi="Times New Roman"/>
          <w:i/>
          <w:sz w:val="28"/>
          <w:szCs w:val="28"/>
        </w:rPr>
        <w:t>5</w:t>
      </w:r>
      <w:r w:rsidRPr="00930720">
        <w:rPr>
          <w:rFonts w:ascii="Times New Roman" w:hAnsi="Times New Roman"/>
          <w:i/>
          <w:sz w:val="28"/>
          <w:szCs w:val="28"/>
        </w:rPr>
        <w:t xml:space="preserve">/NQ-HĐND </w:t>
      </w:r>
      <w:r w:rsidR="0069553C" w:rsidRPr="00930720">
        <w:rPr>
          <w:rFonts w:ascii="Times New Roman" w:hAnsi="Times New Roman"/>
          <w:i/>
          <w:sz w:val="28"/>
          <w:szCs w:val="28"/>
        </w:rPr>
        <w:t xml:space="preserve">                                                                 </w:t>
      </w:r>
      <w:r w:rsidRPr="00930720">
        <w:rPr>
          <w:rFonts w:ascii="Times New Roman" w:hAnsi="Times New Roman"/>
          <w:i/>
          <w:sz w:val="28"/>
          <w:szCs w:val="28"/>
        </w:rPr>
        <w:t>ngày       tháng      năm 202</w:t>
      </w:r>
      <w:r w:rsidR="0069553C" w:rsidRPr="00930720">
        <w:rPr>
          <w:rFonts w:ascii="Times New Roman" w:hAnsi="Times New Roman"/>
          <w:i/>
          <w:sz w:val="28"/>
          <w:szCs w:val="28"/>
        </w:rPr>
        <w:t xml:space="preserve">5 </w:t>
      </w:r>
      <w:r w:rsidRPr="00930720">
        <w:rPr>
          <w:rFonts w:ascii="Times New Roman" w:hAnsi="Times New Roman"/>
          <w:i/>
          <w:sz w:val="28"/>
          <w:szCs w:val="28"/>
        </w:rPr>
        <w:t xml:space="preserve">của Hội đồng nhân </w:t>
      </w:r>
      <w:bookmarkStart w:id="0" w:name="_GoBack"/>
      <w:bookmarkEnd w:id="0"/>
      <w:r w:rsidRPr="00930720">
        <w:rPr>
          <w:rFonts w:ascii="Times New Roman" w:hAnsi="Times New Roman"/>
          <w:i/>
          <w:sz w:val="28"/>
          <w:szCs w:val="28"/>
        </w:rPr>
        <w:t xml:space="preserve">dân tỉnh Đắk Lắk) </w:t>
      </w:r>
    </w:p>
    <w:p w:rsidR="00602192" w:rsidRPr="00CA7198" w:rsidRDefault="00602192" w:rsidP="00602192">
      <w:pPr>
        <w:spacing w:before="120" w:after="12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2148205</wp:posOffset>
                </wp:positionH>
                <wp:positionV relativeFrom="paragraph">
                  <wp:posOffset>24765</wp:posOffset>
                </wp:positionV>
                <wp:extent cx="1621790" cy="0"/>
                <wp:effectExtent l="8890"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CA873" id="Straight Arrow Connector 1" o:spid="_x0000_s1026" type="#_x0000_t32" style="position:absolute;margin-left:169.15pt;margin-top:1.95pt;width:127.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PJQ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"/>
            </w:pict>
          </mc:Fallback>
        </mc:AlternateContent>
      </w:r>
    </w:p>
    <w:p w:rsidR="00602192" w:rsidRPr="00CA7198" w:rsidRDefault="00602192" w:rsidP="00602192">
      <w:pPr>
        <w:spacing w:before="120" w:after="120" w:line="240" w:lineRule="auto"/>
        <w:jc w:val="center"/>
        <w:rPr>
          <w:rFonts w:ascii="Times New Roman" w:hAnsi="Times New Roman"/>
          <w:b/>
          <w:sz w:val="28"/>
          <w:szCs w:val="28"/>
        </w:rPr>
      </w:pPr>
      <w:r w:rsidRPr="00CA7198">
        <w:rPr>
          <w:rFonts w:ascii="Times New Roman" w:hAnsi="Times New Roman"/>
          <w:b/>
          <w:sz w:val="28"/>
          <w:szCs w:val="28"/>
        </w:rPr>
        <w:t xml:space="preserve">Chương I </w:t>
      </w:r>
    </w:p>
    <w:p w:rsidR="00602192" w:rsidRPr="00CA7198" w:rsidRDefault="00602192" w:rsidP="00602192">
      <w:pPr>
        <w:spacing w:before="120" w:after="120" w:line="240" w:lineRule="auto"/>
        <w:jc w:val="center"/>
        <w:rPr>
          <w:rFonts w:ascii="Times New Roman" w:hAnsi="Times New Roman"/>
          <w:b/>
          <w:sz w:val="28"/>
          <w:szCs w:val="28"/>
        </w:rPr>
      </w:pPr>
      <w:r w:rsidRPr="00CA7198">
        <w:rPr>
          <w:rFonts w:ascii="Times New Roman" w:hAnsi="Times New Roman"/>
          <w:b/>
          <w:sz w:val="28"/>
          <w:szCs w:val="28"/>
        </w:rPr>
        <w:t xml:space="preserve">QUY ĐỊNH CHUNG </w:t>
      </w:r>
    </w:p>
    <w:p w:rsidR="00602192" w:rsidRPr="00CA7198" w:rsidRDefault="00602192" w:rsidP="004112F4">
      <w:pPr>
        <w:spacing w:before="240" w:after="120" w:line="240" w:lineRule="auto"/>
        <w:ind w:firstLine="720"/>
        <w:jc w:val="both"/>
        <w:rPr>
          <w:rFonts w:ascii="Times New Roman" w:hAnsi="Times New Roman"/>
          <w:b/>
          <w:sz w:val="28"/>
          <w:szCs w:val="28"/>
        </w:rPr>
      </w:pPr>
      <w:r w:rsidRPr="00CA7198">
        <w:rPr>
          <w:rFonts w:ascii="Times New Roman" w:hAnsi="Times New Roman"/>
          <w:b/>
          <w:sz w:val="28"/>
          <w:szCs w:val="28"/>
        </w:rPr>
        <w:t xml:space="preserve">Điều 1. Phạm vi điều chỉnh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1. Quy chế này quy định về hoạt động bảo vệ bí mật nhà nước của Hội đồng nhân dân tỉnh; trách nhiệm của Thường trực Hội đồng nhân dân tỉnh, các Ban của Hội đồng nhân dân tỉnh, Tổ đại biểu và đại biểu Hội đồng nhân dân tỉnh; Văn phòng Đoàn đại biểu Quốc hội và Hội đồng nhân dân tỉnh, các cơ quan, tổ chức, cá nhân có liên quan đến hoạt động bảo vệ bí mật nhà nước của Hội đồng nhân dân tỉnh.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Những nội dung khác có liên quan đến hoạt động bảo vệ bí mật nhà nước của Hội đồng nhân dân tỉnh không quy định trong Quy chế này thực hiện theo Luật Bảo vệ bí mật nhà nước và các quy định khác của pháp luật có liên quan.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3. Trường hợp các văn bản được dẫn chiếu tại Quy chế này được sửa đổi, bổ sung, thay thế thì áp dụng theo các văn bản sửa đổi, bổ sung, thay thế đó.</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 xml:space="preserve">Điều 2. Đối tượng áp dụng </w:t>
      </w:r>
    </w:p>
    <w:p w:rsidR="00602192" w:rsidRPr="00DA4238" w:rsidRDefault="00602192" w:rsidP="00602192">
      <w:pPr>
        <w:spacing w:before="120" w:after="120" w:line="240" w:lineRule="auto"/>
        <w:ind w:firstLine="720"/>
        <w:jc w:val="both"/>
        <w:rPr>
          <w:rFonts w:ascii="Times New Roman" w:hAnsi="Times New Roman"/>
          <w:spacing w:val="2"/>
          <w:sz w:val="28"/>
          <w:szCs w:val="28"/>
        </w:rPr>
      </w:pPr>
      <w:r w:rsidRPr="00DA4238">
        <w:rPr>
          <w:rFonts w:ascii="Times New Roman" w:hAnsi="Times New Roman"/>
          <w:spacing w:val="2"/>
          <w:sz w:val="28"/>
          <w:szCs w:val="28"/>
        </w:rPr>
        <w:t>Quy chế này áp dụng đối với Hội đồng nhân dân, Thường trực Hội đồng nhân dân, các Ban của Hội đồng nhân dân, Tổ đại biểu, đại biểu Hội đồng nhân dân tỉ</w:t>
      </w:r>
      <w:r w:rsidR="002A3B54">
        <w:rPr>
          <w:rFonts w:ascii="Times New Roman" w:hAnsi="Times New Roman"/>
          <w:spacing w:val="2"/>
          <w:sz w:val="28"/>
          <w:szCs w:val="28"/>
        </w:rPr>
        <w:t>nh,</w:t>
      </w:r>
      <w:r w:rsidRPr="00DA4238">
        <w:rPr>
          <w:rFonts w:ascii="Times New Roman" w:hAnsi="Times New Roman"/>
          <w:spacing w:val="2"/>
          <w:sz w:val="28"/>
          <w:szCs w:val="28"/>
        </w:rPr>
        <w:t xml:space="preserve"> Văn phòng Đoàn đại biểu Quốc hội và Hội đồng nhân dân tỉnh, các cơ quan, tổ chức, cá nhân liên quan đến khai thác, sử dụng bí mật nhà nước của Hội đồng nhân dân tỉnh. </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3. Nguyên tắc bảo vệ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1. Bảo vệ bí mật nhà nước phải tuân thủ sự lãnh đạo của Đảng, pháp luật của Nhà nước; phục vụ nhiệm vụ xây dựng và bảo vệ Tổ quốc, phát triển kinh tế - xã hội, hội nhập quốc tế của đất nước; bảo vệ lợi ích quốc gia, dân tộc, quyền và lợi ích hợp pháp của cơ quan, tổ chức, cá nhân.</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2. Bảo vệ bí mật nhà nước là trách nhiệm của mọi cơ quan, tổ chức, cá nhân.</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3.Việc quản lý, sử dụng bí mật nhà nước bảo đảm đúng mục đích, thẩm quyền, trình tự, thủ tục theo quy định của pháp luật.</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4. Chủ động phòng ngừa; kịp thời phát hiện, ngăn chặn, xử lý nghiêm hành vi vi phạm pháp luật về bảo vệ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lastRenderedPageBreak/>
        <w:t>5. Bí mật nhà nước được bảo vệ theo thời hạn quy định của Luật Bảo vệ bí mật nhà nước, bảo đảm quyền tiếp cận thông tin của công dân theo quy định của pháp luật.</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4. Các hành vi bị nghiêm cấm trong bảo vệ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Các hành vi nghiêm cấm trong bảo vệ bí mật nhà nước của Hội đồng nhân dân tỉnh được thực hiện theo quy định tại Điều 5 Luật Bảo vệ bí mật nhà nước. </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5. Kinh phí, cơ sở vật chất phục vụ công tác bảo vệ bí mật nhà nước</w:t>
      </w:r>
    </w:p>
    <w:p w:rsidR="00602192" w:rsidRPr="007B0862" w:rsidRDefault="00602192" w:rsidP="00602192">
      <w:pPr>
        <w:spacing w:before="120" w:after="120" w:line="240" w:lineRule="auto"/>
        <w:ind w:firstLine="720"/>
        <w:jc w:val="both"/>
        <w:rPr>
          <w:rFonts w:ascii="Times New Roman" w:hAnsi="Times New Roman"/>
          <w:spacing w:val="2"/>
          <w:sz w:val="28"/>
          <w:szCs w:val="28"/>
        </w:rPr>
      </w:pPr>
      <w:r w:rsidRPr="007B0862">
        <w:rPr>
          <w:rFonts w:ascii="Times New Roman" w:hAnsi="Times New Roman"/>
          <w:spacing w:val="2"/>
          <w:sz w:val="28"/>
          <w:szCs w:val="28"/>
        </w:rPr>
        <w:t xml:space="preserve">1. Kinh phí, cơ sở vật chất phục vụ bảo vệ bí mật nhà nước của Hội đồng nhân dân tỉnh do ngân sách nhà nước bảo đảm và được bố trí trong dự toán kinh phí được giao hằng năm của Văn phòng Đoàn đại biểu Quốc hội và Hội đồng nhân dân tỉnh theo quy định của Luật Ngân sách nhà nước và các quy định pháp luật khác có liên quan.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Hằng năm, căn cứ vào yêu cầu công tác bảo vệ bí mật nhà nước, Văn phòng Đoàn đại biểu Quốc hội và Hội đồng nhân dân tỉnh lập dự toán kinh phí bảo đảm cho công tác bảo vệ bí mật nhà nước của Hội đồng nhân dân tỉnh gửi Sở Tài chính tổng hợp chung vào dự toán ngân sách nhà nước trình cấp có thẩm quyền xem xét, quyết định. </w:t>
      </w:r>
    </w:p>
    <w:p w:rsidR="00602192" w:rsidRPr="00CA7198" w:rsidRDefault="00602192" w:rsidP="007B0862">
      <w:pPr>
        <w:spacing w:before="240" w:after="120" w:line="240" w:lineRule="auto"/>
        <w:jc w:val="center"/>
        <w:rPr>
          <w:rFonts w:ascii="Times New Roman" w:hAnsi="Times New Roman"/>
          <w:b/>
          <w:sz w:val="28"/>
          <w:szCs w:val="28"/>
        </w:rPr>
      </w:pPr>
      <w:r w:rsidRPr="00CA7198">
        <w:rPr>
          <w:rFonts w:ascii="Times New Roman" w:hAnsi="Times New Roman"/>
          <w:b/>
          <w:sz w:val="28"/>
          <w:szCs w:val="28"/>
        </w:rPr>
        <w:t>Chương II</w:t>
      </w:r>
    </w:p>
    <w:p w:rsidR="00602192" w:rsidRPr="00CA7198" w:rsidRDefault="00602192" w:rsidP="00602192">
      <w:pPr>
        <w:spacing w:after="0" w:line="240" w:lineRule="auto"/>
        <w:jc w:val="center"/>
        <w:rPr>
          <w:rFonts w:ascii="Times New Roman" w:hAnsi="Times New Roman"/>
          <w:b/>
          <w:sz w:val="28"/>
          <w:szCs w:val="28"/>
        </w:rPr>
      </w:pPr>
      <w:r w:rsidRPr="00CA7198">
        <w:rPr>
          <w:rFonts w:ascii="Times New Roman" w:hAnsi="Times New Roman"/>
          <w:b/>
          <w:sz w:val="28"/>
          <w:szCs w:val="28"/>
        </w:rPr>
        <w:t xml:space="preserve">HOẠT ĐỘNG BẢO VỆ BÍ MẬT NHÀ NƯỚC </w:t>
      </w:r>
    </w:p>
    <w:p w:rsidR="00602192" w:rsidRPr="00CA7198" w:rsidRDefault="00602192" w:rsidP="00602192">
      <w:pPr>
        <w:spacing w:after="0" w:line="240" w:lineRule="auto"/>
        <w:jc w:val="center"/>
        <w:rPr>
          <w:rFonts w:ascii="Times New Roman" w:hAnsi="Times New Roman"/>
          <w:b/>
          <w:sz w:val="28"/>
          <w:szCs w:val="28"/>
        </w:rPr>
      </w:pPr>
      <w:r w:rsidRPr="00CA7198">
        <w:rPr>
          <w:rFonts w:ascii="Times New Roman" w:hAnsi="Times New Roman"/>
          <w:b/>
          <w:sz w:val="28"/>
          <w:szCs w:val="28"/>
        </w:rPr>
        <w:t>CỦA HỘI ĐỒNG NHÂN DÂN TỈNH</w:t>
      </w:r>
    </w:p>
    <w:p w:rsidR="00602192" w:rsidRPr="00CA7198" w:rsidRDefault="00602192" w:rsidP="004112F4">
      <w:pPr>
        <w:spacing w:before="24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6. Xác định bí mật nhà nước và độ mật của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1. Việc xác định bí mật nhà nước và độ mật của bí mật nhà nước của Hội đồng nhân dân tỉnh phải căn cứ vào Luật Bảo vệ bí mật nhà nước, Nghị định số 26/2020/NĐ-CP ngày 28/02/2020 của Chính phủ quy định chi tiết thi hành Luật Bảo vệ bí mật nhà nước và Danh mục bí mật nhà nước thuộc các ngành, lĩnh vực do Thủ tướng Chính phủ ban hành.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Chủ tịch Hội đồng nhân dân tỉnh, Trưởng các Ban của Hội đồng nhân dân tỉnh, Chánh Văn phòng Đoàn đại biểu Quốc hội và Hội đồng nhân dân tỉnh có trách nhiệm xác định bí mật nhà nước và độ mật của bí mật nhà nước. Trường hợp sử dụng bí mật nhà nước của cơ quan, tổ chức khác thì phải xác định độ mật tương ứng. Trường hợp thông tin trong cùng một tài liệu, vật chứa bí mật nhà nước thuộc danh mục bí mật nhà nước có độ mật khác nhau thì xác định theo độ mật cao nhất.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3. Trình tự, thủ tục xác định bí mật nhà nước và độ mật của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a) Người soạn thảo, tạo ra thông tin thuộc danh mục bí mật nhà nước phải đề xuất với người có thẩm quyền quy định tại khoản 2 Điều này về độ mật, nơi nhận, số lượng bản phát hành, được phép hoặc không được phép sao, chụp tài liệu, vật chứa bí mật nhà nước tại Phiếu đề xuất độ mật của văn bản hoặc văn bản xác định độ mật của vật, địa điểm, lời nói, hoạt động chứa bí mật nhà nước và có trách nhiệm bảo vệ nội dung bí mật nhà nước trong quá trình soạn thảo, tạo ra; người duyệt, ký văn bản chịu trách nhiệm việc xác định độ mật, về các phát ngôn (lời nói) chứa bí </w:t>
      </w:r>
      <w:r w:rsidRPr="00CA7198">
        <w:rPr>
          <w:rFonts w:ascii="Times New Roman" w:hAnsi="Times New Roman"/>
          <w:sz w:val="28"/>
          <w:szCs w:val="28"/>
        </w:rPr>
        <w:lastRenderedPageBreak/>
        <w:t xml:space="preserve">mật nhà nước. Trường hợp tổ chức lấy ý kiến về văn bản có nội dung bí mật nhà nước thì đơn vị soạn thảo phải xác định cụ thể phạm vi, đối tượng và xác định độ mật vào dự thảo trước khi gửi lấy ý kiến.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b) Người tiếp nhận thông tin thuộc danh mục bí mật nhà nước, nhưng chưa được xác định là bí mật nhà nước phải báo cáo người có thẩm quyền quy định tại khoản 2 Điều này và chuyển đến đơn vị có chức năng xử lý. Người được giao xử lý phải có văn bản đề xuất người đứng đầu cơ quan, tổ chức xác định bí mật nhà nước, độ mật của bí mật nhà nước, nơi nhận, số lượng bản phát hành, được phép hoặc không được phép sao, chụp tài liệu, vật chứa bí mật nhà nước. Thông tin tiếp nhận phải được bảo vệ trong quá trình tiếp nhận và xử lý. </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7. Sao, chụp tài liệu, vật chứa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1. Thẩm quyền cho phép sao, chụp tài liệu, vật chứa bí mật nhà nước trong hoạt động của Hội đồng nhân dân tỉnh: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a) Chủ tịch Hội đồng nhân dân tỉnh có thẩm quyền cho phép sao, chụp tài liệu, vật chứa bí mật nhà nước độ Tuyệt mật, Tối mật, Mật;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b) Trưởng các Ban của Hội đồng nhân dân tỉnh, Chánh Văn phòng Đoàn đại biểu Quốc hội và Hội đồng nhân dân tỉnh có thẩm quyền cho phép sao, chụp tài liệu, vật chứa bí mật nhà nước độ Tối mật, Mật;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c) Người đứng đầu các Phòng trực thuộc Văn phòng Đoàn đại biểu Quốc hội và Hội đồng nhân dân tỉnh có thẩm quyền cho phép sao, chụp tài liệu, vật chứa bí mật nhà nước độ Mật.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Người có thẩm quyền cho phép sao, chụp tài liệu, vật chứa bí mật nhà nước quy định tại điểm a, b khoản 1 Điều này có thể ủy quyền cho cấp phó thực hiện thẩm quyền cho phép sao, chụp tài liệu, vật chứa bí mật nhà nước. Việc ủy quyền thực hiện theo quy định tại khoản 5 Điều 11 Luật Bảo vệ bí mật nhà nước.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3. Quy trình sao, chụp tài liệu, vật chứa bí mật nhà nước: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a) Việc sao văn bản được thực hiện bằng các hình thức: Sao y bản chính, sao lục và trích sao; </w:t>
      </w:r>
    </w:p>
    <w:p w:rsidR="00602192" w:rsidRPr="00CA7198" w:rsidRDefault="00602192" w:rsidP="00602192">
      <w:pPr>
        <w:spacing w:before="120" w:line="276" w:lineRule="auto"/>
        <w:ind w:firstLine="720"/>
        <w:jc w:val="both"/>
        <w:rPr>
          <w:rFonts w:ascii="Times New Roman" w:hAnsi="Times New Roman"/>
          <w:sz w:val="28"/>
          <w:szCs w:val="28"/>
        </w:rPr>
      </w:pPr>
      <w:r w:rsidRPr="00CA7198">
        <w:rPr>
          <w:rFonts w:ascii="Times New Roman" w:hAnsi="Times New Roman"/>
          <w:sz w:val="28"/>
          <w:szCs w:val="28"/>
        </w:rPr>
        <w:t>b) Sau khi người có thẩm quyền được quy định tại các khoản 1, 2 Điều này cho phép (bằng văn bản hoặc bút phê), người được giao nhiệm vụ sao, chụp tài liệu tiến hành nhân bản bí mật nhà nước. Bản sao phải đóng dấu “BẢN SAO BÍ MẬT NHÀ NƯỚC”, “BẢN SAO SỐ”; nếu văn bản được số hóa thành bản ảnh phải có “VĂN BẢN GHI NHẬN VIỆC CHỤP TÀI LIỆU, VẬT CHỨA BÍ MẬT NHÀ NƯỚC”. Chỉ sao, chụp đúng số lượng cho phép và tiêu hủy ngay các bản dư thừa, bản hỏng và thực hiện các thủ tục liên quan theo quy định.</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c) Việc sao, chụp phải ghi nhận vào “Sổ quản lý sao, chụp bí mật nhà nước” để quản lý, theo dõi;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d) Người được giao nhiệm vụ sao, chụp phải là cán bộ, công chức hoặc người làm công tác liên quan đến bí mật nhà nước.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lastRenderedPageBreak/>
        <w:t xml:space="preserve">4. Phương tiện, thiết bị sử dụng để sao, chụp tài liệu, vật chứa bí mật nhà nước không được kết nối với mạng Internet, mạng máy tính, mạng viễn thông. Việc sao, chụp điện mật được thực hiện theo quy định pháp luật về cơ yếu. </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8. Thống kê, lưu giữ, bảo quản tài liệu, vật chứa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1. Việc thống kê, lưu trữ, bảo quản tài liệu, vật chứa bí mật nhà nước thực hiện theo quy định tại Điều 12 Luật Bảo vệ bí mật nhà nước.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Phòng lưu trữ hồ sơ, tài liệu, vật chứa bí mật nhà nước phải được trang bị phương tiện phòng, chống cháy nổ; chống đột nhập, lấy cắp.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3. Người được phép sử dụng các thiết bị lưu giữ tin (thẻ nhớ, USB, máy tính xách tay, thiết bị ghi âm, ghi </w:t>
      </w:r>
      <w:proofErr w:type="gramStart"/>
      <w:r w:rsidRPr="00CA7198">
        <w:rPr>
          <w:rFonts w:ascii="Times New Roman" w:hAnsi="Times New Roman"/>
          <w:sz w:val="28"/>
          <w:szCs w:val="28"/>
        </w:rPr>
        <w:t>hình,...</w:t>
      </w:r>
      <w:proofErr w:type="gramEnd"/>
      <w:r w:rsidRPr="00CA7198">
        <w:rPr>
          <w:rFonts w:ascii="Times New Roman" w:hAnsi="Times New Roman"/>
          <w:sz w:val="28"/>
          <w:szCs w:val="28"/>
        </w:rPr>
        <w:t xml:space="preserve">) có lưu trữ, soạn thảo văn bản chứa bí mật nhà nước để phục vụ công tác phải có biện pháp bảo mật thiết bị, thông tin lưu trữ, phải đăng ký với cơ quan, đơn vị trực tiếp quản lý. Trường hợp để mất thiết bị lưu giữ hoặc lộ, lọt, mất thông tin, tài liệu có nội dung thuộc phạm vi bí mật nhà nước lưu giữ trong thiết bị phải báo cáo người có thẩm quyền quy định tại khoản 2 Điều 6 Quy chế này và triển khai ngay biện pháp cần thiết để khắc phục hậu quả do lộ, lọt, mất bí mật nhà nước và phục vụ công tác điều tra, truy xét, truy tìm, xử lý, khắc phục hậu quả. </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 xml:space="preserve">Điều 9. Mang tài liệu, vật chứa bí mật nhà nước ra khỏi nơi lưu giữ </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 xml:space="preserve">1. Việc mang tài liệu, vật chứa bí mật nhà nước ra khỏi nơi lưu giữ để phục vụ công tác trong nước phải được Chủ tịch </w:t>
      </w:r>
      <w:r w:rsidRPr="00CA7198">
        <w:rPr>
          <w:sz w:val="28"/>
          <w:szCs w:val="28"/>
        </w:rPr>
        <w:t>Hội đồng nhân dân</w:t>
      </w:r>
      <w:r w:rsidRPr="00CA7198">
        <w:rPr>
          <w:rFonts w:eastAsia="Calibri"/>
          <w:sz w:val="28"/>
          <w:szCs w:val="28"/>
        </w:rPr>
        <w:t xml:space="preserve"> tỉnh, Trưởng các Ban của </w:t>
      </w:r>
      <w:r w:rsidRPr="00CA7198">
        <w:rPr>
          <w:sz w:val="28"/>
          <w:szCs w:val="28"/>
        </w:rPr>
        <w:t>Hội đồng nhân dân</w:t>
      </w:r>
      <w:r w:rsidRPr="00CA7198">
        <w:rPr>
          <w:rFonts w:eastAsia="Calibri"/>
          <w:sz w:val="28"/>
          <w:szCs w:val="28"/>
        </w:rPr>
        <w:t xml:space="preserve"> tỉnh, Chánh Văn phòng Đoàn đại biểu Quốc hội và </w:t>
      </w:r>
      <w:r w:rsidRPr="00CA7198">
        <w:rPr>
          <w:sz w:val="28"/>
          <w:szCs w:val="28"/>
        </w:rPr>
        <w:t>Hội đồng nhân dân</w:t>
      </w:r>
      <w:r w:rsidRPr="00CA7198">
        <w:rPr>
          <w:rFonts w:eastAsia="Calibri"/>
          <w:sz w:val="28"/>
          <w:szCs w:val="28"/>
        </w:rPr>
        <w:t xml:space="preserve"> tỉnh hoặc cấp phó được ủy quyền; </w:t>
      </w:r>
      <w:r w:rsidRPr="00CA7198">
        <w:rPr>
          <w:sz w:val="28"/>
          <w:szCs w:val="28"/>
        </w:rPr>
        <w:t>Người đứng đầu các Phòng chuyên môn thuộc Văn phòng Đoàn đại biểu Quốc hội và Hội đồng nhân dân tỉnh</w:t>
      </w:r>
      <w:r w:rsidRPr="00CA7198">
        <w:rPr>
          <w:rFonts w:eastAsia="Calibri"/>
          <w:sz w:val="28"/>
          <w:szCs w:val="28"/>
        </w:rPr>
        <w:t xml:space="preserve"> cho phép.</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 xml:space="preserve">2. Việc mang tài liệu, vật chứa bí mật nhà nước ra khỏi nơi lưu giữ để phục vụ công tác ở nước ngoài phải được Chủ tịch </w:t>
      </w:r>
      <w:r w:rsidRPr="00CA7198">
        <w:rPr>
          <w:sz w:val="28"/>
          <w:szCs w:val="28"/>
        </w:rPr>
        <w:t>Hội đồng nhân dân</w:t>
      </w:r>
      <w:r w:rsidRPr="00CA7198">
        <w:rPr>
          <w:rFonts w:eastAsia="Calibri"/>
          <w:sz w:val="28"/>
          <w:szCs w:val="28"/>
        </w:rPr>
        <w:t xml:space="preserve"> tỉnh hoặc Phó Chủ tịch Hội đồng nhân dân tỉnh được ủy quyền cho phép và phải báo cáo Trưởng đoàn công tác.</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3. Người mang tài liệu, vật chứa bí mật nhà nước ra khỏi nơi lưu giữ phải có văn bản xin phép người có thẩm quyền theo quy định tại khoản 1 Điều này.</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Văn bản xin phép mang tài liệu, vật chứa bí mật nhà nước ra khỏi nơi lưu giữ phục vụ công tác trong nước, nước ngoài phải nêu rõ họ, tên, chức vụ, đơn vị công tác; tên loại, trích yếu nội dung, độ mật của tài liệu, vật chứa bí mật nhà nước; mục đích sử dụng; thời gian, địa điểm công tác; biện pháp bảo vệ bí mật nhà nước.</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4. Trong thời gian mang tài liệu, vật chứa bí mật nhà nước ra khỏi nơi lưu giữ, nếu phát hiện bí mật nhà nước bị lộ, bị mất, người mang tài liệu, vật chứa bí mật nhà nước phải báo cáo ngay với người đứng đầu cơ quan, tổ chức trực tiếp quản lý, Trưởng đoàn công tác để có biện pháp xử lý và khắc phục hậu quả.</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10. Vận chuyển, giao, nhận tài liệu, vật chứa bí mật nhà nước</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 xml:space="preserve">1. Việc vận chuyển, giao, nhận tài liệu, vật chứa bí mật nhà nước do người làm công tác liên quan đến bí mật nhà nước hoặc văn thư Văn phòng Đoàn </w:t>
      </w:r>
      <w:r w:rsidR="007B0862">
        <w:rPr>
          <w:rFonts w:eastAsia="Calibri"/>
          <w:sz w:val="28"/>
          <w:szCs w:val="28"/>
        </w:rPr>
        <w:t>đ</w:t>
      </w:r>
      <w:r w:rsidRPr="00CA7198">
        <w:rPr>
          <w:rFonts w:eastAsia="Calibri"/>
          <w:sz w:val="28"/>
          <w:szCs w:val="28"/>
        </w:rPr>
        <w:t xml:space="preserve">ại biểu </w:t>
      </w:r>
      <w:r w:rsidRPr="00CA7198">
        <w:rPr>
          <w:rFonts w:eastAsia="Calibri"/>
          <w:sz w:val="28"/>
          <w:szCs w:val="28"/>
        </w:rPr>
        <w:lastRenderedPageBreak/>
        <w:t xml:space="preserve">Quốc hội và </w:t>
      </w:r>
      <w:r w:rsidRPr="00CA7198">
        <w:rPr>
          <w:sz w:val="28"/>
          <w:szCs w:val="28"/>
        </w:rPr>
        <w:t>Hội đồng nhân dân</w:t>
      </w:r>
      <w:r w:rsidRPr="00CA7198">
        <w:rPr>
          <w:rFonts w:eastAsia="Calibri"/>
          <w:sz w:val="28"/>
          <w:szCs w:val="28"/>
        </w:rPr>
        <w:t xml:space="preserve"> tỉnh thực hiện. Vận chuyển, giao, nhận tài liệu, vật chứa bí mật nhà nước giữa </w:t>
      </w:r>
      <w:r w:rsidRPr="00CA7198">
        <w:rPr>
          <w:sz w:val="28"/>
          <w:szCs w:val="28"/>
        </w:rPr>
        <w:t>Hội đồng nhân dân</w:t>
      </w:r>
      <w:r w:rsidRPr="00CA7198">
        <w:rPr>
          <w:rFonts w:eastAsia="Calibri"/>
          <w:sz w:val="28"/>
          <w:szCs w:val="28"/>
        </w:rPr>
        <w:t xml:space="preserve"> tỉnh với cơ quan, tổ chức của Việt Nam ở nước ngoài do giao liên ngoại giao hoặc người được giao nhiệm vụ thực hiện.</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2. Vận chuyển, giao, nhận tài liệu, vật chứa bí mật nhà nước phải thực hiện theo nguyên tắc giữ kín, niêm phong. Trong quá trình vận chuyển, tài liệu, vật chứa bí mật nhà nước phải có biện pháp bảo quản, bảo đảm an toàn; trường hợp cần thiết phải có lực lượng bảo vệ. Vận chuyển tài liệu, vật chứa bí mật nhà nước qua dịch vụ bưu chính được thực hiện theo quy định của pháp luật về bưu chính.</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3. Việc giao tài liệu, vật chứa bí mật nhà nước thực hiện như sau:</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a) Trước khi giao tài liệu, vật chứa bí mật nhà nước phải đăng ký vào “Sổ đăng ký bí mật nhà nước đi”. Tài liệu, vật chứa bí mật nhà nước độ “Tuyệt mật” chỉ ghi trích yếu khi người có thẩm quyền xác định bí mật nhà nước đồng ý;</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 xml:space="preserve">b) Tài liệu, vật chứa bí mật nhà nước phải làm bì hoặc đóng gói riêng. Giấy làm bì phải dùng loại giấy dai, bền, khó thấm nước, không nhìn thấu qua được; hồ dán phải dính, khó bóc; </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Trường hợp tài liệu, vật chứa bí mật nhà nước thuộc độ “Tuyệt mật” phải được bảo vệ bằng hai lớp phong bì: Bì trong ghi số, ký hiệu của tài liệu, vật chứa bí mật nhà nước, tên đơn vị hoặc người nhận, đóng dấu “Tuyệt mật” và được niêm phong bằng dấu của cơ quan, tổ chức ở ngoài bì; trường hợp gửi đích danh người có trách nhiệm giải quyết thì đóng dấu “Chỉ người có tên mới được bóc bì”. Bì ngoài ghi như gửi tài liệu thường và đóng dấu ký hiệu chữ “A”;</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Tài liệu, vật chứa bí mật nhà nước độ “Tối mật” và “Mật” được bảo vệ bằng một lớp bì, ngoài bì đóng dấu chữ “B” và chữ “C” tương ứng với độ mật của tài liệu, vật chứa bí mật nhà nước bên trong;</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c) Việc giao tài liệu, vật chứa bí mật nhà nước phải được quản lý bằng “Sổ chuyển giao bí mật nhà nước”.</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4. Việc nhận tài liệu, vật chứa bí mật nhà nước thực hiện như sau:</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a) Sau khi nhận, tài liệu, vật chứa bí mật nhà nước phải đăng ký vào “Sổ đăng ký bí mật nhà nước đến”.</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b) Trường hợp tài liệu, vật chứa bí mật nhà nước mà phong bì có dấu “Chỉ người có tên mới được bóc bì”, người nhận vào sổ theo ký hiệu ngoài bì, không được mở bì và phải chuyển ngay đến người có tên trên phong bì. Nếu người có tên trên phong bì đi vắng và trên phong bì có thêm dấu “Hỏa tốc” thì chuyển đến lãnh đạo cơ quan, tổ chức hoặc người được lãnh đạo cơ quan, tổ chức ủy quyền giải quyết.</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 xml:space="preserve">c) Trường hợp tài liệu, vật chứa bí mật nhà nước được gửi đến mà không thực hiện đúng quy định bảo vệ bí mật nhà nước thì chuyển đến Trưởng các Ban của </w:t>
      </w:r>
      <w:r w:rsidRPr="00CA7198">
        <w:rPr>
          <w:sz w:val="28"/>
          <w:szCs w:val="28"/>
        </w:rPr>
        <w:t>Hội đồng nhân dân</w:t>
      </w:r>
      <w:r w:rsidRPr="00CA7198">
        <w:rPr>
          <w:rFonts w:eastAsia="Calibri"/>
          <w:sz w:val="28"/>
          <w:szCs w:val="28"/>
        </w:rPr>
        <w:t xml:space="preserve"> tỉnh, Chánh Văn phòng Đoàn đại biểu Quốc hội và </w:t>
      </w:r>
      <w:r w:rsidRPr="00CA7198">
        <w:rPr>
          <w:sz w:val="28"/>
          <w:szCs w:val="28"/>
        </w:rPr>
        <w:t>Hội đồng nhân dân</w:t>
      </w:r>
      <w:r w:rsidRPr="00CA7198">
        <w:rPr>
          <w:rFonts w:eastAsia="Calibri"/>
          <w:sz w:val="28"/>
          <w:szCs w:val="28"/>
        </w:rPr>
        <w:t xml:space="preserve"> tỉnh nhận tài liệu, vật chứa bí mật nhà nước hoặc người có tên trên phong bì (đối với trường hợp gửi đích danh) giải quyết, đồng thời phải thông báo nơi gửi biết để có biện pháp khắc phục. Nếu phát hiện tài liệu, vật chứa bí mật nhà nước gửi đến có dấu hiệu bóc, mở bì hoặc bị tráo đổi, mất, hư hỏng thì người nhận phải báo cáo ngay </w:t>
      </w:r>
      <w:r w:rsidRPr="00CA7198">
        <w:rPr>
          <w:rFonts w:eastAsia="Calibri"/>
          <w:sz w:val="28"/>
          <w:szCs w:val="28"/>
        </w:rPr>
        <w:lastRenderedPageBreak/>
        <w:t xml:space="preserve">Trưởng các Ban của </w:t>
      </w:r>
      <w:r w:rsidRPr="00CA7198">
        <w:rPr>
          <w:sz w:val="28"/>
          <w:szCs w:val="28"/>
        </w:rPr>
        <w:t>Hội đồng nhân dân</w:t>
      </w:r>
      <w:r w:rsidRPr="00CA7198">
        <w:rPr>
          <w:rFonts w:eastAsia="Calibri"/>
          <w:sz w:val="28"/>
          <w:szCs w:val="28"/>
        </w:rPr>
        <w:t xml:space="preserve"> tỉnh, Chánh Văn phòng Đoàn đại biểu Quốc hội và </w:t>
      </w:r>
      <w:r w:rsidRPr="00CA7198">
        <w:rPr>
          <w:sz w:val="28"/>
          <w:szCs w:val="28"/>
        </w:rPr>
        <w:t>Hội đồng nhân dân</w:t>
      </w:r>
      <w:r w:rsidRPr="00CA7198">
        <w:rPr>
          <w:rFonts w:eastAsia="Calibri"/>
          <w:sz w:val="28"/>
          <w:szCs w:val="28"/>
        </w:rPr>
        <w:t xml:space="preserve"> tỉnh để có biện pháp xử lý.</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5. Mọi trường hợp giao, nhận tài liệu, vật chứa bí mật nhà nước, người nhận phải ký nhận vào “Sổ chuyển giao bí mật nhà nước”. Nơi gửi và nơi nhận tài liệu, vật chứa bí mật nhà nước phải đối chiếu về số lượng, kiểm tra việc đóng bì, đóng gói tài liệu, vật chứa bí mật nhà nước. Trường hợp phát hiện thiếu số lượng, sai sót trong đóng bì, đóng gói thì nơi nhận yêu cầu nơi gửi bổ sung, xử lý trước khi vào sổ theo dõi và ký nhận.</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6. Trường hợp tài liệu, vật chứa bí mật nhà nước có đóng dấu “Tài liệu thu hồi”, cơ quan, tổ chức hoặc cá nhân đã nhận tài liệu, vật chứa bí mật nhà nước phải gửi lại đúng thời hạn ghi trên văn bản.</w:t>
      </w:r>
    </w:p>
    <w:p w:rsidR="00602192" w:rsidRPr="004112F4" w:rsidRDefault="00602192" w:rsidP="00602192">
      <w:pPr>
        <w:pStyle w:val="NormalWeb"/>
        <w:shd w:val="clear" w:color="auto" w:fill="FFFFFF"/>
        <w:spacing w:before="120" w:beforeAutospacing="0" w:after="120" w:afterAutospacing="0" w:line="180" w:lineRule="atLeast"/>
        <w:ind w:firstLine="720"/>
        <w:jc w:val="both"/>
        <w:rPr>
          <w:rFonts w:eastAsia="Calibri"/>
          <w:spacing w:val="4"/>
          <w:sz w:val="28"/>
          <w:szCs w:val="28"/>
        </w:rPr>
      </w:pPr>
      <w:r w:rsidRPr="004112F4">
        <w:rPr>
          <w:rFonts w:eastAsia="Calibri"/>
          <w:spacing w:val="4"/>
          <w:sz w:val="28"/>
          <w:szCs w:val="28"/>
        </w:rPr>
        <w:t>7. Việc chuyển, nhận văn bản điện tử có nội dung bí mật nhà nước trên Internet, mạng máy tính, mạng viễn thông thực hiện theo quy định pháp luật về cơ yếu.</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8. Trường hợp tài liệu, vật chứa bí mật nhà nước đăng ký bằng cơ sở dữ liệu quản lý trên máy tính thì khi chuyển giao phải in ra giấy để ký nhận và đóng sổ để quản lý. Máy tính dùng để đăng ký tài liệu, vật chứa bí mật nhà nước không được nối mạng Internet, mạng máy tính và mạng viễn thông, trừ trường hợp thực hiện theo quy định của pháp luật về cơ yếu.</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11. Bảo vệ tài liệu, vật chứa bí mật nhà nước trong sử dụng máy vi tính, thiết bị nhớ ngoài, phương tiện điện tử có tính năng lưu giữ tài liệu, thông tin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1. Tiến hành kiểm tra an ninh thiết bị, phần mềm hệ thống, phần mềm ứng dụng, bao gồm thiết bị, phần mềm mới dùng để soạn thảo, lưu giữ tài liệu có chứa nội dung bí mật nhà nước; các thiết bị, phần mềm được nâng cấp hoặc sửa đổi, bổ sung trước khi đưa vào sử dụng tại các bộ phận, vị trí trọng yếu, cơ mật, nơi chứa đựng bí mật nhà nước thuộc cơ quan. Các thiết bị, phần mềm sử dụng cho các bộ phận, vị trí trọng yếu, cơ mật, nơi chứa đựng bí mật nhà nước hoặc do tổ chức, cá nhân nước ngoài tài trợ, cho tặng phải được Công an tỉnh kiểm tra trước khi sử dụng.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Sửa chữa máy vi tính, thiết bị nhớ ngoài, phương tiện điện tử có tính năng lưu giữ thông tin dùng trong công tác bảo vệ bí mật nhà nước nếu bị hư hỏng phải do cán bộ công nghệ thông tin cơ quan thực hiện; trường hợp thuê dịch vụ bên ngoài phải giám sát chặt chẽ. Máy vi tính lưu giữ tài liệu, thông tin bí mật nhà nước mang ra ngoài sửa chữa phải tháo rời ổ cứng niêm phong, quản lý tại cơ quan; sửa chữa xong phải kiểm tra an toàn trước khi tiếp tục sử dụng. Việc giám sát và kiểm tra do bộ phận được phân công tham mưu tổ chức thực hiện công tác bảo vệ bí mật nhà nước của Hội đồng nhân dân tỉnh thực hiện.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Đối với các thiết bị nhớ ngoài, phương tiện điện tử có tính năng lưu giữ thông tin dùng trong công tác bảo vệ bí mật nhà nước bị hỏng, không có khả năng sửa chữa, phục hồi, không hoạt động được do thiếu đồng bộ, lạc hậu mà không có nhu cầu sử dụng lại phải được bảo quản, xử lý hoặc tiêu hủy theo đúng quy trình, quy định của pháp luật về bảo vệ bí mật nhà nước.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lastRenderedPageBreak/>
        <w:t xml:space="preserve">3. Không sử dụng thiết bị thu, phát sóng không dây trong các hệ thống thông tin quan trọng về an ninh quốc gia, hệ thống mạng thông tin quan trọng quốc gia và tại bộ phận, vị trí trọng yếu, cơ mật. </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12. Cung cấp, chuyển giao bí mật nhà nước cho cơ quan, tổ chức, người Việt Nam được giao thực hiện nhiệm vụ liên quan trực tiếp đến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1. Người có thẩm quyền quyết định việc cung cấp, chuyển giao bí mật nhà nước độ Tuyệt mật: Chủ tịch Hội đồng nhân dân tỉnh.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Người có thẩm quyền quyết định cung cấp, chuyển giao bí mật nhà nước độ Tối mật bao gồm: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a) Chủ tịch Hội đồng nhân dân tỉnh;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b) Trưởng các Ban của Hội đồng nhân dân tỉnh;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c) Chánh Văn phòng Đoàn đại biểu Quốc hội và Hội đồng nhân dân tỉnh.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3. Người có thẩm quyền quyết định cung cấp, chuyển giao bí mật nhà nước độ Mật bao gồm: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a) Người quy định tại khoản 2 Điều này;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b) Người đứng đầu các Phòng chuyên môn thuộc Văn phòng Đoàn đại biểu Quốc hội và Hội đồng nhân dân tỉnh.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4. Cơ quan, tổ chức, cá nhân đề nghị cung cấp, chuyển giao bí mật nhà nước phải có văn bản gửi người có thẩm quyền quyết định việc cung cấp, chuyển giao bí mật nhà nước quy định tại các khoản 1, khoản 2, khoản 3 Điều này. Văn bản đề nghị phải ghi rõ bí mật nhà nước đề nghị cung cấp, chuyển giao; mục đích sử dụng; cam kết bảo vệ bí mật nhà nước và các thông tin sau:</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a) Đối với cơ quan, tổ chức: ghi rõ tên cơ quan, tổ chức, người đại diện cơ quan, tổ chức.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b) Đối với cá nhân: ghi rõ họ và tên; số của một trong số các giấy tờ sau: Căn cước công dân, Chứng minh nhân dân, Hộ chiếu, Chứng minh Công an nhân dân hoặc số Giấy chứng minh do Quân đội nhân dân cấp; địa chỉ liên lạc; vị trí công tác.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5. Trường hợp từ chối cung cấp, chuyển giao bí mật nhà nước, người có thẩm quyền quyết định việc cung cấp, chuyển giao bí mật nhà nước phải trả lời bằng văn bản và nêu rõ lý do. </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 xml:space="preserve">Điều 13. Cung cấp, chuyển giao bí mật nhà nước cho cơ quan, tổ chức, cá nhân nước ngoài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1. Chủ tịch Hội đồng nhân dân tỉnh quyết định việc cung cấp, chuyển giao bí mật nhà nước cho cơ quan, tổ chức, cá nhân nước ngoài độ Tối mật, độ Mật thuộc phạm vi quản lý.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Bí mật nhà nước chỉ được cung cấp, chuyển giao cho cơ quan, tổ chức, cá nhân nước ngoài tham gia vào chương trình hợp tác quốc tế hoặc thi hành công vụ có liên quan đến bí mật nhà nước.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lastRenderedPageBreak/>
        <w:t>3. Cơ quan, tổ chức, cá nhân nước ngoài đề nghị Hội đồng nhân dân tỉnh cung cấp, chuyển giao bí mật nhà nước phải có văn bản gửi cơ quan chủ trì chương trình hợp tác quốc tế hoặc thi hành công vụ có liên quan đến bí mật nhà nước. Văn bản đề nghị phải ghi rõ bí mật nhà nước đề nghị cung cấp, chuyển giao; mục đích sử dụng, cam kết bảo vệ bí mật nhà nước và không cung cấp, chuyển giao cho bên thứ ba nếu không có sự đồng ý của bên cung cấp, chuyển giao và các thông tin sau:</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a) Đối với cơ quan, tổ chức: tên cơ quan, tổ chức, người đại diện cơ quan, tổ chức; quốc tịch, số hộ chiếu, chức vụ của người đại diện.</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b) Đối với cá nhân: ghi rõ họ và tên; số Hộ chiếu; địa chỉ liên lạc.</w:t>
      </w:r>
    </w:p>
    <w:p w:rsidR="00602192" w:rsidRPr="004112F4" w:rsidRDefault="00602192" w:rsidP="00602192">
      <w:pPr>
        <w:spacing w:before="120" w:after="120" w:line="240" w:lineRule="auto"/>
        <w:ind w:firstLine="720"/>
        <w:jc w:val="both"/>
        <w:rPr>
          <w:rFonts w:ascii="Times New Roman" w:hAnsi="Times New Roman"/>
          <w:spacing w:val="2"/>
          <w:sz w:val="28"/>
          <w:szCs w:val="28"/>
        </w:rPr>
      </w:pPr>
      <w:r w:rsidRPr="00CA7198">
        <w:rPr>
          <w:rFonts w:ascii="Times New Roman" w:hAnsi="Times New Roman"/>
          <w:sz w:val="28"/>
          <w:szCs w:val="28"/>
        </w:rPr>
        <w:t xml:space="preserve"> </w:t>
      </w:r>
      <w:r w:rsidRPr="004112F4">
        <w:rPr>
          <w:rFonts w:ascii="Times New Roman" w:hAnsi="Times New Roman"/>
          <w:spacing w:val="2"/>
          <w:sz w:val="28"/>
          <w:szCs w:val="28"/>
        </w:rPr>
        <w:t xml:space="preserve">4. Cơ quan, tổ chức chủ trì chương trình hợp tác quốc tế hoặc thi hành công vụ có liên quan đến bí mật nhà nước có trách nhiệm chuyển đề nghị của cơ quan, tổ chức, cá nhân nước ngoài quy định tại khoản 3 Điều này đến người có thẩm quyền quy định tại khoản 1 Điều này quyết định việc cung cấp, chuyển giao bí mật nhà nước.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5. Trường hợp từ chối cung cấp, chuyển giao bí mật nhà nước, phải có văn bản trả lời của Chủ tịch Hội đồng nhân dân tỉnh và nêu rõ lý do.</w:t>
      </w:r>
    </w:p>
    <w:p w:rsidR="00602192" w:rsidRPr="004112F4" w:rsidRDefault="00602192" w:rsidP="00602192">
      <w:pPr>
        <w:spacing w:before="120" w:after="120" w:line="240" w:lineRule="auto"/>
        <w:ind w:firstLine="720"/>
        <w:jc w:val="both"/>
        <w:rPr>
          <w:rFonts w:ascii="Times New Roman Bold" w:hAnsi="Times New Roman Bold"/>
          <w:b/>
          <w:spacing w:val="-2"/>
          <w:sz w:val="28"/>
          <w:szCs w:val="28"/>
        </w:rPr>
      </w:pPr>
      <w:r w:rsidRPr="004112F4">
        <w:rPr>
          <w:rFonts w:ascii="Times New Roman Bold" w:hAnsi="Times New Roman Bold"/>
          <w:b/>
          <w:spacing w:val="-2"/>
          <w:sz w:val="28"/>
          <w:szCs w:val="28"/>
        </w:rPr>
        <w:t>Điều 14. Tổ chức hội nghị, hội thảo, cuộc họp có nội dung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1. Việc tổ chức hội nghị, hội thảo, cuộc họp có nội dung bí mật nhà nước của Hội đồng nhân dân tỉnh phải được sự đồng ý của người có thẩm quyền quy định tại khoản 1 Điều 7 Quy chế này.</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2. Các nội dung khác thực hiện theo quy định tại Điều 17 Luật Bảo vệ bí mật nhà nước, Nghị định số </w:t>
      </w:r>
      <w:hyperlink r:id="rId6" w:tgtFrame="_blank" w:tooltip="Nghị định 26/2020/NĐ-CP" w:history="1">
        <w:r w:rsidRPr="00CA7198">
          <w:rPr>
            <w:rFonts w:ascii="Times New Roman" w:hAnsi="Times New Roman"/>
            <w:sz w:val="28"/>
            <w:szCs w:val="28"/>
          </w:rPr>
          <w:t>26/2020/NĐ-CP</w:t>
        </w:r>
      </w:hyperlink>
      <w:r w:rsidRPr="00CA7198">
        <w:rPr>
          <w:rFonts w:ascii="Times New Roman" w:hAnsi="Times New Roman"/>
          <w:sz w:val="28"/>
          <w:szCs w:val="28"/>
        </w:rPr>
        <w:t xml:space="preserve"> và các quy định pháp luật khác có liên quan. </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 xml:space="preserve">Điều 15. Thời hạn bảo vệ bí mật nhà nước, gia hạn thời hạn bảo vệ bí mật nhà nước, điều chỉnh độ mật, giải mật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Việc xác định thời hạn bảo vệ bí mật nhà nước, gia hạn thời hạn bảo vệ bí mật nhà nước, điều chỉnh độ mật, giải mật thực hiện theo quy định tại các Điều 19, 20, 21, 22 Luật Bảo vệ bí mật nhà nước và các quy định pháp luật có liên quan. </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16. Tiêu hủy tài liệu, vật chứa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1. Thẩm quyền tiêu hủy tài liệu, vật chứa bí mật nhà nước: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a) Chủ tịch Hội đồng nhân dân tỉnh quyết định tiêu hủy tài liệu, vật chứa bí mật nhà nước độ Tuyệt mật, Tối mật và độ Mật;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b) Trưởng các Ban của Hội đồng nhân dân tỉnh; Chánh Văn phòng Đoàn đại biểu Quốc hội và Hội đồng nhân dân có thẩm quyền cho phép tiêu hủy tài liệu, vật chứa bí mật nhà nước độ Tối mật, độ Mật;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c) Người đang quản lý tài liệu, vật chứa bí mật nhà nước được quyền quyết định tiêu hủy trong trường hợp quy định tại điểm b khoản 1 Điều 23 Luật Bảo vệ bí mật nhà nước phải báo cáo bằng văn bản về việc tiêu hủy với người đứng đầu cơ quan trực tiếp quản lý.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lastRenderedPageBreak/>
        <w:t>2. Các nội dung khác có liên quan đến việc tiêu hủy tài liệu, vật chứa bí mật nhà nước được thực hiện theo quy định tại Điều 23 Luật Bảo vệ bí mật nhà nước.</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17. Sử dụng biểu mẫu bí mật nhà nước</w:t>
      </w:r>
    </w:p>
    <w:p w:rsidR="00602192" w:rsidRPr="00CA7198" w:rsidRDefault="00602192" w:rsidP="00602192">
      <w:pPr>
        <w:spacing w:before="120" w:after="120" w:line="276" w:lineRule="auto"/>
        <w:ind w:firstLine="720"/>
        <w:jc w:val="both"/>
        <w:rPr>
          <w:rFonts w:ascii="Times New Roman" w:hAnsi="Times New Roman"/>
          <w:sz w:val="28"/>
          <w:szCs w:val="28"/>
        </w:rPr>
      </w:pPr>
      <w:r w:rsidRPr="00CA7198">
        <w:rPr>
          <w:rFonts w:ascii="Times New Roman" w:hAnsi="Times New Roman"/>
          <w:sz w:val="28"/>
          <w:szCs w:val="28"/>
        </w:rPr>
        <w:t xml:space="preserve">1. Văn phòng Đoàn đại biểu Quốc hội và Hội đồng nhân dân tỉnh có trách nhiệm trang bị, tổ chức sử dụng các loại biểu mẫu đảm bảo đầy đủ về số lượng, nội dung, thống nhất về hình thức, kích thước theo đúng quy định tại Thông tư số 24/2020/TT-BCA ngày 10/3/2020 của Bộ trưởng Bộ Công </w:t>
      </w:r>
      <w:proofErr w:type="gramStart"/>
      <w:r w:rsidRPr="00CA7198">
        <w:rPr>
          <w:rFonts w:ascii="Times New Roman" w:hAnsi="Times New Roman"/>
          <w:sz w:val="28"/>
          <w:szCs w:val="28"/>
        </w:rPr>
        <w:t>an</w:t>
      </w:r>
      <w:proofErr w:type="gramEnd"/>
      <w:r w:rsidRPr="00CA7198">
        <w:rPr>
          <w:rFonts w:ascii="Times New Roman" w:hAnsi="Times New Roman"/>
          <w:sz w:val="28"/>
          <w:szCs w:val="28"/>
        </w:rPr>
        <w:t xml:space="preserve"> ban hành biểu mẫu sử dụng trong công tác bảo vệ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Trường hợp sử dụng cơ sở dữ liệu để đăng ký, quản lý tài liệu, vật chứa bí mật nhà nước trên máy tính phải bảo đảm đầy đủ nội dung theo mẫu quy định về sổ đăng ký bí mật nhà nước đi, đến theo quy định tại Thông tư số 24/2020/TT-BCA. </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b/>
          <w:sz w:val="28"/>
          <w:szCs w:val="28"/>
        </w:rPr>
      </w:pPr>
      <w:r w:rsidRPr="00CA7198">
        <w:rPr>
          <w:rFonts w:eastAsia="Calibri"/>
          <w:b/>
          <w:sz w:val="28"/>
          <w:szCs w:val="28"/>
        </w:rPr>
        <w:t>Điều 18. Phân công người thực hiện nhiệm vụ bảo vệ bí mật nhà nước</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 xml:space="preserve">1. Chánh Văn phòng </w:t>
      </w:r>
      <w:r w:rsidRPr="00CA7198">
        <w:rPr>
          <w:sz w:val="28"/>
          <w:szCs w:val="28"/>
        </w:rPr>
        <w:t>Đoàn đại biểu Quốc hội và Hội đồng nhân dân</w:t>
      </w:r>
      <w:r w:rsidRPr="00CA7198">
        <w:rPr>
          <w:rFonts w:eastAsia="Calibri"/>
          <w:sz w:val="28"/>
          <w:szCs w:val="28"/>
        </w:rPr>
        <w:t xml:space="preserve"> tỉnh phân công công chức phòng Hành chính - Tổ chức - Quản trị thực hiện nhiệm vụ kiêm nhiệm công tác bảo vệ bí mật nhà nước tại cơ quan.</w:t>
      </w:r>
    </w:p>
    <w:p w:rsidR="00602192" w:rsidRPr="00CA7198" w:rsidRDefault="00602192" w:rsidP="00602192">
      <w:pPr>
        <w:pStyle w:val="NormalWeb"/>
        <w:shd w:val="clear" w:color="auto" w:fill="FFFFFF"/>
        <w:spacing w:before="0" w:beforeAutospacing="0" w:after="0" w:afterAutospacing="0" w:line="180" w:lineRule="atLeast"/>
        <w:ind w:firstLine="720"/>
        <w:jc w:val="both"/>
        <w:rPr>
          <w:rFonts w:eastAsia="Calibri"/>
          <w:sz w:val="28"/>
          <w:szCs w:val="28"/>
        </w:rPr>
      </w:pPr>
      <w:r w:rsidRPr="00CA7198">
        <w:rPr>
          <w:rFonts w:eastAsia="Calibri"/>
          <w:sz w:val="28"/>
          <w:szCs w:val="28"/>
        </w:rPr>
        <w:t>2. Người được phân công thực hiện nhiệm vụ kiêm nhiệm bảo vệ bí mật nhà nước phải đáp ứng các tiêu chuẩn được quy định tại khoản 4 Điều 7 Nghị định số </w:t>
      </w:r>
      <w:hyperlink r:id="rId7" w:tgtFrame="_blank" w:tooltip="Nghị định 26/2020/NĐ-CP" w:history="1">
        <w:r w:rsidRPr="00CA7198">
          <w:rPr>
            <w:rFonts w:eastAsia="Calibri"/>
            <w:sz w:val="28"/>
            <w:szCs w:val="28"/>
          </w:rPr>
          <w:t>26/2020/NĐ-CP</w:t>
        </w:r>
      </w:hyperlink>
      <w:r w:rsidRPr="00CA7198">
        <w:rPr>
          <w:rFonts w:eastAsia="Calibri"/>
          <w:sz w:val="28"/>
          <w:szCs w:val="28"/>
        </w:rPr>
        <w:t xml:space="preserve"> và được hưởng chế độ, chính sách theo quy định của pháp luật.</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19. Chế độ báo cáo về công tác bảo vệ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1. Thường trực Hội đồng nhân dân tỉnh thực hiện chế độ báo cáo theo quy định pháp luật về bảo vệ bí mật nhà nước của Hội đồng nhân dân tỉnh khi được cơ quan nhà nước có thẩm quyền yêu cầu.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2. Các Ban của Hội đồng nhân dân, Tổ đại biểu, đại biểu Hội đồng nhân dân tỉnh; các cơ quan, tổ chức, cá nhân liên quan đến khai thác, sử dụng bí mật nhà nước của Hội đồng nhân dân tỉnh có trách nhiệm báo cáo về công tác bảo vệ bí mật nhà nước của Hội đồng nhân dân tỉnh khi có yêu cầu của Thường trực Hội đồng nhân dân tỉnh.</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3. Nội dung báo cáo công tác bảo vệ bí mật nhà nước thực hiện theo quy định tại khoản 2 Điều 8 Nghị định số 26/2020/NĐ-CP.</w:t>
      </w:r>
    </w:p>
    <w:p w:rsidR="00602192" w:rsidRPr="00CA7198" w:rsidRDefault="00602192" w:rsidP="004112F4">
      <w:pPr>
        <w:spacing w:before="240" w:after="120" w:line="240" w:lineRule="auto"/>
        <w:jc w:val="center"/>
        <w:rPr>
          <w:rFonts w:ascii="Times New Roman" w:hAnsi="Times New Roman"/>
          <w:b/>
          <w:sz w:val="28"/>
          <w:szCs w:val="28"/>
        </w:rPr>
      </w:pPr>
      <w:r w:rsidRPr="00CA7198">
        <w:rPr>
          <w:rFonts w:ascii="Times New Roman" w:hAnsi="Times New Roman"/>
          <w:b/>
          <w:sz w:val="28"/>
          <w:szCs w:val="28"/>
        </w:rPr>
        <w:t>Chương III</w:t>
      </w:r>
    </w:p>
    <w:p w:rsidR="00602192" w:rsidRPr="00CA7198" w:rsidRDefault="00602192" w:rsidP="00602192">
      <w:pPr>
        <w:spacing w:before="120" w:after="120" w:line="240" w:lineRule="auto"/>
        <w:jc w:val="center"/>
        <w:rPr>
          <w:rFonts w:ascii="Times New Roman" w:hAnsi="Times New Roman"/>
          <w:b/>
          <w:sz w:val="28"/>
          <w:szCs w:val="28"/>
        </w:rPr>
      </w:pPr>
      <w:r w:rsidRPr="00CA7198">
        <w:rPr>
          <w:rFonts w:ascii="Times New Roman" w:hAnsi="Times New Roman"/>
          <w:b/>
          <w:sz w:val="28"/>
          <w:szCs w:val="28"/>
        </w:rPr>
        <w:t>TRÁCH NHIỆM BẢO VỆ BÍ MẬT NHÀ NƯỚC</w:t>
      </w:r>
    </w:p>
    <w:p w:rsidR="00602192" w:rsidRPr="00CA7198" w:rsidRDefault="00602192" w:rsidP="004112F4">
      <w:pPr>
        <w:spacing w:before="24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20. Trách nhiệm Thường trực Hội đồng nhân dân tỉnh</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1. Chỉ đạo, kiểm tra, đôn đốc, tổ chức thực hiện công tác bảo vệ bí mật nhà nước trong hoạt động của Hội đồng nhân dân tỉnh.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Giám sát việc thực hiện Quy chế Bảo vệ bí mật nhà nước của Hội đồng nhân dân tỉnh. </w:t>
      </w:r>
    </w:p>
    <w:p w:rsidR="004112F4" w:rsidRDefault="004112F4" w:rsidP="00602192">
      <w:pPr>
        <w:spacing w:before="120" w:after="120" w:line="240" w:lineRule="auto"/>
        <w:ind w:firstLine="720"/>
        <w:jc w:val="both"/>
        <w:rPr>
          <w:rFonts w:ascii="Times New Roman" w:hAnsi="Times New Roman"/>
          <w:b/>
          <w:sz w:val="28"/>
          <w:szCs w:val="28"/>
        </w:rPr>
      </w:pP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lastRenderedPageBreak/>
        <w:t>Điều 21. Trách nhiệm các Ban của Hội đồng nhân dân tỉnh</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1. Tổ chức thực hiện công tác bảo vệ bí mật nhà nước trong phạm vi, lĩnh vực phụ trách.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Giám sát việc thực hiện Quy chế, công tác bảo vệ bí mật nhà nước thuộc phạm vi, lĩnh vực phụ trách. </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 xml:space="preserve">Điều 22. Trách nhiệm Tổ đại biểu, đại biểu Hội đồng nhân dân tỉnh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1. Thực hiện công tác bảo vệ bí mật nhà nước trong hoạt động của Hội đồng nhân dân tỉnh theo quy định của Luật Bảo vệ bí mật nhà nước, các quy định pháp luật khác có liên quan, Quy chế này.</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Giám sát việc thực hiện công tác bảo vệ bí mật nhà nước trong phạm vi địa bàn phụ trách. </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23. Trách nhiệm của Văn phòng Đoàn đại biểu Quốc hội và Hội đồng nhân dân tỉnh</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1. Phổ biến, quán triệt và tổ chức triển khai thực hiện Quy chế này đến tất cả cán bộ, công chức và người lao động thuộc cơ quan.</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Tham mưu xây dựng báo cáo của Thường trực Hội đồng nhân dân tỉnh quy định tại khoản 1 Điều 19 Quy chế này.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3. Ban hành nội quy bảo vệ bí mật nhà nước trong cơ quan; kiểm tra, đôn đốc việc thực hiện quy định của pháp luật, quy chế, nội quy về bảo vệ bí mật nhà nước trong cơ quan; có trách nhiệm bố trí địa điểm, đầu tư xây dựng cơ sở vật chất, trang bị các phương tiện kỹ thuật phục vụ công tác bảo vệ bí mật nhà nước theo quy định.</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4. Phối hợp với Công an tỉnh tổ chức tập huấn bồi dưỡng nghiệp vụ, kiến thức pháp luật về bảo vệ bí mật nhà nước cho cán bộ, công chức, người làm công tác liên quan đến bí mật nhà nước của cơ quan.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5. Kịp thời báo cáo Thường trực Hội đồng nhân dân tỉnh, thông báo Công an tỉnh khi xảy ra lộ, lọt, mất bí mật nhà nước thuộc phạm vi quản lý để kịp thời có biện pháp giải quyết.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6. Tổ chức thu hồi tài liệu, vật chứa bí mật nhà nước khi người được phân công quản lý bí mật nhà nước thôi việc, chuyển công tác, nghỉ hưu, chết hoặc vì lý do khác mà không được phân công tiếp tục quản lý bí mật nhà nước. </w:t>
      </w:r>
    </w:p>
    <w:p w:rsidR="00602192" w:rsidRPr="00CA7198" w:rsidRDefault="00602192" w:rsidP="00602192">
      <w:pPr>
        <w:pStyle w:val="NormalWeb"/>
        <w:shd w:val="clear" w:color="auto" w:fill="FFFFFF"/>
        <w:spacing w:before="120" w:beforeAutospacing="0" w:after="120" w:afterAutospacing="0" w:line="180" w:lineRule="atLeast"/>
        <w:ind w:firstLine="720"/>
        <w:jc w:val="both"/>
        <w:rPr>
          <w:rFonts w:eastAsia="Calibri"/>
          <w:sz w:val="28"/>
          <w:szCs w:val="28"/>
        </w:rPr>
      </w:pPr>
      <w:r w:rsidRPr="00CA7198">
        <w:rPr>
          <w:rFonts w:eastAsia="Calibri"/>
          <w:sz w:val="28"/>
          <w:szCs w:val="28"/>
        </w:rPr>
        <w:t xml:space="preserve">7. Văn thư tại Văn phòng </w:t>
      </w:r>
      <w:r w:rsidRPr="00CA7198">
        <w:rPr>
          <w:sz w:val="28"/>
          <w:szCs w:val="28"/>
        </w:rPr>
        <w:t xml:space="preserve">Đoàn đại biểu Quốc hội và Hội đồng nhân dân </w:t>
      </w:r>
      <w:r w:rsidRPr="00CA7198">
        <w:rPr>
          <w:rFonts w:eastAsia="Calibri"/>
          <w:sz w:val="28"/>
          <w:szCs w:val="28"/>
        </w:rPr>
        <w:t>tỉnh có trách nhiệm quản lý con dấu, đóng dấu theo quyết định của người duyệt ký tài liệu bí mật nhà nước và thực hiện các nội dung khác về bảo vệ bí mật nhà nước theo quy định của pháp luật.</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t>Điều 24. Trách nhiệm của người tiếp cận, người trực tiếp quản lý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Trách nhiệm của người tiếp cận, người trực tiếp quản lý bí mật nhà nước của Hội đồng nhân dân tỉnh được thực hiện theo quy định tại Điều 26 Luật Bảo vệ bí mật nhà nước.</w:t>
      </w:r>
    </w:p>
    <w:p w:rsidR="00602192" w:rsidRPr="00CA7198" w:rsidRDefault="00602192" w:rsidP="00602192">
      <w:pPr>
        <w:spacing w:before="120" w:after="120" w:line="240" w:lineRule="auto"/>
        <w:ind w:firstLine="720"/>
        <w:jc w:val="both"/>
        <w:rPr>
          <w:rFonts w:ascii="Times New Roman" w:hAnsi="Times New Roman"/>
          <w:b/>
          <w:sz w:val="28"/>
          <w:szCs w:val="28"/>
        </w:rPr>
      </w:pPr>
      <w:r w:rsidRPr="00CA7198">
        <w:rPr>
          <w:rFonts w:ascii="Times New Roman" w:hAnsi="Times New Roman"/>
          <w:b/>
          <w:sz w:val="28"/>
          <w:szCs w:val="28"/>
        </w:rPr>
        <w:lastRenderedPageBreak/>
        <w:t>Điều 25. Kiểm tra, xử lý vi phạm, giải quyết khiếu nại, tố cáo liên quan đến bí mật nhà nước</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1. Chánh Văn phòng Đoàn đại biểu Quốc hội và Hội đồng nhân dân tỉnh tham mưu Thường trực Hội đồng nhân dân tỉnh thực hiện việc kiểm tra định kỳ hoặc đột xuất trong lĩnh vực bảo vệ bí mật nhà nước trong phạm vi quản lý của mình theo quy định tại điểm d khoản 3 Điều 24 và khoản 2 Điều 25 Luật Bảo vệ bí mật nhà nước.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 xml:space="preserve">2. Người có hành vi vi phạm Quy chế này và các quy định khác của pháp luật về công tác bảo vệ bí mật nhà nước thì tùy theo tính chất, mức độ sai phạm, hậu quả gây ra sẽ bị xử lý kỷ luật, xử lý vi phạm theo quy định pháp luật. </w:t>
      </w:r>
    </w:p>
    <w:p w:rsidR="00602192" w:rsidRPr="00CA7198" w:rsidRDefault="00602192" w:rsidP="00602192">
      <w:pPr>
        <w:spacing w:before="120" w:after="120" w:line="240" w:lineRule="auto"/>
        <w:ind w:firstLine="720"/>
        <w:jc w:val="both"/>
        <w:rPr>
          <w:rFonts w:ascii="Times New Roman" w:hAnsi="Times New Roman"/>
          <w:sz w:val="28"/>
          <w:szCs w:val="28"/>
        </w:rPr>
      </w:pPr>
      <w:r w:rsidRPr="00CA7198">
        <w:rPr>
          <w:rFonts w:ascii="Times New Roman" w:hAnsi="Times New Roman"/>
          <w:sz w:val="28"/>
          <w:szCs w:val="28"/>
        </w:rPr>
        <w:t>3. Khi có khiếu nại, tố cáo trong lĩnh vực bảo vệ bí mật nhà nước, Văn phòng Đoàn đại biểu Quốc hội và Hội đồng nhân dân tỉnh có trách nhiệm phối hợp với Công an tỉnh, các cơ quan, tổ chức, cá nhân có liên quan để giải quyết theo quy định pháp luật về khiếu nại, tố cáo./.</w:t>
      </w:r>
    </w:p>
    <w:p w:rsidR="00602192" w:rsidRPr="00CA7198" w:rsidRDefault="00602192" w:rsidP="00602192">
      <w:pPr>
        <w:spacing w:before="120" w:after="120" w:line="240" w:lineRule="auto"/>
        <w:ind w:firstLine="720"/>
        <w:jc w:val="both"/>
        <w:rPr>
          <w:rFonts w:ascii="Times New Roman" w:hAnsi="Times New Roman"/>
          <w:sz w:val="28"/>
          <w:szCs w:val="28"/>
        </w:rPr>
      </w:pPr>
    </w:p>
    <w:p w:rsidR="00602192" w:rsidRPr="00CA7198" w:rsidRDefault="00602192" w:rsidP="00602192"/>
    <w:p w:rsidR="00602192" w:rsidRPr="00CA7198" w:rsidRDefault="00602192" w:rsidP="00602192"/>
    <w:p w:rsidR="00E61302" w:rsidRDefault="00E61302"/>
    <w:sectPr w:rsidR="00E61302" w:rsidSect="005D0CF7">
      <w:headerReference w:type="default" r:id="rId8"/>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91" w:rsidRDefault="00EB7D91">
      <w:pPr>
        <w:spacing w:after="0" w:line="240" w:lineRule="auto"/>
      </w:pPr>
      <w:r>
        <w:separator/>
      </w:r>
    </w:p>
  </w:endnote>
  <w:endnote w:type="continuationSeparator" w:id="0">
    <w:p w:rsidR="00EB7D91" w:rsidRDefault="00EB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91" w:rsidRDefault="00EB7D91">
      <w:pPr>
        <w:spacing w:after="0" w:line="240" w:lineRule="auto"/>
      </w:pPr>
      <w:r>
        <w:separator/>
      </w:r>
    </w:p>
  </w:footnote>
  <w:footnote w:type="continuationSeparator" w:id="0">
    <w:p w:rsidR="00EB7D91" w:rsidRDefault="00EB7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CB" w:rsidRDefault="002A3B54" w:rsidP="00D75E3B">
    <w:pPr>
      <w:pStyle w:val="Header"/>
      <w:jc w:val="center"/>
    </w:pPr>
    <w:r w:rsidRPr="00543EA7">
      <w:rPr>
        <w:rFonts w:ascii="Times New Roman" w:hAnsi="Times New Roman"/>
        <w:sz w:val="24"/>
        <w:szCs w:val="24"/>
      </w:rPr>
      <w:fldChar w:fldCharType="begin"/>
    </w:r>
    <w:r w:rsidRPr="00543EA7">
      <w:rPr>
        <w:rFonts w:ascii="Times New Roman" w:hAnsi="Times New Roman"/>
        <w:sz w:val="24"/>
        <w:szCs w:val="24"/>
      </w:rPr>
      <w:instrText xml:space="preserve"> PAGE   \* MERGEFORMAT </w:instrText>
    </w:r>
    <w:r w:rsidRPr="00543EA7">
      <w:rPr>
        <w:rFonts w:ascii="Times New Roman" w:hAnsi="Times New Roman"/>
        <w:sz w:val="24"/>
        <w:szCs w:val="24"/>
      </w:rPr>
      <w:fldChar w:fldCharType="separate"/>
    </w:r>
    <w:r w:rsidR="00930720">
      <w:rPr>
        <w:rFonts w:ascii="Times New Roman" w:hAnsi="Times New Roman"/>
        <w:noProof/>
        <w:sz w:val="24"/>
        <w:szCs w:val="24"/>
      </w:rPr>
      <w:t>13</w:t>
    </w:r>
    <w:r w:rsidRPr="00543EA7">
      <w:rPr>
        <w:rFonts w:ascii="Times New Roman" w:hAnsi="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92"/>
    <w:rsid w:val="00032841"/>
    <w:rsid w:val="00142F07"/>
    <w:rsid w:val="00144EB6"/>
    <w:rsid w:val="002A3B54"/>
    <w:rsid w:val="00375EB6"/>
    <w:rsid w:val="00376064"/>
    <w:rsid w:val="003C0393"/>
    <w:rsid w:val="004112F4"/>
    <w:rsid w:val="00475D8F"/>
    <w:rsid w:val="004B0BF9"/>
    <w:rsid w:val="004C047B"/>
    <w:rsid w:val="00602192"/>
    <w:rsid w:val="00635556"/>
    <w:rsid w:val="0069553C"/>
    <w:rsid w:val="006D57AB"/>
    <w:rsid w:val="007B0862"/>
    <w:rsid w:val="008A5AF6"/>
    <w:rsid w:val="00930720"/>
    <w:rsid w:val="0097351F"/>
    <w:rsid w:val="00D63A9D"/>
    <w:rsid w:val="00DA4238"/>
    <w:rsid w:val="00DC2717"/>
    <w:rsid w:val="00E61302"/>
    <w:rsid w:val="00E97F13"/>
    <w:rsid w:val="00EB7D91"/>
    <w:rsid w:val="00EE4605"/>
    <w:rsid w:val="00F0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4475"/>
  <w15:chartTrackingRefBased/>
  <w15:docId w15:val="{2586107F-F5DB-4396-8545-C7A2655E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19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192"/>
    <w:rPr>
      <w:rFonts w:ascii="Calibri" w:eastAsia="Calibri" w:hAnsi="Calibri" w:cs="Times New Roman"/>
    </w:rPr>
  </w:style>
  <w:style w:type="paragraph" w:styleId="NormalWeb">
    <w:name w:val="Normal (Web)"/>
    <w:basedOn w:val="Normal"/>
    <w:uiPriority w:val="99"/>
    <w:semiHidden/>
    <w:unhideWhenUsed/>
    <w:rsid w:val="0060219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D57AB"/>
    <w:pPr>
      <w:ind w:left="720"/>
      <w:contextualSpacing/>
    </w:pPr>
  </w:style>
  <w:style w:type="paragraph" w:styleId="BalloonText">
    <w:name w:val="Balloon Text"/>
    <w:basedOn w:val="Normal"/>
    <w:link w:val="BalloonTextChar"/>
    <w:uiPriority w:val="99"/>
    <w:semiHidden/>
    <w:unhideWhenUsed/>
    <w:rsid w:val="004C0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47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van-ban/bo-may-hanh-chinh/nghi-dinh-26-2020-nd-cp-huong-dan-luat-bao-ve-bi-mat-nha-nuoc-435873.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26-2020-nd-cp-huong-dan-luat-bao-ve-bi-mat-nha-nuoc-435873.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4592</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7</cp:revision>
  <cp:lastPrinted>2025-08-21T03:58:00Z</cp:lastPrinted>
  <dcterms:created xsi:type="dcterms:W3CDTF">2025-08-14T07:36:00Z</dcterms:created>
  <dcterms:modified xsi:type="dcterms:W3CDTF">2025-08-21T04:02:00Z</dcterms:modified>
</cp:coreProperties>
</file>