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646"/>
        <w:gridCol w:w="9359"/>
      </w:tblGrid>
      <w:tr w:rsidR="00636426" w:rsidRPr="00264013" w14:paraId="1823A002" w14:textId="77777777" w:rsidTr="00062621">
        <w:tc>
          <w:tcPr>
            <w:tcW w:w="3794" w:type="dxa"/>
          </w:tcPr>
          <w:p w14:paraId="5D5364DD" w14:textId="77777777" w:rsidR="00636426" w:rsidRPr="00264013" w:rsidRDefault="00636426" w:rsidP="00062621">
            <w:pPr>
              <w:jc w:val="both"/>
              <w:rPr>
                <w:b w:val="0"/>
                <w:sz w:val="26"/>
                <w:szCs w:val="26"/>
              </w:rPr>
            </w:pPr>
            <w:r w:rsidRPr="00264013">
              <w:rPr>
                <w:b w:val="0"/>
                <w:sz w:val="26"/>
                <w:szCs w:val="26"/>
              </w:rPr>
              <w:t xml:space="preserve">UBND TỈNH ĐẮK LẮK   </w:t>
            </w:r>
          </w:p>
          <w:p w14:paraId="635166A6" w14:textId="77777777" w:rsidR="00636426" w:rsidRPr="00AC09FD" w:rsidRDefault="00636426" w:rsidP="00062621">
            <w:pPr>
              <w:jc w:val="both"/>
              <w:rPr>
                <w:b w:val="0"/>
              </w:rPr>
            </w:pPr>
            <w:r w:rsidRPr="00AC09FD">
              <w:t xml:space="preserve">SỞ CÔNG THƯƠNG </w:t>
            </w:r>
            <w:r w:rsidRPr="00AC09FD">
              <w:rPr>
                <w:b w:val="0"/>
              </w:rPr>
              <w:t xml:space="preserve">                                     </w:t>
            </w:r>
            <w:r w:rsidRPr="00AC09FD">
              <w:t xml:space="preserve">          </w:t>
            </w:r>
          </w:p>
        </w:tc>
        <w:tc>
          <w:tcPr>
            <w:tcW w:w="9922" w:type="dxa"/>
          </w:tcPr>
          <w:p w14:paraId="44DBCB84" w14:textId="77777777" w:rsidR="00636426" w:rsidRPr="00264013" w:rsidRDefault="00636426" w:rsidP="00062621">
            <w:pPr>
              <w:jc w:val="center"/>
              <w:rPr>
                <w:b w:val="0"/>
                <w:sz w:val="26"/>
                <w:szCs w:val="26"/>
              </w:rPr>
            </w:pPr>
            <w:r w:rsidRPr="00264013">
              <w:rPr>
                <w:sz w:val="26"/>
                <w:szCs w:val="26"/>
              </w:rPr>
              <w:t>CỘNG HÒA XÃ HỘI CHỦ NGHĨA VIỆT NAM</w:t>
            </w:r>
          </w:p>
          <w:p w14:paraId="3F1B5F4B" w14:textId="5A54F032" w:rsidR="00636426" w:rsidRPr="00771BE2" w:rsidRDefault="00636426" w:rsidP="00062621">
            <w:pPr>
              <w:jc w:val="center"/>
              <w:rPr>
                <w:b w:val="0"/>
              </w:rPr>
            </w:pPr>
            <w:r>
              <w:t>Độc lập - Tự do - Hạnh phúc</w:t>
            </w:r>
          </w:p>
        </w:tc>
      </w:tr>
    </w:tbl>
    <w:p w14:paraId="29BE2573" w14:textId="078F9F9C" w:rsidR="00636426" w:rsidRDefault="007005A2" w:rsidP="00636426">
      <w:pPr>
        <w:spacing w:before="240" w:after="120"/>
        <w:jc w:val="both"/>
        <w:rPr>
          <w:b w:val="0"/>
          <w:i/>
          <w:color w:val="000000"/>
        </w:rPr>
      </w:pPr>
      <w:r w:rsidRPr="00264013">
        <w:rPr>
          <w:b w:val="0"/>
          <w:noProof/>
        </w:rPr>
        <mc:AlternateContent>
          <mc:Choice Requires="wps">
            <w:drawing>
              <wp:anchor distT="0" distB="0" distL="114300" distR="114300" simplePos="0" relativeHeight="251660288" behindDoc="0" locked="0" layoutInCell="1" allowOverlap="1" wp14:anchorId="12B396AC" wp14:editId="55756937">
                <wp:simplePos x="0" y="0"/>
                <wp:positionH relativeFrom="column">
                  <wp:posOffset>4206240</wp:posOffset>
                </wp:positionH>
                <wp:positionV relativeFrom="paragraph">
                  <wp:posOffset>30480</wp:posOffset>
                </wp:positionV>
                <wp:extent cx="2180590" cy="0"/>
                <wp:effectExtent l="0" t="0" r="0" b="0"/>
                <wp:wrapNone/>
                <wp:docPr id="34954616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69FCC1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2.4pt" to="502.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6o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"/>
            </w:pict>
          </mc:Fallback>
        </mc:AlternateContent>
      </w:r>
      <w:r w:rsidR="00636426" w:rsidRPr="00264013">
        <w:rPr>
          <w:b w:val="0"/>
          <w:noProof/>
        </w:rPr>
        <mc:AlternateContent>
          <mc:Choice Requires="wps">
            <w:drawing>
              <wp:anchor distT="0" distB="0" distL="114300" distR="114300" simplePos="0" relativeHeight="251659264" behindDoc="0" locked="0" layoutInCell="1" allowOverlap="1" wp14:anchorId="0EA7FAF6" wp14:editId="35962FA2">
                <wp:simplePos x="0" y="0"/>
                <wp:positionH relativeFrom="column">
                  <wp:posOffset>494030</wp:posOffset>
                </wp:positionH>
                <wp:positionV relativeFrom="paragraph">
                  <wp:posOffset>5080</wp:posOffset>
                </wp:positionV>
                <wp:extent cx="741680" cy="0"/>
                <wp:effectExtent l="12065" t="5080" r="8255" b="13970"/>
                <wp:wrapNone/>
                <wp:docPr id="15499012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52085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4pt" to="97.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"/>
            </w:pict>
          </mc:Fallback>
        </mc:AlternateContent>
      </w:r>
      <w:r w:rsidR="00636426" w:rsidRPr="00E83045">
        <w:rPr>
          <w:b w:val="0"/>
        </w:rPr>
        <w:t xml:space="preserve"> </w:t>
      </w:r>
      <w:r w:rsidR="00636426">
        <w:rPr>
          <w:b w:val="0"/>
        </w:rPr>
        <w:tab/>
      </w:r>
      <w:r w:rsidR="00636426">
        <w:rPr>
          <w:b w:val="0"/>
        </w:rPr>
        <w:tab/>
      </w:r>
      <w:r w:rsidR="00636426">
        <w:rPr>
          <w:b w:val="0"/>
        </w:rPr>
        <w:tab/>
      </w:r>
      <w:r w:rsidR="00636426">
        <w:rPr>
          <w:b w:val="0"/>
        </w:rPr>
        <w:tab/>
      </w:r>
      <w:r w:rsidR="00636426">
        <w:rPr>
          <w:b w:val="0"/>
        </w:rPr>
        <w:tab/>
      </w:r>
      <w:r w:rsidR="00636426">
        <w:rPr>
          <w:b w:val="0"/>
        </w:rPr>
        <w:tab/>
        <w:t xml:space="preserve">                                       </w:t>
      </w:r>
      <w:r w:rsidR="00636426">
        <w:rPr>
          <w:b w:val="0"/>
          <w:i/>
        </w:rPr>
        <w:t xml:space="preserve">Đắk Lắk, ngày      tháng     năm </w:t>
      </w:r>
      <w:r w:rsidR="00636426">
        <w:rPr>
          <w:b w:val="0"/>
          <w:i/>
          <w:color w:val="000000"/>
        </w:rPr>
        <w:t>202</w:t>
      </w:r>
      <w:r w:rsidR="00C77065">
        <w:rPr>
          <w:b w:val="0"/>
          <w:i/>
          <w:color w:val="000000"/>
        </w:rPr>
        <w:t>6</w:t>
      </w:r>
    </w:p>
    <w:p w14:paraId="7EAF7382" w14:textId="77777777" w:rsidR="00636426" w:rsidRDefault="00636426" w:rsidP="00636426">
      <w:pPr>
        <w:spacing w:before="240" w:after="120"/>
        <w:jc w:val="both"/>
        <w:rPr>
          <w:b w:val="0"/>
        </w:rPr>
      </w:pPr>
    </w:p>
    <w:p w14:paraId="2BEF2E0D" w14:textId="77777777" w:rsidR="00636426" w:rsidRPr="005B5103" w:rsidRDefault="00636426" w:rsidP="00636426">
      <w:pPr>
        <w:jc w:val="center"/>
      </w:pPr>
      <w:r w:rsidRPr="005B5103">
        <w:t>BẢN SO SÁNH, THUYẾT MINH</w:t>
      </w:r>
    </w:p>
    <w:p w14:paraId="1F6FC0F3" w14:textId="4EB918E2" w:rsidR="00636426" w:rsidRDefault="00636426" w:rsidP="00636426">
      <w:pPr>
        <w:tabs>
          <w:tab w:val="left" w:pos="709"/>
        </w:tabs>
        <w:ind w:right="119"/>
        <w:contextualSpacing/>
        <w:jc w:val="center"/>
      </w:pPr>
      <w:r w:rsidRPr="005B5103">
        <w:t xml:space="preserve">Dự thảo </w:t>
      </w:r>
      <w:bookmarkStart w:id="0" w:name="_Hlk217572843"/>
      <w:r>
        <w:t>Quyết định q</w:t>
      </w:r>
      <w:r w:rsidRPr="00636426">
        <w:t>uy định tiêu chí đánh giá lựa chọn chủ đầu tư xây dựng hạ tầng kỹ thuật cụm công nghiệp trên địa bàn tỉnh Đắk Lắk</w:t>
      </w:r>
      <w:r w:rsidR="00BB7D27">
        <w:t xml:space="preserve"> </w:t>
      </w:r>
    </w:p>
    <w:p w14:paraId="13ACB580" w14:textId="51AD9912" w:rsidR="00C77065" w:rsidRPr="00C77065" w:rsidRDefault="00C77065" w:rsidP="00636426">
      <w:pPr>
        <w:tabs>
          <w:tab w:val="left" w:pos="709"/>
        </w:tabs>
        <w:ind w:right="119"/>
        <w:contextualSpacing/>
        <w:jc w:val="center"/>
        <w:rPr>
          <w:b w:val="0"/>
          <w:bCs/>
          <w:i/>
          <w:iCs/>
        </w:rPr>
      </w:pPr>
      <w:r w:rsidRPr="00C77065">
        <w:rPr>
          <w:b w:val="0"/>
          <w:bCs/>
          <w:i/>
          <w:iCs/>
        </w:rPr>
        <w:t>(Kèm theo Công văn số        /SCT-QLCN ngày     /01/2026 của Sở Công Thương)</w:t>
      </w:r>
    </w:p>
    <w:bookmarkEnd w:id="0"/>
    <w:p w14:paraId="739AAA7C" w14:textId="1D49EA6B" w:rsidR="00636426" w:rsidRDefault="00636426" w:rsidP="00636426"/>
    <w:tbl>
      <w:tblPr>
        <w:tblW w:w="1446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5159"/>
        <w:gridCol w:w="4341"/>
      </w:tblGrid>
      <w:tr w:rsidR="0034705C" w:rsidRPr="00C20865" w14:paraId="10540266" w14:textId="77777777" w:rsidTr="0047270F">
        <w:tc>
          <w:tcPr>
            <w:tcW w:w="4962" w:type="dxa"/>
            <w:vAlign w:val="center"/>
          </w:tcPr>
          <w:p w14:paraId="50033683" w14:textId="368A8986" w:rsidR="0034705C" w:rsidRPr="0034705C" w:rsidRDefault="0034705C" w:rsidP="00BB7D27">
            <w:pPr>
              <w:jc w:val="center"/>
              <w:rPr>
                <w:sz w:val="26"/>
                <w:szCs w:val="26"/>
              </w:rPr>
            </w:pPr>
            <w:r w:rsidRPr="0034705C">
              <w:rPr>
                <w:bCs/>
                <w:sz w:val="26"/>
                <w:szCs w:val="26"/>
              </w:rPr>
              <w:t xml:space="preserve">Quy </w:t>
            </w:r>
            <w:r w:rsidR="00500FD7">
              <w:rPr>
                <w:bCs/>
                <w:sz w:val="26"/>
                <w:szCs w:val="26"/>
              </w:rPr>
              <w:t>định</w:t>
            </w:r>
            <w:r w:rsidRPr="0034705C">
              <w:rPr>
                <w:bCs/>
                <w:sz w:val="26"/>
                <w:szCs w:val="26"/>
              </w:rPr>
              <w:t xml:space="preserve"> pháp luật hiện hành</w:t>
            </w:r>
          </w:p>
        </w:tc>
        <w:tc>
          <w:tcPr>
            <w:tcW w:w="5159" w:type="dxa"/>
            <w:vAlign w:val="center"/>
          </w:tcPr>
          <w:p w14:paraId="264F1695" w14:textId="6FE21660" w:rsidR="0034705C" w:rsidRPr="0034705C" w:rsidRDefault="0034705C" w:rsidP="0034705C">
            <w:pPr>
              <w:tabs>
                <w:tab w:val="left" w:pos="709"/>
              </w:tabs>
              <w:spacing w:before="120"/>
              <w:ind w:right="119"/>
              <w:contextualSpacing/>
              <w:jc w:val="center"/>
              <w:rPr>
                <w:sz w:val="26"/>
                <w:szCs w:val="26"/>
              </w:rPr>
            </w:pPr>
            <w:r w:rsidRPr="0034705C">
              <w:rPr>
                <w:bCs/>
                <w:sz w:val="26"/>
                <w:szCs w:val="26"/>
              </w:rPr>
              <w:t>Dự thảo Quy định</w:t>
            </w:r>
          </w:p>
        </w:tc>
        <w:tc>
          <w:tcPr>
            <w:tcW w:w="4341" w:type="dxa"/>
            <w:vAlign w:val="center"/>
          </w:tcPr>
          <w:p w14:paraId="4322278C" w14:textId="4F81528A" w:rsidR="0034705C" w:rsidRPr="0034705C" w:rsidRDefault="0034705C" w:rsidP="009466B5">
            <w:pPr>
              <w:jc w:val="center"/>
              <w:rPr>
                <w:sz w:val="26"/>
                <w:szCs w:val="26"/>
              </w:rPr>
            </w:pPr>
            <w:r w:rsidRPr="0034705C">
              <w:rPr>
                <w:bCs/>
                <w:sz w:val="26"/>
                <w:szCs w:val="26"/>
              </w:rPr>
              <w:t>Thuyết minh</w:t>
            </w:r>
          </w:p>
        </w:tc>
      </w:tr>
      <w:tr w:rsidR="00E77A19" w:rsidRPr="00C20865" w14:paraId="05ECD75B" w14:textId="77777777" w:rsidTr="000A694C">
        <w:tc>
          <w:tcPr>
            <w:tcW w:w="4962" w:type="dxa"/>
          </w:tcPr>
          <w:p w14:paraId="058DB344" w14:textId="4F4E7318" w:rsidR="00E77A19" w:rsidRPr="00E77A19" w:rsidRDefault="00E77A19" w:rsidP="00E77A19">
            <w:pPr>
              <w:jc w:val="both"/>
              <w:rPr>
                <w:b w:val="0"/>
                <w:bCs/>
                <w:sz w:val="26"/>
                <w:szCs w:val="26"/>
              </w:rPr>
            </w:pPr>
            <w:r w:rsidRPr="00E77A19">
              <w:rPr>
                <w:b w:val="0"/>
                <w:bCs/>
                <w:sz w:val="26"/>
                <w:szCs w:val="26"/>
              </w:rPr>
              <w:t xml:space="preserve">Quyết định quy định chi tiết tiêu chí, mức điểm và phương pháp chấm, đánh giá lựa chọn chủ đầu tư hạ tầng kỹ thuật Cụm công nghiệp Tân Tiến, huyện Krông Pắc, tỉnh Đắk Lắk (Quyết định số 36/QĐ-HĐ ngày 05/3/2025 của Hội đồng đánh giá lựa chọn chủ đầu tư xây dựng hạ tầng kỹ thuật CCN trên địa bàn </w:t>
            </w:r>
            <w:r>
              <w:rPr>
                <w:b w:val="0"/>
                <w:bCs/>
                <w:sz w:val="26"/>
                <w:szCs w:val="26"/>
              </w:rPr>
              <w:t>tỉnh Đắk Lắk</w:t>
            </w:r>
            <w:r w:rsidRPr="00E77A19">
              <w:rPr>
                <w:b w:val="0"/>
                <w:bCs/>
                <w:sz w:val="26"/>
                <w:szCs w:val="26"/>
              </w:rPr>
              <w:t>)</w:t>
            </w:r>
          </w:p>
        </w:tc>
        <w:tc>
          <w:tcPr>
            <w:tcW w:w="5159" w:type="dxa"/>
          </w:tcPr>
          <w:p w14:paraId="2822F11A" w14:textId="464BC927" w:rsidR="00E77A19" w:rsidRPr="00E77A19" w:rsidRDefault="00E77A19" w:rsidP="00E77A19">
            <w:pPr>
              <w:tabs>
                <w:tab w:val="left" w:pos="709"/>
              </w:tabs>
              <w:spacing w:before="120"/>
              <w:ind w:right="119"/>
              <w:contextualSpacing/>
              <w:jc w:val="both"/>
              <w:rPr>
                <w:b w:val="0"/>
                <w:bCs/>
                <w:sz w:val="26"/>
                <w:szCs w:val="26"/>
              </w:rPr>
            </w:pPr>
            <w:r w:rsidRPr="00E77A19">
              <w:rPr>
                <w:b w:val="0"/>
                <w:bCs/>
                <w:sz w:val="26"/>
                <w:szCs w:val="26"/>
              </w:rPr>
              <w:t xml:space="preserve">Dự thảo Quyết định </w:t>
            </w:r>
            <w:r>
              <w:rPr>
                <w:b w:val="0"/>
                <w:bCs/>
                <w:sz w:val="26"/>
                <w:szCs w:val="26"/>
              </w:rPr>
              <w:t>ban hành Q</w:t>
            </w:r>
            <w:r w:rsidRPr="00E77A19">
              <w:rPr>
                <w:b w:val="0"/>
                <w:bCs/>
                <w:sz w:val="26"/>
                <w:szCs w:val="26"/>
              </w:rPr>
              <w:t>uy định tiêu chí đánh giá lựa chọn chủ đầu tư xây dựng hạ tầng kỹ thuật cụm công nghiệp trên địa bàn tỉnh Đắk Lắk</w:t>
            </w:r>
          </w:p>
        </w:tc>
        <w:tc>
          <w:tcPr>
            <w:tcW w:w="4341" w:type="dxa"/>
            <w:vAlign w:val="center"/>
          </w:tcPr>
          <w:p w14:paraId="5F882B2A" w14:textId="39AD0C55" w:rsidR="00E77A19" w:rsidRPr="0034705C" w:rsidRDefault="0097082F" w:rsidP="000A694C">
            <w:pPr>
              <w:jc w:val="both"/>
              <w:rPr>
                <w:bCs/>
                <w:sz w:val="26"/>
                <w:szCs w:val="26"/>
              </w:rPr>
            </w:pPr>
            <w:r w:rsidRPr="000A694C">
              <w:rPr>
                <w:b w:val="0"/>
                <w:bCs/>
                <w:sz w:val="26"/>
                <w:szCs w:val="26"/>
              </w:rPr>
              <w:t>Trước đây, việc đánh giá lựa chọn</w:t>
            </w:r>
            <w:r>
              <w:rPr>
                <w:bCs/>
                <w:sz w:val="26"/>
                <w:szCs w:val="26"/>
              </w:rPr>
              <w:t xml:space="preserve"> </w:t>
            </w:r>
            <w:r w:rsidRPr="000A694C">
              <w:rPr>
                <w:b w:val="0"/>
                <w:bCs/>
                <w:sz w:val="26"/>
                <w:szCs w:val="26"/>
              </w:rPr>
              <w:t>chủ đầu tư hạ tầng kỹ thuật CCN trên địa bàn tỉnh Đắk Lắk</w:t>
            </w:r>
            <w:r w:rsidR="000A694C" w:rsidRPr="000A694C">
              <w:rPr>
                <w:b w:val="0"/>
                <w:bCs/>
                <w:sz w:val="26"/>
                <w:szCs w:val="26"/>
              </w:rPr>
              <w:t xml:space="preserve"> được thực hiện thông qua Quy định chi tiết tiêu chí, mức điểm và phương pháp chấm cho từng CCN cụ thể (Hội đồng đánh giá lựa chọn chủ đầu tư xây dựng hạ tầng kỹ thuật CCN ban hành Quyết định cho từng CCN).</w:t>
            </w:r>
            <w:r w:rsidR="000A694C">
              <w:rPr>
                <w:bCs/>
                <w:sz w:val="26"/>
                <w:szCs w:val="26"/>
              </w:rPr>
              <w:t xml:space="preserve"> </w:t>
            </w:r>
            <w:r w:rsidR="000A694C" w:rsidRPr="000A694C">
              <w:rPr>
                <w:b w:val="0"/>
                <w:bCs/>
                <w:sz w:val="26"/>
                <w:szCs w:val="26"/>
              </w:rPr>
              <w:t>Quá trình triển khai thực hiện đã có một số khó khăn trong công tác đánh giá, lựa chọn. Do đó, để đảm bảo tính khách quan, minh bạch và thống nhất trong công tác quản lý nhà nước đối với cụm công nghiệp</w:t>
            </w:r>
            <w:r w:rsidR="000A694C">
              <w:rPr>
                <w:bCs/>
                <w:sz w:val="26"/>
                <w:szCs w:val="26"/>
              </w:rPr>
              <w:t xml:space="preserve"> </w:t>
            </w:r>
            <w:r w:rsidR="000A694C" w:rsidRPr="00C36301">
              <w:rPr>
                <w:b w:val="0"/>
                <w:bCs/>
                <w:sz w:val="26"/>
                <w:szCs w:val="26"/>
              </w:rPr>
              <w:t>thì cần phải ban hành văn bản quy phạm pháp luật quy định</w:t>
            </w:r>
            <w:r w:rsidR="000A694C">
              <w:rPr>
                <w:bCs/>
                <w:sz w:val="26"/>
                <w:szCs w:val="26"/>
              </w:rPr>
              <w:t xml:space="preserve"> </w:t>
            </w:r>
            <w:r w:rsidR="000A694C" w:rsidRPr="00E77A19">
              <w:rPr>
                <w:b w:val="0"/>
                <w:bCs/>
                <w:sz w:val="26"/>
                <w:szCs w:val="26"/>
              </w:rPr>
              <w:t>tiêu chí đánh giá lựa chọn chủ đầu tư xây dựng hạ tầng kỹ thuật cụm công nghiệp trên địa bàn tỉnh Đắk Lắk</w:t>
            </w:r>
            <w:r w:rsidR="00C36301">
              <w:rPr>
                <w:b w:val="0"/>
                <w:bCs/>
                <w:sz w:val="26"/>
                <w:szCs w:val="26"/>
              </w:rPr>
              <w:t xml:space="preserve"> tạo cơ sở cho việc đánh giá lựa chọn chủ đầu tư, </w:t>
            </w:r>
            <w:r w:rsidR="00C36301" w:rsidRPr="00C36301">
              <w:rPr>
                <w:b w:val="0"/>
                <w:bCs/>
                <w:sz w:val="26"/>
                <w:szCs w:val="26"/>
              </w:rPr>
              <w:t xml:space="preserve">kịp thời giải quyết vấn đề phát sinh trong </w:t>
            </w:r>
            <w:r w:rsidR="00C36301" w:rsidRPr="00C36301">
              <w:rPr>
                <w:b w:val="0"/>
                <w:bCs/>
                <w:sz w:val="26"/>
                <w:szCs w:val="26"/>
              </w:rPr>
              <w:lastRenderedPageBreak/>
              <w:t>thực tiễn, bảo đảm tiến độ triển khai các dự án đầu tư</w:t>
            </w:r>
          </w:p>
        </w:tc>
      </w:tr>
      <w:tr w:rsidR="0034705C" w:rsidRPr="00C20865" w14:paraId="25FFF02F" w14:textId="77777777" w:rsidTr="0047270F">
        <w:tc>
          <w:tcPr>
            <w:tcW w:w="4962" w:type="dxa"/>
          </w:tcPr>
          <w:p w14:paraId="6FC4BC49" w14:textId="2D6DB8FD" w:rsidR="0034705C" w:rsidRPr="00546414" w:rsidRDefault="00546414" w:rsidP="0083193A">
            <w:pPr>
              <w:jc w:val="both"/>
              <w:rPr>
                <w:b w:val="0"/>
                <w:sz w:val="26"/>
                <w:szCs w:val="26"/>
              </w:rPr>
            </w:pPr>
            <w:r w:rsidRPr="00546414">
              <w:rPr>
                <w:b w:val="0"/>
                <w:sz w:val="26"/>
                <w:szCs w:val="26"/>
              </w:rPr>
              <w:lastRenderedPageBreak/>
              <w:t>Khoản 2 Điều 13 Nghị định 32/2024/NĐ-CP: Căn cứ điều kiện thực tế của địa phương và quy định của pháp luật liên quan, Hội đồng thống nhất nguyên tắc, phương thức làm việc, các nội dung của từng tiêu chí và mức điểm tối đa tương ứng cho phù hợp</w:t>
            </w:r>
          </w:p>
        </w:tc>
        <w:tc>
          <w:tcPr>
            <w:tcW w:w="5159" w:type="dxa"/>
          </w:tcPr>
          <w:p w14:paraId="6978366D" w14:textId="77BA3663" w:rsidR="0034705C" w:rsidRPr="00546414" w:rsidRDefault="0034705C" w:rsidP="00546414">
            <w:pPr>
              <w:tabs>
                <w:tab w:val="left" w:pos="709"/>
              </w:tabs>
              <w:jc w:val="both"/>
              <w:rPr>
                <w:b w:val="0"/>
                <w:sz w:val="26"/>
                <w:szCs w:val="26"/>
              </w:rPr>
            </w:pPr>
            <w:r w:rsidRPr="00546414">
              <w:rPr>
                <w:bCs/>
                <w:sz w:val="26"/>
                <w:szCs w:val="26"/>
                <w:lang w:val="vi-VN"/>
              </w:rPr>
              <w:t xml:space="preserve">Điều 1. </w:t>
            </w:r>
            <w:r w:rsidRPr="00546414">
              <w:rPr>
                <w:b w:val="0"/>
                <w:sz w:val="26"/>
                <w:szCs w:val="26"/>
              </w:rPr>
              <w:t xml:space="preserve">Phạm vi điều chỉnh: </w:t>
            </w:r>
            <w:r w:rsidRPr="00546414">
              <w:rPr>
                <w:b w:val="0"/>
                <w:sz w:val="26"/>
                <w:szCs w:val="26"/>
                <w:lang w:val="vi-VN"/>
              </w:rPr>
              <w:t xml:space="preserve">Quy định </w:t>
            </w:r>
            <w:r w:rsidRPr="00546414">
              <w:rPr>
                <w:b w:val="0"/>
                <w:sz w:val="26"/>
                <w:szCs w:val="26"/>
              </w:rPr>
              <w:t>này quy định t</w:t>
            </w:r>
            <w:r w:rsidRPr="00546414">
              <w:rPr>
                <w:b w:val="0"/>
                <w:bCs/>
                <w:sz w:val="26"/>
                <w:szCs w:val="26"/>
              </w:rPr>
              <w:t>iêu chí đánh giá lựa chọn chủ đầu tư xây dựng hạ tầng kỹ thuật cụm công nghiệp trên địa bàn tỉnh Đắk Lắk</w:t>
            </w:r>
            <w:r w:rsidRPr="00546414">
              <w:rPr>
                <w:b w:val="0"/>
                <w:sz w:val="26"/>
                <w:szCs w:val="26"/>
              </w:rPr>
              <w:t>.</w:t>
            </w:r>
          </w:p>
        </w:tc>
        <w:tc>
          <w:tcPr>
            <w:tcW w:w="4341" w:type="dxa"/>
          </w:tcPr>
          <w:p w14:paraId="43CCE1D1" w14:textId="10D6269F" w:rsidR="0083193A" w:rsidRPr="00546414" w:rsidRDefault="0034705C" w:rsidP="0083193A">
            <w:pPr>
              <w:tabs>
                <w:tab w:val="left" w:pos="709"/>
              </w:tabs>
              <w:jc w:val="both"/>
              <w:rPr>
                <w:b w:val="0"/>
                <w:sz w:val="26"/>
                <w:szCs w:val="26"/>
              </w:rPr>
            </w:pPr>
            <w:r w:rsidRPr="00546414">
              <w:rPr>
                <w:b w:val="0"/>
                <w:bCs/>
                <w:sz w:val="26"/>
                <w:szCs w:val="26"/>
              </w:rPr>
              <w:t xml:space="preserve">Điều 1 của dự thảo </w:t>
            </w:r>
            <w:r w:rsidRPr="00546414">
              <w:rPr>
                <w:b w:val="0"/>
                <w:sz w:val="26"/>
                <w:szCs w:val="26"/>
              </w:rPr>
              <w:t>quy định t</w:t>
            </w:r>
            <w:r w:rsidRPr="00546414">
              <w:rPr>
                <w:b w:val="0"/>
                <w:bCs/>
                <w:sz w:val="26"/>
                <w:szCs w:val="26"/>
              </w:rPr>
              <w:t>iêu chí đánh giá lựa chọn chủ đầu tư xây dựng hạ tầng kỹ thuật cụm công nghiệp trên địa bàn tỉnh Đắk Lắk</w:t>
            </w:r>
            <w:r w:rsidR="0083193A">
              <w:rPr>
                <w:b w:val="0"/>
                <w:sz w:val="26"/>
                <w:szCs w:val="26"/>
              </w:rPr>
              <w:t xml:space="preserve"> nhằm cụ thể hóa quy định tại khoản 2 Điều 13 Nghị định 32/2024/NĐ-CP</w:t>
            </w:r>
          </w:p>
        </w:tc>
      </w:tr>
      <w:tr w:rsidR="0034705C" w:rsidRPr="00C20865" w14:paraId="3DD2A0DF" w14:textId="77777777" w:rsidTr="0047270F">
        <w:tc>
          <w:tcPr>
            <w:tcW w:w="4962" w:type="dxa"/>
          </w:tcPr>
          <w:p w14:paraId="079B7C3F" w14:textId="3ECE5EB9" w:rsidR="0034705C" w:rsidRPr="00636426" w:rsidRDefault="0034705C" w:rsidP="0034705C">
            <w:pPr>
              <w:spacing w:before="120"/>
              <w:rPr>
                <w:b w:val="0"/>
                <w:bCs/>
              </w:rPr>
            </w:pPr>
          </w:p>
        </w:tc>
        <w:tc>
          <w:tcPr>
            <w:tcW w:w="5159" w:type="dxa"/>
          </w:tcPr>
          <w:p w14:paraId="3ADB8DC3" w14:textId="77777777" w:rsidR="0034705C" w:rsidRPr="0083193A" w:rsidRDefault="0034705C" w:rsidP="0083193A">
            <w:pPr>
              <w:jc w:val="both"/>
              <w:rPr>
                <w:bCs/>
                <w:sz w:val="26"/>
                <w:szCs w:val="26"/>
              </w:rPr>
            </w:pPr>
            <w:r w:rsidRPr="0083193A">
              <w:rPr>
                <w:sz w:val="26"/>
                <w:szCs w:val="26"/>
              </w:rPr>
              <w:t>Điều 2:</w:t>
            </w:r>
            <w:r w:rsidRPr="0083193A">
              <w:rPr>
                <w:b w:val="0"/>
                <w:bCs/>
                <w:sz w:val="26"/>
                <w:szCs w:val="26"/>
              </w:rPr>
              <w:t xml:space="preserve"> </w:t>
            </w:r>
            <w:r w:rsidRPr="0083193A">
              <w:rPr>
                <w:b w:val="0"/>
                <w:sz w:val="26"/>
                <w:szCs w:val="26"/>
              </w:rPr>
              <w:t>Đối tượng áp dụng</w:t>
            </w:r>
          </w:p>
          <w:p w14:paraId="72FA4231" w14:textId="3CAE4F9B" w:rsidR="0034705C" w:rsidRPr="0083193A" w:rsidRDefault="0034705C" w:rsidP="0083193A">
            <w:pPr>
              <w:tabs>
                <w:tab w:val="left" w:pos="709"/>
              </w:tabs>
              <w:jc w:val="both"/>
              <w:rPr>
                <w:b w:val="0"/>
                <w:bCs/>
                <w:sz w:val="26"/>
                <w:szCs w:val="26"/>
              </w:rPr>
            </w:pPr>
            <w:r w:rsidRPr="0083193A">
              <w:rPr>
                <w:b w:val="0"/>
                <w:bCs/>
                <w:sz w:val="26"/>
                <w:szCs w:val="26"/>
              </w:rPr>
              <w:t>C</w:t>
            </w:r>
            <w:r w:rsidRPr="0083193A">
              <w:rPr>
                <w:b w:val="0"/>
                <w:bCs/>
                <w:sz w:val="26"/>
                <w:szCs w:val="26"/>
                <w:lang w:val="vi-VN"/>
              </w:rPr>
              <w:t xml:space="preserve">ác thành viên Hội đồng đánh giá lựa chọn chủ đầu tư xây dựng hạ tầng kỹ thuật </w:t>
            </w:r>
            <w:r w:rsidRPr="0083193A">
              <w:rPr>
                <w:b w:val="0"/>
                <w:bCs/>
                <w:sz w:val="26"/>
                <w:szCs w:val="26"/>
              </w:rPr>
              <w:t>cụm công nghiệp</w:t>
            </w:r>
            <w:r w:rsidRPr="0083193A">
              <w:rPr>
                <w:b w:val="0"/>
                <w:bCs/>
                <w:sz w:val="26"/>
                <w:szCs w:val="26"/>
                <w:lang w:val="vi-VN"/>
              </w:rPr>
              <w:t xml:space="preserve"> trên địa bàn tỉnh Đắk Lắk</w:t>
            </w:r>
            <w:r w:rsidRPr="0083193A">
              <w:rPr>
                <w:b w:val="0"/>
                <w:bCs/>
                <w:sz w:val="26"/>
                <w:szCs w:val="26"/>
              </w:rPr>
              <w:t xml:space="preserve"> (gọi tắt là Hội đồng)</w:t>
            </w:r>
            <w:r w:rsidRPr="0083193A">
              <w:rPr>
                <w:b w:val="0"/>
                <w:bCs/>
                <w:sz w:val="26"/>
                <w:szCs w:val="26"/>
                <w:lang w:val="vi-VN"/>
              </w:rPr>
              <w:t xml:space="preserve">, doanh nghiệp đề nghị làm chủ đầu tư </w:t>
            </w:r>
            <w:r w:rsidRPr="0083193A">
              <w:rPr>
                <w:b w:val="0"/>
                <w:bCs/>
                <w:sz w:val="26"/>
                <w:szCs w:val="26"/>
              </w:rPr>
              <w:t xml:space="preserve">xây dựng </w:t>
            </w:r>
            <w:r w:rsidRPr="0083193A">
              <w:rPr>
                <w:b w:val="0"/>
                <w:bCs/>
                <w:sz w:val="26"/>
                <w:szCs w:val="26"/>
                <w:lang w:val="vi-VN"/>
              </w:rPr>
              <w:t xml:space="preserve">hạ tầng kỹ thuật </w:t>
            </w:r>
            <w:r w:rsidRPr="0083193A">
              <w:rPr>
                <w:b w:val="0"/>
                <w:bCs/>
                <w:sz w:val="26"/>
                <w:szCs w:val="26"/>
              </w:rPr>
              <w:t xml:space="preserve">cụm công nghiệp trên địa bàn tỉnh </w:t>
            </w:r>
            <w:r w:rsidRPr="0083193A">
              <w:rPr>
                <w:b w:val="0"/>
                <w:bCs/>
                <w:sz w:val="26"/>
                <w:szCs w:val="26"/>
                <w:lang w:val="vi-VN"/>
              </w:rPr>
              <w:t>và các cơ quan, đơn vị có liên quan</w:t>
            </w:r>
            <w:r w:rsidRPr="0083193A">
              <w:rPr>
                <w:b w:val="0"/>
                <w:bCs/>
                <w:sz w:val="26"/>
                <w:szCs w:val="26"/>
              </w:rPr>
              <w:t xml:space="preserve"> trong quá trình tổ chức, đánh giá, lựa chọn chủ đầu tư xây dựng hạ tầng kỹ thuật</w:t>
            </w:r>
            <w:r w:rsidRPr="0083193A">
              <w:rPr>
                <w:b w:val="0"/>
                <w:bCs/>
                <w:sz w:val="26"/>
                <w:szCs w:val="26"/>
                <w:lang w:val="vi-VN"/>
              </w:rPr>
              <w:t xml:space="preserve"> </w:t>
            </w:r>
            <w:r w:rsidRPr="0083193A">
              <w:rPr>
                <w:b w:val="0"/>
                <w:bCs/>
                <w:sz w:val="26"/>
                <w:szCs w:val="26"/>
              </w:rPr>
              <w:t>cụm công nghiệp</w:t>
            </w:r>
            <w:r w:rsidRPr="0083193A">
              <w:rPr>
                <w:b w:val="0"/>
                <w:bCs/>
                <w:sz w:val="26"/>
                <w:szCs w:val="26"/>
                <w:lang w:val="vi-VN"/>
              </w:rPr>
              <w:t>.</w:t>
            </w:r>
          </w:p>
        </w:tc>
        <w:tc>
          <w:tcPr>
            <w:tcW w:w="4341" w:type="dxa"/>
          </w:tcPr>
          <w:p w14:paraId="05CA52AE" w14:textId="37559156" w:rsidR="0034705C" w:rsidRPr="0083193A" w:rsidRDefault="0034705C" w:rsidP="0083193A">
            <w:pPr>
              <w:tabs>
                <w:tab w:val="left" w:pos="709"/>
              </w:tabs>
              <w:jc w:val="both"/>
              <w:rPr>
                <w:b w:val="0"/>
                <w:bCs/>
                <w:sz w:val="26"/>
                <w:szCs w:val="26"/>
              </w:rPr>
            </w:pPr>
            <w:r w:rsidRPr="0083193A">
              <w:rPr>
                <w:b w:val="0"/>
                <w:bCs/>
                <w:sz w:val="26"/>
                <w:szCs w:val="26"/>
              </w:rPr>
              <w:t>Dự thảo quy định đối tượng bao gồm các thành viên Hội đồng và các đơn vị liên quan trong quá trình đánh giá, lựa chọn chủ đầu tư xây dựng hạ tầng kỹ thuật</w:t>
            </w:r>
            <w:r w:rsidRPr="0083193A">
              <w:rPr>
                <w:b w:val="0"/>
                <w:bCs/>
                <w:sz w:val="26"/>
                <w:szCs w:val="26"/>
                <w:lang w:val="vi-VN"/>
              </w:rPr>
              <w:t xml:space="preserve"> </w:t>
            </w:r>
            <w:r w:rsidRPr="0083193A">
              <w:rPr>
                <w:b w:val="0"/>
                <w:bCs/>
                <w:sz w:val="26"/>
                <w:szCs w:val="26"/>
              </w:rPr>
              <w:t>cụm công nghiệp</w:t>
            </w:r>
            <w:r w:rsidR="0083193A">
              <w:rPr>
                <w:b w:val="0"/>
                <w:bCs/>
                <w:sz w:val="26"/>
                <w:szCs w:val="26"/>
                <w:lang w:val="vi-VN"/>
              </w:rPr>
              <w:t xml:space="preserve"> đảm bảo đầy đủ đối tượng áp dụng theo quy định tại </w:t>
            </w:r>
            <w:r w:rsidR="0083193A">
              <w:rPr>
                <w:b w:val="0"/>
                <w:bCs/>
                <w:sz w:val="26"/>
                <w:szCs w:val="26"/>
              </w:rPr>
              <w:t>Nghị định 32/2024/NĐ-CP</w:t>
            </w:r>
          </w:p>
        </w:tc>
      </w:tr>
      <w:tr w:rsidR="0034705C" w:rsidRPr="00C20865" w14:paraId="6A8D3002" w14:textId="77777777" w:rsidTr="0047270F">
        <w:tc>
          <w:tcPr>
            <w:tcW w:w="4962" w:type="dxa"/>
          </w:tcPr>
          <w:p w14:paraId="7C0CDF57" w14:textId="77777777" w:rsidR="00E23396" w:rsidRPr="00E23396" w:rsidRDefault="0083193A" w:rsidP="00E23396">
            <w:pPr>
              <w:jc w:val="both"/>
              <w:rPr>
                <w:b w:val="0"/>
                <w:sz w:val="26"/>
                <w:szCs w:val="26"/>
              </w:rPr>
            </w:pPr>
            <w:r w:rsidRPr="0083193A">
              <w:rPr>
                <w:b w:val="0"/>
                <w:sz w:val="26"/>
                <w:szCs w:val="26"/>
              </w:rPr>
              <w:t xml:space="preserve">Khoản 2 Điều 13 Nghị định 32/2024/NĐ-CP: </w:t>
            </w:r>
            <w:r w:rsidR="00E23396" w:rsidRPr="00E23396">
              <w:rPr>
                <w:b w:val="0"/>
                <w:sz w:val="26"/>
                <w:szCs w:val="26"/>
              </w:rPr>
              <w:t>Lựa chọn chủ đầu tư xây dựng hạ tầng kỹ thuật cụm công nghiệp là một nội dung thẩm định thành lập, mở rộng cụm công nghiệp; được thực hiện trong quá trình thành lập, mở rộng cụm công nghiệp. Đối với cụm công nghiệp có doanh nghiệp, hợp tác xã, tổ chức có hồ sơ đề nghị thành lập, mở rộng cụm công nghiệp đáp ứng quy định tại Nghị định này thì thực hiện lựa chọn chủ đầu tư xây dựng hạ tầng kỹ thuật cụm công nghiệp như sau:</w:t>
            </w:r>
          </w:p>
          <w:p w14:paraId="14E10219" w14:textId="77777777" w:rsidR="00E23396" w:rsidRPr="00E23396" w:rsidRDefault="00E23396" w:rsidP="00E23396">
            <w:pPr>
              <w:jc w:val="both"/>
              <w:rPr>
                <w:b w:val="0"/>
                <w:sz w:val="26"/>
                <w:szCs w:val="26"/>
              </w:rPr>
            </w:pPr>
            <w:r w:rsidRPr="00E23396">
              <w:rPr>
                <w:b w:val="0"/>
                <w:sz w:val="26"/>
                <w:szCs w:val="26"/>
              </w:rPr>
              <w:t xml:space="preserve">Ủy ban nhân dân cấp tỉnh thành lập Hội đồng đánh giá lựa chọn chủ đầu tư xây dựng hạ tầng kỹ thuật cụm công nghiệp (gồm Chủ tịch Hội đồng là lãnh đạo Ủy ban nhân dân cấp tỉnh, </w:t>
            </w:r>
            <w:r w:rsidRPr="00E23396">
              <w:rPr>
                <w:b w:val="0"/>
                <w:sz w:val="26"/>
                <w:szCs w:val="26"/>
              </w:rPr>
              <w:lastRenderedPageBreak/>
              <w:t>Phó Chủ tịch Hội đồng là lãnh đạo các Sở Công Thương, Sở Kế hoạch và Đầu tư, các thành viên khác là đại diện một số sở, cơ quan liên quan; Thư ký Hội đồng là đại diện phòng chuyên môn của Sở Công Thương và không phải là thành viên Hội đồng) để chấm điểm với thang điểm 100 cho các tiêu chí: phương án đầu tư xây dựng hạ tầng kỹ thuật (tối đa 15 điểm); phương án quản lý, bảo vệ môi trường cụm công nghiệp (tối đa 15 điểm); năng lực, kinh nghiệm của doanh nghiệp, hợp tác xã (tối đa 30 điểm) và phương án tài chính đầu tư xây dựng hạ tầng kỹ thuật (tối đa 40 điểm). Căn cứ điều kiện thực tế của địa phương và quy định của pháp luật liên quan, Hội đồng thống nhất nguyên tắc, phương thức làm việc, các nội dung của từng tiêu chí và mức điểm tối đa tương ứng cho phù hợp.</w:t>
            </w:r>
          </w:p>
          <w:p w14:paraId="5DE536AF" w14:textId="49AF7505" w:rsidR="0034705C" w:rsidRPr="0083193A" w:rsidRDefault="00E23396" w:rsidP="0083193A">
            <w:pPr>
              <w:jc w:val="both"/>
              <w:rPr>
                <w:b w:val="0"/>
                <w:sz w:val="26"/>
                <w:szCs w:val="26"/>
              </w:rPr>
            </w:pPr>
            <w:r w:rsidRPr="00E23396">
              <w:rPr>
                <w:b w:val="0"/>
                <w:sz w:val="26"/>
                <w:szCs w:val="26"/>
              </w:rPr>
              <w:t>Doanh nghiệp, hợp tác xã, tổ chức có số điểm từ 50 trở lên được Ủy ban nhân dân cấp tỉnh xem xét, quyết định giao làm chủ đầu tư xây dựng hạ tầng kỹ thuật cụm công nghiệp tại Quyết định thành lập, mở rộng cụm công nghiệp (trường hợp có từ 02 doanh nghiệp, hợp tác xã, tổ chức trở lên cùng đề nghị làm chủ đầu tư xây dựng hạ tầng kỹ thuật cụm công nghiệp thì giao doanh nghiệp, hợp tác xã, tổ chức có số điểm cao nhất; nếu có từ hai doanh nghiệp, hợp tác xã, tổ chức có số điểm cao nhất bằng nhau thì giao doanh nghiệp, hợp tác xã, tổ chức theo đề xuất của Chủ tịch Hội đồng đánh giá lựa chọn chủ đầu tư).</w:t>
            </w:r>
          </w:p>
        </w:tc>
        <w:tc>
          <w:tcPr>
            <w:tcW w:w="5159" w:type="dxa"/>
          </w:tcPr>
          <w:p w14:paraId="24D14B0B" w14:textId="77777777" w:rsidR="0034705C" w:rsidRPr="0083193A" w:rsidRDefault="0034705C" w:rsidP="0083193A">
            <w:pPr>
              <w:jc w:val="both"/>
              <w:rPr>
                <w:rFonts w:eastAsiaTheme="majorEastAsia"/>
                <w:b w:val="0"/>
                <w:sz w:val="26"/>
                <w:szCs w:val="26"/>
              </w:rPr>
            </w:pPr>
            <w:r w:rsidRPr="0083193A">
              <w:rPr>
                <w:sz w:val="26"/>
                <w:szCs w:val="26"/>
              </w:rPr>
              <w:lastRenderedPageBreak/>
              <w:t>Điều 3</w:t>
            </w:r>
            <w:r w:rsidRPr="0083193A">
              <w:rPr>
                <w:b w:val="0"/>
                <w:bCs/>
                <w:sz w:val="26"/>
                <w:szCs w:val="26"/>
              </w:rPr>
              <w:t>:</w:t>
            </w:r>
            <w:r w:rsidRPr="0083193A">
              <w:rPr>
                <w:rFonts w:eastAsiaTheme="majorEastAsia"/>
                <w:bCs/>
                <w:sz w:val="26"/>
                <w:szCs w:val="26"/>
              </w:rPr>
              <w:t xml:space="preserve"> </w:t>
            </w:r>
            <w:r w:rsidRPr="0083193A">
              <w:rPr>
                <w:rFonts w:eastAsiaTheme="majorEastAsia"/>
                <w:b w:val="0"/>
                <w:sz w:val="26"/>
                <w:szCs w:val="26"/>
              </w:rPr>
              <w:t>Nội dung tiêu chí, thang điểm và phương thức đánh giá lựa chọn chủ đầu tư xây dựng hạ tầng kỹ thuật cụm công nghiệp:</w:t>
            </w:r>
          </w:p>
          <w:p w14:paraId="2B6A79B8" w14:textId="55EB6F92" w:rsidR="0034705C" w:rsidRPr="0083193A" w:rsidRDefault="0034705C" w:rsidP="0083193A">
            <w:pPr>
              <w:jc w:val="both"/>
              <w:rPr>
                <w:b w:val="0"/>
                <w:sz w:val="26"/>
                <w:szCs w:val="26"/>
              </w:rPr>
            </w:pPr>
            <w:r w:rsidRPr="0083193A">
              <w:rPr>
                <w:b w:val="0"/>
                <w:sz w:val="26"/>
                <w:szCs w:val="26"/>
              </w:rPr>
              <w:t>1. Nội dung chi tiết tiêu chí, thang điểm.</w:t>
            </w:r>
          </w:p>
          <w:p w14:paraId="78BD6FB7" w14:textId="77777777" w:rsidR="0034705C" w:rsidRPr="0083193A" w:rsidRDefault="0034705C" w:rsidP="0083193A">
            <w:pPr>
              <w:jc w:val="both"/>
              <w:rPr>
                <w:b w:val="0"/>
                <w:sz w:val="26"/>
                <w:szCs w:val="26"/>
              </w:rPr>
            </w:pPr>
            <w:r w:rsidRPr="0083193A">
              <w:rPr>
                <w:rFonts w:eastAsiaTheme="majorEastAsia"/>
                <w:b w:val="0"/>
                <w:sz w:val="26"/>
                <w:szCs w:val="26"/>
              </w:rPr>
              <w:t xml:space="preserve">2. </w:t>
            </w:r>
            <w:r w:rsidRPr="0083193A">
              <w:rPr>
                <w:b w:val="0"/>
                <w:sz w:val="26"/>
                <w:szCs w:val="26"/>
              </w:rPr>
              <w:t>Quy trình đánh giá lựa chọn chủ đầu tư</w:t>
            </w:r>
          </w:p>
          <w:p w14:paraId="365D809A" w14:textId="0C1A9F73" w:rsidR="0034705C" w:rsidRPr="0083193A" w:rsidRDefault="0034705C" w:rsidP="0083193A">
            <w:pPr>
              <w:jc w:val="both"/>
              <w:rPr>
                <w:b w:val="0"/>
                <w:sz w:val="26"/>
                <w:szCs w:val="26"/>
              </w:rPr>
            </w:pPr>
            <w:r w:rsidRPr="0083193A">
              <w:rPr>
                <w:rFonts w:eastAsiaTheme="majorEastAsia"/>
                <w:b w:val="0"/>
                <w:sz w:val="26"/>
                <w:szCs w:val="26"/>
              </w:rPr>
              <w:t xml:space="preserve">3. </w:t>
            </w:r>
            <w:r w:rsidRPr="0083193A">
              <w:rPr>
                <w:b w:val="0"/>
                <w:sz w:val="26"/>
                <w:szCs w:val="26"/>
              </w:rPr>
              <w:t xml:space="preserve">Theo chức năng nhiệm vụ của cơ quan công tác, thành viên Hội đồng có trách nhiệm đánh giá các nội dung theo hồ sơ, tài liệu chứng minh đối chiếu với các thông số, chỉ tiêu chuyên ngành quản lý để chấm điểm. Ngoài trách nhiệm đánh giá tất cả các nội dung (ký xác nhận), các thành viên chú ý đánh giá kỹ để chấm điểm các nội dung theo chức năng quản lý nhà nước thuộc phạm vi phụ trách, đồng thời phối hợp chặt chẽ </w:t>
            </w:r>
            <w:r w:rsidRPr="0083193A">
              <w:rPr>
                <w:b w:val="0"/>
                <w:sz w:val="26"/>
                <w:szCs w:val="26"/>
              </w:rPr>
              <w:lastRenderedPageBreak/>
              <w:t>với các thành viên khác trong quá trình đánh giá, chấm điểm.</w:t>
            </w:r>
          </w:p>
          <w:p w14:paraId="3D6FBBC1" w14:textId="1CF9D463" w:rsidR="0034705C" w:rsidRPr="0083193A" w:rsidRDefault="0034705C" w:rsidP="0083193A">
            <w:pPr>
              <w:tabs>
                <w:tab w:val="left" w:pos="567"/>
                <w:tab w:val="left" w:pos="851"/>
                <w:tab w:val="left" w:pos="993"/>
              </w:tabs>
              <w:jc w:val="both"/>
              <w:rPr>
                <w:b w:val="0"/>
                <w:sz w:val="26"/>
                <w:szCs w:val="26"/>
              </w:rPr>
            </w:pPr>
            <w:r w:rsidRPr="0083193A">
              <w:rPr>
                <w:b w:val="0"/>
                <w:bCs/>
                <w:sz w:val="26"/>
                <w:szCs w:val="26"/>
              </w:rPr>
              <w:t>4</w:t>
            </w:r>
            <w:r w:rsidRPr="00E23396">
              <w:rPr>
                <w:b w:val="0"/>
                <w:sz w:val="26"/>
                <w:szCs w:val="26"/>
              </w:rPr>
              <w:t xml:space="preserve">. </w:t>
            </w:r>
            <w:r w:rsidRPr="0083193A">
              <w:rPr>
                <w:b w:val="0"/>
                <w:sz w:val="26"/>
                <w:szCs w:val="26"/>
              </w:rPr>
              <w:t>Hội đồng thông qua kết quả tổng hợp đánh giá lựa chọn chủ đầu tư hạ tầng kỹ thuật cụm công nghiệp, báo cáo UBND tỉnh. Đồng thời, gửi Sở Công Thương để thông báo cho các nhà đầu tư về kết quả (số điểm) đánh giá. Sở Công Thương phối hợp với chính quyền địa phương (có hồ sơ đề nghị thành lập CCN) đề nghị nhà đầu tư được lựa chọn bổ sung hồ sơ (nếu có) để hoàn thành thẩm định, tổng hợp báo cáo UBND tỉnh xem xét việc thành lập cụm công nghiệp theo quy định.</w:t>
            </w:r>
          </w:p>
        </w:tc>
        <w:tc>
          <w:tcPr>
            <w:tcW w:w="4341" w:type="dxa"/>
          </w:tcPr>
          <w:p w14:paraId="0282AF56" w14:textId="616EF641" w:rsidR="0034705C" w:rsidRPr="0083193A" w:rsidRDefault="0034705C" w:rsidP="0083193A">
            <w:pPr>
              <w:tabs>
                <w:tab w:val="left" w:pos="567"/>
                <w:tab w:val="left" w:pos="851"/>
                <w:tab w:val="left" w:pos="993"/>
              </w:tabs>
              <w:jc w:val="both"/>
              <w:rPr>
                <w:b w:val="0"/>
                <w:bCs/>
                <w:sz w:val="26"/>
                <w:szCs w:val="26"/>
              </w:rPr>
            </w:pPr>
            <w:r w:rsidRPr="0083193A">
              <w:rPr>
                <w:b w:val="0"/>
                <w:bCs/>
                <w:sz w:val="26"/>
                <w:szCs w:val="26"/>
              </w:rPr>
              <w:lastRenderedPageBreak/>
              <w:t xml:space="preserve">Dự thảo </w:t>
            </w:r>
            <w:r w:rsidR="0083193A">
              <w:rPr>
                <w:b w:val="0"/>
                <w:bCs/>
                <w:sz w:val="26"/>
                <w:szCs w:val="26"/>
              </w:rPr>
              <w:t xml:space="preserve">quy định </w:t>
            </w:r>
            <w:r w:rsidR="00E23396">
              <w:rPr>
                <w:b w:val="0"/>
                <w:bCs/>
                <w:sz w:val="26"/>
                <w:szCs w:val="26"/>
              </w:rPr>
              <w:t xml:space="preserve">các nội dung về tiêu chí, thang điểm và phương thức đánh giá lựa chọn chủ đầu tư xây dựng hạ tầng kỹ thuật cụm công nghiệp nhằm cụ thể hóa các tiêu chí, thang điểm, quy trình đánh giá lựa chọn chủ đầu tư theo quy định tại khoản 2 Điều 13 </w:t>
            </w:r>
            <w:r w:rsidR="00E23396" w:rsidRPr="0083193A">
              <w:rPr>
                <w:b w:val="0"/>
                <w:sz w:val="26"/>
                <w:szCs w:val="26"/>
              </w:rPr>
              <w:t>Nghị định 32/2024/NĐ-CP</w:t>
            </w:r>
            <w:r w:rsidR="00E23396">
              <w:rPr>
                <w:b w:val="0"/>
                <w:sz w:val="26"/>
                <w:szCs w:val="26"/>
              </w:rPr>
              <w:t xml:space="preserve"> để phù hợp với điều kiện bàn tỉnh Đắk Lắk</w:t>
            </w:r>
          </w:p>
        </w:tc>
      </w:tr>
      <w:tr w:rsidR="0034705C" w:rsidRPr="00C20865" w14:paraId="6F2B5B51" w14:textId="77777777" w:rsidTr="0047270F">
        <w:trPr>
          <w:trHeight w:val="1125"/>
        </w:trPr>
        <w:tc>
          <w:tcPr>
            <w:tcW w:w="4962" w:type="dxa"/>
          </w:tcPr>
          <w:p w14:paraId="27940D59" w14:textId="77777777" w:rsidR="0034705C" w:rsidRPr="006D338C" w:rsidRDefault="0034705C" w:rsidP="0034705C">
            <w:pPr>
              <w:spacing w:before="120"/>
            </w:pPr>
          </w:p>
        </w:tc>
        <w:tc>
          <w:tcPr>
            <w:tcW w:w="5159" w:type="dxa"/>
          </w:tcPr>
          <w:p w14:paraId="03C6A3EE" w14:textId="6DB453E8" w:rsidR="0034705C" w:rsidRPr="00E23396" w:rsidRDefault="0034705C" w:rsidP="00E23396">
            <w:pPr>
              <w:tabs>
                <w:tab w:val="left" w:pos="567"/>
                <w:tab w:val="left" w:pos="851"/>
                <w:tab w:val="left" w:pos="993"/>
              </w:tabs>
              <w:spacing w:line="271" w:lineRule="auto"/>
              <w:jc w:val="both"/>
              <w:rPr>
                <w:b w:val="0"/>
                <w:sz w:val="26"/>
                <w:szCs w:val="26"/>
              </w:rPr>
            </w:pPr>
            <w:r w:rsidRPr="00E23396">
              <w:rPr>
                <w:bCs/>
                <w:sz w:val="26"/>
                <w:szCs w:val="26"/>
              </w:rPr>
              <w:t xml:space="preserve">Điều 4. </w:t>
            </w:r>
            <w:r w:rsidRPr="00E23396">
              <w:rPr>
                <w:b w:val="0"/>
                <w:sz w:val="26"/>
                <w:szCs w:val="26"/>
              </w:rPr>
              <w:t>Tổ chức thực hiện</w:t>
            </w:r>
          </w:p>
          <w:p w14:paraId="26F7FDC7" w14:textId="77777777" w:rsidR="0034705C" w:rsidRPr="00E23396" w:rsidRDefault="0034705C" w:rsidP="00E23396">
            <w:pPr>
              <w:tabs>
                <w:tab w:val="left" w:pos="567"/>
                <w:tab w:val="left" w:pos="851"/>
                <w:tab w:val="left" w:pos="993"/>
              </w:tabs>
              <w:spacing w:line="271" w:lineRule="auto"/>
              <w:jc w:val="both"/>
              <w:rPr>
                <w:b w:val="0"/>
                <w:sz w:val="26"/>
                <w:szCs w:val="26"/>
              </w:rPr>
            </w:pPr>
            <w:r w:rsidRPr="00E23396">
              <w:rPr>
                <w:b w:val="0"/>
                <w:sz w:val="26"/>
                <w:szCs w:val="26"/>
              </w:rPr>
              <w:t>Các Sở, ngành, tổ chức, doanh nghiệp, hợp tác xã, thành viên Hội đồng đánh giá lựa chọn chủ đầu tư xây dựng hạ tầng kỹ thuật cụm công nghiệp và các đơn vị có liên quan có trách nhiệm thực hiện theo quy định này và các quy định của pháp luật có liên quan.</w:t>
            </w:r>
          </w:p>
          <w:p w14:paraId="75D0D6BC" w14:textId="220CF743" w:rsidR="0034705C" w:rsidRPr="00E23396" w:rsidRDefault="0034705C" w:rsidP="00E23396">
            <w:pPr>
              <w:tabs>
                <w:tab w:val="left" w:pos="567"/>
                <w:tab w:val="left" w:pos="851"/>
                <w:tab w:val="left" w:pos="993"/>
              </w:tabs>
              <w:spacing w:line="271" w:lineRule="auto"/>
              <w:jc w:val="both"/>
              <w:rPr>
                <w:vanish/>
                <w:sz w:val="26"/>
                <w:szCs w:val="26"/>
              </w:rPr>
            </w:pPr>
            <w:r w:rsidRPr="00E23396">
              <w:rPr>
                <w:b w:val="0"/>
                <w:sz w:val="26"/>
                <w:szCs w:val="26"/>
              </w:rPr>
              <w:t xml:space="preserve">Trong quá trình tổ chức thực hiện nếu có vướng mắc, các thành viên </w:t>
            </w:r>
            <w:r w:rsidRPr="00E23396">
              <w:rPr>
                <w:b w:val="0"/>
                <w:bCs/>
                <w:sz w:val="26"/>
                <w:szCs w:val="26"/>
              </w:rPr>
              <w:t>hội đồng và các đơn vị liên quan, kịp thời phản ánh về Hội đồng (thông qua Sở Công Thương) để tổng hợp, tham mưu chỉnh sửa cho phù hợp.</w:t>
            </w:r>
          </w:p>
        </w:tc>
        <w:tc>
          <w:tcPr>
            <w:tcW w:w="4341" w:type="dxa"/>
          </w:tcPr>
          <w:p w14:paraId="67CAEE78" w14:textId="7F067F20" w:rsidR="0034705C" w:rsidRPr="00E23396" w:rsidRDefault="0047270F" w:rsidP="00E23396">
            <w:pPr>
              <w:jc w:val="both"/>
              <w:rPr>
                <w:b w:val="0"/>
                <w:bCs/>
                <w:sz w:val="26"/>
                <w:szCs w:val="26"/>
              </w:rPr>
            </w:pPr>
            <w:r>
              <w:rPr>
                <w:b w:val="0"/>
                <w:sz w:val="26"/>
                <w:szCs w:val="26"/>
              </w:rPr>
              <w:t>Nội dung tổ chức thực hiện đảm bảo đầy đủ các cơ quan, tổ chức theo quy định; được gửi lấy ý kiến các cơ quan, tổ chức liên quan.</w:t>
            </w:r>
          </w:p>
        </w:tc>
      </w:tr>
      <w:tr w:rsidR="0034705C" w:rsidRPr="00C20865" w14:paraId="703A0352" w14:textId="77777777" w:rsidTr="0047270F">
        <w:tc>
          <w:tcPr>
            <w:tcW w:w="4962" w:type="dxa"/>
          </w:tcPr>
          <w:p w14:paraId="35289B33" w14:textId="77777777" w:rsidR="0034705C" w:rsidRPr="006D338C" w:rsidRDefault="0034705C" w:rsidP="0034705C">
            <w:pPr>
              <w:spacing w:before="120"/>
            </w:pPr>
          </w:p>
        </w:tc>
        <w:tc>
          <w:tcPr>
            <w:tcW w:w="5159" w:type="dxa"/>
          </w:tcPr>
          <w:p w14:paraId="52C007BC" w14:textId="77777777" w:rsidR="0034705C" w:rsidRPr="0047270F" w:rsidRDefault="0034705C" w:rsidP="0047270F">
            <w:pPr>
              <w:tabs>
                <w:tab w:val="left" w:pos="567"/>
                <w:tab w:val="left" w:pos="851"/>
                <w:tab w:val="left" w:pos="993"/>
              </w:tabs>
              <w:jc w:val="both"/>
              <w:rPr>
                <w:b w:val="0"/>
                <w:sz w:val="26"/>
                <w:szCs w:val="26"/>
              </w:rPr>
            </w:pPr>
            <w:r w:rsidRPr="0047270F">
              <w:rPr>
                <w:bCs/>
                <w:sz w:val="26"/>
                <w:szCs w:val="26"/>
              </w:rPr>
              <w:t xml:space="preserve">Điều 5. </w:t>
            </w:r>
            <w:r w:rsidRPr="0047270F">
              <w:rPr>
                <w:b w:val="0"/>
                <w:sz w:val="26"/>
                <w:szCs w:val="26"/>
              </w:rPr>
              <w:t>Điều khoản thi hành</w:t>
            </w:r>
          </w:p>
          <w:p w14:paraId="71D6C160" w14:textId="4B5F2DB5" w:rsidR="0034705C" w:rsidRPr="0047270F" w:rsidRDefault="0034705C" w:rsidP="0047270F">
            <w:pPr>
              <w:tabs>
                <w:tab w:val="left" w:pos="567"/>
                <w:tab w:val="left" w:pos="851"/>
                <w:tab w:val="left" w:pos="993"/>
              </w:tabs>
              <w:jc w:val="both"/>
              <w:rPr>
                <w:b w:val="0"/>
                <w:bCs/>
                <w:sz w:val="26"/>
                <w:szCs w:val="26"/>
              </w:rPr>
            </w:pPr>
            <w:r w:rsidRPr="0047270F">
              <w:rPr>
                <w:b w:val="0"/>
                <w:sz w:val="26"/>
                <w:szCs w:val="26"/>
              </w:rPr>
              <w:t xml:space="preserve">Trường hợp </w:t>
            </w:r>
            <w:r w:rsidRPr="0047270F">
              <w:rPr>
                <w:b w:val="0"/>
                <w:color w:val="212121"/>
                <w:sz w:val="26"/>
                <w:szCs w:val="26"/>
              </w:rPr>
              <w:t>các văn bản được viện dẫn tại Quyết định này được sửa đổi, bổ sung, thay thế thì áp dụng theo các văn bản sửa đổi, bổ sung, thay thế đó.</w:t>
            </w:r>
          </w:p>
        </w:tc>
        <w:tc>
          <w:tcPr>
            <w:tcW w:w="4341" w:type="dxa"/>
          </w:tcPr>
          <w:p w14:paraId="56C57583" w14:textId="1BD949D5" w:rsidR="0034705C" w:rsidRPr="0047270F" w:rsidRDefault="0047270F" w:rsidP="0047270F">
            <w:pPr>
              <w:tabs>
                <w:tab w:val="left" w:pos="567"/>
                <w:tab w:val="left" w:pos="851"/>
                <w:tab w:val="left" w:pos="993"/>
              </w:tabs>
              <w:jc w:val="both"/>
              <w:rPr>
                <w:b w:val="0"/>
                <w:bCs/>
                <w:sz w:val="26"/>
                <w:szCs w:val="26"/>
              </w:rPr>
            </w:pPr>
            <w:r>
              <w:rPr>
                <w:b w:val="0"/>
                <w:sz w:val="26"/>
                <w:szCs w:val="26"/>
              </w:rPr>
              <w:t>Hiện Nghị định 32/2024/NĐ-CP và các Thông tư hướng dẫn thi hành đang được Bộ Công Thương dự thảo sửa đổi, bổ sung; do đó, quy định tại điều này nhằm chuyển tiếp áp dụng căn cứ các văn bản QPPL mới mà không phải ban hành lại</w:t>
            </w:r>
          </w:p>
        </w:tc>
      </w:tr>
    </w:tbl>
    <w:p w14:paraId="48604B5F" w14:textId="77777777" w:rsidR="00594EA1" w:rsidRDefault="00594EA1" w:rsidP="00552DA6">
      <w:pPr>
        <w:spacing w:before="120"/>
      </w:pPr>
    </w:p>
    <w:sectPr w:rsidR="00594EA1" w:rsidSect="003D6EC0">
      <w:footerReference w:type="even" r:id="rId8"/>
      <w:pgSz w:w="15840" w:h="12240" w:orient="landscape"/>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FA038" w14:textId="77777777" w:rsidR="003D6EC0" w:rsidRDefault="003D6EC0">
      <w:r>
        <w:separator/>
      </w:r>
    </w:p>
  </w:endnote>
  <w:endnote w:type="continuationSeparator" w:id="0">
    <w:p w14:paraId="487FF89B" w14:textId="77777777" w:rsidR="003D6EC0" w:rsidRDefault="003D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37A8" w14:textId="77777777" w:rsidR="00636426" w:rsidRDefault="00636426" w:rsidP="00671784">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43CE5B2" w14:textId="77777777" w:rsidR="00636426" w:rsidRDefault="00636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DFC4" w14:textId="77777777" w:rsidR="003D6EC0" w:rsidRDefault="003D6EC0">
      <w:r>
        <w:separator/>
      </w:r>
    </w:p>
  </w:footnote>
  <w:footnote w:type="continuationSeparator" w:id="0">
    <w:p w14:paraId="6E67AC46" w14:textId="77777777" w:rsidR="003D6EC0" w:rsidRDefault="003D6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249E1"/>
    <w:multiLevelType w:val="hybridMultilevel"/>
    <w:tmpl w:val="75769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56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26"/>
    <w:rsid w:val="00031394"/>
    <w:rsid w:val="00053DEC"/>
    <w:rsid w:val="00057F93"/>
    <w:rsid w:val="0008287A"/>
    <w:rsid w:val="000A694C"/>
    <w:rsid w:val="000E0263"/>
    <w:rsid w:val="00104A3E"/>
    <w:rsid w:val="002B5BC2"/>
    <w:rsid w:val="0034705C"/>
    <w:rsid w:val="003D6EC0"/>
    <w:rsid w:val="0047270F"/>
    <w:rsid w:val="004C6C63"/>
    <w:rsid w:val="00500FD7"/>
    <w:rsid w:val="00546414"/>
    <w:rsid w:val="00552DA6"/>
    <w:rsid w:val="00594EA1"/>
    <w:rsid w:val="00601762"/>
    <w:rsid w:val="00636426"/>
    <w:rsid w:val="006B3040"/>
    <w:rsid w:val="006D338C"/>
    <w:rsid w:val="007005A2"/>
    <w:rsid w:val="008262CD"/>
    <w:rsid w:val="0083193A"/>
    <w:rsid w:val="00864D72"/>
    <w:rsid w:val="008D3E41"/>
    <w:rsid w:val="009466B5"/>
    <w:rsid w:val="0097082F"/>
    <w:rsid w:val="009B6EF4"/>
    <w:rsid w:val="00AE0B3D"/>
    <w:rsid w:val="00AF02F1"/>
    <w:rsid w:val="00B07CDF"/>
    <w:rsid w:val="00B31017"/>
    <w:rsid w:val="00BB7D27"/>
    <w:rsid w:val="00BD4023"/>
    <w:rsid w:val="00C36301"/>
    <w:rsid w:val="00C77065"/>
    <w:rsid w:val="00C9333E"/>
    <w:rsid w:val="00D43351"/>
    <w:rsid w:val="00D56BB6"/>
    <w:rsid w:val="00D94FA1"/>
    <w:rsid w:val="00DB3942"/>
    <w:rsid w:val="00E23396"/>
    <w:rsid w:val="00E47330"/>
    <w:rsid w:val="00E77A19"/>
    <w:rsid w:val="00FA4E8A"/>
    <w:rsid w:val="00FB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D2C4"/>
  <w15:chartTrackingRefBased/>
  <w15:docId w15:val="{DBF577F6-A2C5-4645-A3E6-BD11C1FE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426"/>
    <w:pPr>
      <w:spacing w:after="0" w:line="240" w:lineRule="auto"/>
    </w:pPr>
    <w:rPr>
      <w:rFonts w:ascii="Times New Roman" w:eastAsia="Times New Roman" w:hAnsi="Times New Roman" w:cs="Times New Roman"/>
      <w:b/>
      <w:kern w:val="0"/>
      <w:sz w:val="28"/>
      <w:szCs w:val="28"/>
      <w14:ligatures w14:val="none"/>
    </w:rPr>
  </w:style>
  <w:style w:type="paragraph" w:styleId="Heading1">
    <w:name w:val="heading 1"/>
    <w:basedOn w:val="Normal"/>
    <w:next w:val="Normal"/>
    <w:link w:val="Heading1Char"/>
    <w:uiPriority w:val="9"/>
    <w:qFormat/>
    <w:rsid w:val="00636426"/>
    <w:pPr>
      <w:keepNext/>
      <w:keepLines/>
      <w:spacing w:before="360" w:after="80" w:line="278" w:lineRule="auto"/>
      <w:outlineLvl w:val="0"/>
    </w:pPr>
    <w:rPr>
      <w:rFonts w:asciiTheme="majorHAnsi" w:eastAsiaTheme="majorEastAsia" w:hAnsiTheme="majorHAnsi" w:cstheme="majorBidi"/>
      <w:b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426"/>
    <w:pPr>
      <w:keepNext/>
      <w:keepLines/>
      <w:spacing w:before="160" w:after="80" w:line="278" w:lineRule="auto"/>
      <w:outlineLvl w:val="1"/>
    </w:pPr>
    <w:rPr>
      <w:rFonts w:asciiTheme="majorHAnsi" w:eastAsiaTheme="majorEastAsia" w:hAnsiTheme="majorHAnsi" w:cstheme="majorBidi"/>
      <w:b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426"/>
    <w:pPr>
      <w:keepNext/>
      <w:keepLines/>
      <w:spacing w:before="160" w:after="80" w:line="278" w:lineRule="auto"/>
      <w:outlineLvl w:val="2"/>
    </w:pPr>
    <w:rPr>
      <w:rFonts w:asciiTheme="minorHAnsi" w:eastAsiaTheme="majorEastAsia" w:hAnsiTheme="minorHAnsi" w:cstheme="majorBidi"/>
      <w:b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636426"/>
    <w:pPr>
      <w:keepNext/>
      <w:keepLines/>
      <w:spacing w:before="80" w:after="40" w:line="278" w:lineRule="auto"/>
      <w:outlineLvl w:val="3"/>
    </w:pPr>
    <w:rPr>
      <w:rFonts w:asciiTheme="minorHAnsi" w:eastAsiaTheme="majorEastAsia" w:hAnsiTheme="minorHAnsi" w:cstheme="majorBidi"/>
      <w:b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36426"/>
    <w:pPr>
      <w:keepNext/>
      <w:keepLines/>
      <w:spacing w:before="80" w:after="40" w:line="278" w:lineRule="auto"/>
      <w:outlineLvl w:val="4"/>
    </w:pPr>
    <w:rPr>
      <w:rFonts w:asciiTheme="minorHAnsi" w:eastAsiaTheme="majorEastAsia" w:hAnsiTheme="minorHAnsi" w:cstheme="majorBidi"/>
      <w:b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36426"/>
    <w:pPr>
      <w:keepNext/>
      <w:keepLines/>
      <w:spacing w:before="40" w:line="278" w:lineRule="auto"/>
      <w:outlineLvl w:val="5"/>
    </w:pPr>
    <w:rPr>
      <w:rFonts w:asciiTheme="minorHAnsi" w:eastAsiaTheme="majorEastAsia" w:hAnsiTheme="minorHAnsi" w:cstheme="majorBidi"/>
      <w:b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36426"/>
    <w:pPr>
      <w:keepNext/>
      <w:keepLines/>
      <w:spacing w:before="40" w:line="278" w:lineRule="auto"/>
      <w:outlineLvl w:val="6"/>
    </w:pPr>
    <w:rPr>
      <w:rFonts w:asciiTheme="minorHAnsi" w:eastAsiaTheme="majorEastAsia" w:hAnsiTheme="minorHAnsi" w:cstheme="majorBidi"/>
      <w:b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36426"/>
    <w:pPr>
      <w:keepNext/>
      <w:keepLines/>
      <w:spacing w:line="278" w:lineRule="auto"/>
      <w:outlineLvl w:val="7"/>
    </w:pPr>
    <w:rPr>
      <w:rFonts w:asciiTheme="minorHAnsi" w:eastAsiaTheme="majorEastAsia" w:hAnsiTheme="minorHAnsi" w:cstheme="majorBidi"/>
      <w:b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6426"/>
    <w:pPr>
      <w:keepNext/>
      <w:keepLines/>
      <w:spacing w:line="278" w:lineRule="auto"/>
      <w:outlineLvl w:val="8"/>
    </w:pPr>
    <w:rPr>
      <w:rFonts w:asciiTheme="minorHAnsi" w:eastAsiaTheme="majorEastAsia" w:hAnsiTheme="minorHAnsi" w:cstheme="majorBidi"/>
      <w:b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426"/>
    <w:rPr>
      <w:rFonts w:eastAsiaTheme="majorEastAsia" w:cstheme="majorBidi"/>
      <w:color w:val="272727" w:themeColor="text1" w:themeTint="D8"/>
    </w:rPr>
  </w:style>
  <w:style w:type="paragraph" w:styleId="Title">
    <w:name w:val="Title"/>
    <w:basedOn w:val="Normal"/>
    <w:next w:val="Normal"/>
    <w:link w:val="TitleChar"/>
    <w:uiPriority w:val="10"/>
    <w:qFormat/>
    <w:rsid w:val="00636426"/>
    <w:pPr>
      <w:spacing w:after="80"/>
      <w:contextualSpacing/>
    </w:pPr>
    <w:rPr>
      <w:rFonts w:asciiTheme="majorHAnsi" w:eastAsiaTheme="majorEastAsia" w:hAnsiTheme="majorHAnsi" w:cstheme="majorBidi"/>
      <w:b w:val="0"/>
      <w:spacing w:val="-10"/>
      <w:kern w:val="28"/>
      <w:sz w:val="56"/>
      <w:szCs w:val="56"/>
      <w14:ligatures w14:val="standardContextual"/>
    </w:rPr>
  </w:style>
  <w:style w:type="character" w:customStyle="1" w:styleId="TitleChar">
    <w:name w:val="Title Char"/>
    <w:basedOn w:val="DefaultParagraphFont"/>
    <w:link w:val="Title"/>
    <w:uiPriority w:val="10"/>
    <w:rsid w:val="00636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426"/>
    <w:pPr>
      <w:numPr>
        <w:ilvl w:val="1"/>
      </w:numPr>
      <w:spacing w:after="160" w:line="278" w:lineRule="auto"/>
    </w:pPr>
    <w:rPr>
      <w:rFonts w:asciiTheme="minorHAnsi" w:eastAsiaTheme="majorEastAsia" w:hAnsiTheme="minorHAnsi" w:cstheme="majorBidi"/>
      <w:b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636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426"/>
    <w:pPr>
      <w:spacing w:before="160" w:after="160" w:line="278" w:lineRule="auto"/>
      <w:jc w:val="center"/>
    </w:pPr>
    <w:rPr>
      <w:rFonts w:asciiTheme="minorHAnsi" w:eastAsiaTheme="minorHAnsi" w:hAnsiTheme="minorHAnsi" w:cstheme="minorBidi"/>
      <w:b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6426"/>
    <w:rPr>
      <w:i/>
      <w:iCs/>
      <w:color w:val="404040" w:themeColor="text1" w:themeTint="BF"/>
    </w:rPr>
  </w:style>
  <w:style w:type="paragraph" w:styleId="ListParagraph">
    <w:name w:val="List Paragraph"/>
    <w:basedOn w:val="Normal"/>
    <w:uiPriority w:val="34"/>
    <w:qFormat/>
    <w:rsid w:val="00636426"/>
    <w:pPr>
      <w:spacing w:after="160" w:line="278" w:lineRule="auto"/>
      <w:ind w:left="720"/>
      <w:contextualSpacing/>
    </w:pPr>
    <w:rPr>
      <w:rFonts w:asciiTheme="minorHAnsi" w:eastAsiaTheme="minorHAnsi" w:hAnsiTheme="minorHAnsi" w:cstheme="minorBidi"/>
      <w:b w:val="0"/>
      <w:kern w:val="2"/>
      <w:sz w:val="24"/>
      <w:szCs w:val="24"/>
      <w14:ligatures w14:val="standardContextual"/>
    </w:rPr>
  </w:style>
  <w:style w:type="character" w:styleId="IntenseEmphasis">
    <w:name w:val="Intense Emphasis"/>
    <w:basedOn w:val="DefaultParagraphFont"/>
    <w:uiPriority w:val="21"/>
    <w:qFormat/>
    <w:rsid w:val="00636426"/>
    <w:rPr>
      <w:i/>
      <w:iCs/>
      <w:color w:val="2F5496" w:themeColor="accent1" w:themeShade="BF"/>
    </w:rPr>
  </w:style>
  <w:style w:type="paragraph" w:styleId="IntenseQuote">
    <w:name w:val="Intense Quote"/>
    <w:basedOn w:val="Normal"/>
    <w:next w:val="Normal"/>
    <w:link w:val="IntenseQuoteChar"/>
    <w:uiPriority w:val="30"/>
    <w:qFormat/>
    <w:rsid w:val="0063642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6426"/>
    <w:rPr>
      <w:i/>
      <w:iCs/>
      <w:color w:val="2F5496" w:themeColor="accent1" w:themeShade="BF"/>
    </w:rPr>
  </w:style>
  <w:style w:type="character" w:styleId="IntenseReference">
    <w:name w:val="Intense Reference"/>
    <w:basedOn w:val="DefaultParagraphFont"/>
    <w:uiPriority w:val="32"/>
    <w:qFormat/>
    <w:rsid w:val="00636426"/>
    <w:rPr>
      <w:b/>
      <w:bCs/>
      <w:smallCaps/>
      <w:color w:val="2F5496" w:themeColor="accent1" w:themeShade="BF"/>
      <w:spacing w:val="5"/>
    </w:rPr>
  </w:style>
  <w:style w:type="paragraph" w:styleId="Footer">
    <w:name w:val="footer"/>
    <w:basedOn w:val="Normal"/>
    <w:link w:val="FooterChar"/>
    <w:rsid w:val="00636426"/>
    <w:pPr>
      <w:tabs>
        <w:tab w:val="center" w:pos="4320"/>
        <w:tab w:val="right" w:pos="8640"/>
      </w:tabs>
    </w:pPr>
    <w:rPr>
      <w:rFonts w:ascii=".VnArial" w:hAnsi=".VnArial"/>
      <w:b w:val="0"/>
      <w:sz w:val="24"/>
      <w:szCs w:val="24"/>
    </w:rPr>
  </w:style>
  <w:style w:type="character" w:customStyle="1" w:styleId="FooterChar">
    <w:name w:val="Footer Char"/>
    <w:basedOn w:val="DefaultParagraphFont"/>
    <w:link w:val="Footer"/>
    <w:rsid w:val="00636426"/>
    <w:rPr>
      <w:rFonts w:ascii=".VnArial" w:eastAsia="Times New Roman" w:hAnsi=".VnArial" w:cs="Times New Roman"/>
      <w:kern w:val="0"/>
      <w14:ligatures w14:val="none"/>
    </w:rPr>
  </w:style>
  <w:style w:type="character" w:styleId="PageNumber">
    <w:name w:val="page number"/>
    <w:basedOn w:val="DefaultParagraphFont"/>
    <w:rsid w:val="00636426"/>
  </w:style>
  <w:style w:type="paragraph" w:styleId="NormalWeb">
    <w:name w:val="Normal (Web)"/>
    <w:basedOn w:val="Normal"/>
    <w:uiPriority w:val="99"/>
    <w:semiHidden/>
    <w:unhideWhenUsed/>
    <w:rsid w:val="00E233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3342">
      <w:bodyDiv w:val="1"/>
      <w:marLeft w:val="0"/>
      <w:marRight w:val="0"/>
      <w:marTop w:val="0"/>
      <w:marBottom w:val="0"/>
      <w:divBdr>
        <w:top w:val="none" w:sz="0" w:space="0" w:color="auto"/>
        <w:left w:val="none" w:sz="0" w:space="0" w:color="auto"/>
        <w:bottom w:val="none" w:sz="0" w:space="0" w:color="auto"/>
        <w:right w:val="none" w:sz="0" w:space="0" w:color="auto"/>
      </w:divBdr>
    </w:div>
    <w:div w:id="22711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AFD94-A358-476F-A72C-DFC7E09A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P</dc:creator>
  <cp:keywords/>
  <dc:description/>
  <cp:lastModifiedBy>BMT</cp:lastModifiedBy>
  <cp:revision>2</cp:revision>
  <dcterms:created xsi:type="dcterms:W3CDTF">2026-01-10T01:43:00Z</dcterms:created>
  <dcterms:modified xsi:type="dcterms:W3CDTF">2026-01-10T01:43:00Z</dcterms:modified>
</cp:coreProperties>
</file>