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4007"/>
        <w:gridCol w:w="5706"/>
      </w:tblGrid>
      <w:tr w:rsidR="0011616E" w:rsidRPr="0011616E" w14:paraId="066D295C" w14:textId="77777777" w:rsidTr="0011616E">
        <w:trPr>
          <w:trHeight w:val="286"/>
          <w:jc w:val="center"/>
        </w:trPr>
        <w:tc>
          <w:tcPr>
            <w:tcW w:w="4007" w:type="dxa"/>
            <w:vAlign w:val="center"/>
          </w:tcPr>
          <w:p w14:paraId="2AE0FA55" w14:textId="77777777" w:rsidR="007E25CA" w:rsidRPr="0011616E" w:rsidRDefault="007E25CA" w:rsidP="00AB7CC6">
            <w:pPr>
              <w:tabs>
                <w:tab w:val="left" w:pos="574"/>
              </w:tabs>
              <w:contextualSpacing/>
              <w:jc w:val="center"/>
              <w:rPr>
                <w:rFonts w:ascii="Times New Roman" w:hAnsi="Times New Roman" w:cs="Times New Roman"/>
                <w:b/>
                <w:color w:val="000000" w:themeColor="text1"/>
                <w:sz w:val="28"/>
                <w:szCs w:val="28"/>
                <w:lang w:val="nl-NL"/>
              </w:rPr>
            </w:pPr>
            <w:r w:rsidRPr="0011616E">
              <w:rPr>
                <w:rFonts w:ascii="Times New Roman" w:hAnsi="Times New Roman" w:cs="Times New Roman"/>
                <w:b/>
                <w:color w:val="000000" w:themeColor="text1"/>
                <w:sz w:val="28"/>
                <w:szCs w:val="28"/>
                <w:lang w:val="nl-NL"/>
              </w:rPr>
              <w:t>HỘI ĐỒNG NHÂN DÂN</w:t>
            </w:r>
          </w:p>
        </w:tc>
        <w:tc>
          <w:tcPr>
            <w:tcW w:w="5706" w:type="dxa"/>
            <w:vAlign w:val="center"/>
          </w:tcPr>
          <w:p w14:paraId="13F05803" w14:textId="77777777" w:rsidR="007E25CA" w:rsidRPr="0011616E" w:rsidRDefault="007E25CA" w:rsidP="0011616E">
            <w:pPr>
              <w:tabs>
                <w:tab w:val="left" w:pos="5433"/>
              </w:tabs>
              <w:spacing w:after="0"/>
              <w:ind w:right="90" w:hanging="173"/>
              <w:contextualSpacing/>
              <w:jc w:val="center"/>
              <w:rPr>
                <w:rFonts w:ascii="Times New Roman" w:hAnsi="Times New Roman" w:cs="Times New Roman"/>
                <w:b/>
                <w:color w:val="000000" w:themeColor="text1"/>
                <w:sz w:val="25"/>
                <w:szCs w:val="25"/>
                <w:lang w:val="nl-NL"/>
              </w:rPr>
            </w:pPr>
            <w:r w:rsidRPr="0011616E">
              <w:rPr>
                <w:rFonts w:ascii="Times New Roman" w:hAnsi="Times New Roman" w:cs="Times New Roman"/>
                <w:b/>
                <w:color w:val="000000" w:themeColor="text1"/>
                <w:spacing w:val="-2"/>
                <w:sz w:val="25"/>
                <w:szCs w:val="25"/>
                <w:lang w:val="nl-NL"/>
              </w:rPr>
              <w:t>CỘNG HÒA XÃ HỘI CHỦ NGHĨA VIỆT NAM</w:t>
            </w:r>
          </w:p>
        </w:tc>
      </w:tr>
      <w:tr w:rsidR="0011616E" w:rsidRPr="0011616E" w14:paraId="0EA039A2" w14:textId="77777777" w:rsidTr="0011616E">
        <w:trPr>
          <w:trHeight w:val="360"/>
          <w:jc w:val="center"/>
        </w:trPr>
        <w:tc>
          <w:tcPr>
            <w:tcW w:w="4007" w:type="dxa"/>
            <w:vAlign w:val="center"/>
          </w:tcPr>
          <w:p w14:paraId="24D85FBA" w14:textId="0C733DAF" w:rsidR="007E25CA" w:rsidRPr="0011616E" w:rsidRDefault="00791015" w:rsidP="00AB7CC6">
            <w:pPr>
              <w:ind w:right="-57"/>
              <w:contextualSpacing/>
              <w:jc w:val="center"/>
              <w:rPr>
                <w:rFonts w:ascii="Times New Roman" w:hAnsi="Times New Roman" w:cs="Times New Roman"/>
                <w:b/>
                <w:color w:val="000000" w:themeColor="text1"/>
                <w:spacing w:val="-8"/>
                <w:sz w:val="28"/>
                <w:szCs w:val="28"/>
                <w:lang w:val="nl-NL"/>
              </w:rPr>
            </w:pPr>
            <w:r>
              <w:rPr>
                <w:rFonts w:ascii="Times New Roman" w:hAnsi="Times New Roman" w:cs="Times New Roman"/>
                <w:b/>
                <w:noProof/>
                <w:color w:val="000000" w:themeColor="text1"/>
                <w:spacing w:val="-8"/>
                <w:sz w:val="28"/>
                <w:szCs w:val="28"/>
                <w:lang w:val="nl-NL"/>
              </w:rPr>
              <mc:AlternateContent>
                <mc:Choice Requires="wps">
                  <w:drawing>
                    <wp:anchor distT="0" distB="0" distL="114300" distR="114300" simplePos="0" relativeHeight="251660288" behindDoc="0" locked="0" layoutInCell="1" allowOverlap="1" wp14:anchorId="3C12135A" wp14:editId="79BC0B20">
                      <wp:simplePos x="0" y="0"/>
                      <wp:positionH relativeFrom="column">
                        <wp:posOffset>867410</wp:posOffset>
                      </wp:positionH>
                      <wp:positionV relativeFrom="paragraph">
                        <wp:posOffset>217805</wp:posOffset>
                      </wp:positionV>
                      <wp:extent cx="660400" cy="0"/>
                      <wp:effectExtent l="0" t="0" r="0" b="0"/>
                      <wp:wrapNone/>
                      <wp:docPr id="743832118" name="Straight Connector 2"/>
                      <wp:cNvGraphicFramePr/>
                      <a:graphic xmlns:a="http://schemas.openxmlformats.org/drawingml/2006/main">
                        <a:graphicData uri="http://schemas.microsoft.com/office/word/2010/wordprocessingShape">
                          <wps:wsp>
                            <wps:cNvCnPr/>
                            <wps:spPr>
                              <a:xfrm>
                                <a:off x="0" y="0"/>
                                <a:ext cx="66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4BA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pt,17.15pt" to="12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" strokecolor="black [3213]"/>
                  </w:pict>
                </mc:Fallback>
              </mc:AlternateContent>
            </w:r>
            <w:r w:rsidR="007D6287" w:rsidRPr="0011616E">
              <w:rPr>
                <w:rFonts w:ascii="Times New Roman" w:hAnsi="Times New Roman" w:cs="Times New Roman"/>
                <w:b/>
                <w:color w:val="000000" w:themeColor="text1"/>
                <w:spacing w:val="-8"/>
                <w:sz w:val="28"/>
                <w:szCs w:val="28"/>
                <w:lang w:val="nl-NL"/>
              </w:rPr>
              <w:t>TỈNH ĐẮK LẮK</w:t>
            </w:r>
          </w:p>
        </w:tc>
        <w:tc>
          <w:tcPr>
            <w:tcW w:w="5706" w:type="dxa"/>
          </w:tcPr>
          <w:p w14:paraId="1BDD29FB" w14:textId="77777777" w:rsidR="007E25CA" w:rsidRPr="0011616E" w:rsidRDefault="007E25CA" w:rsidP="00AB7CC6">
            <w:pPr>
              <w:contextualSpacing/>
              <w:jc w:val="center"/>
              <w:rPr>
                <w:rFonts w:ascii="Times New Roman" w:hAnsi="Times New Roman" w:cs="Times New Roman"/>
                <w:b/>
                <w:color w:val="000000" w:themeColor="text1"/>
                <w:sz w:val="27"/>
                <w:szCs w:val="27"/>
              </w:rPr>
            </w:pPr>
            <w:r w:rsidRPr="0011616E">
              <w:rPr>
                <w:rFonts w:ascii="Times New Roman" w:hAnsi="Times New Roman" w:cs="Times New Roman"/>
                <w:noProof/>
                <w:color w:val="000000" w:themeColor="text1"/>
              </w:rPr>
              <mc:AlternateContent>
                <mc:Choice Requires="wps">
                  <w:drawing>
                    <wp:anchor distT="0" distB="0" distL="114935" distR="114935" simplePos="0" relativeHeight="251659264" behindDoc="0" locked="0" layoutInCell="1" allowOverlap="1" wp14:anchorId="3398AD74" wp14:editId="0342FF08">
                      <wp:simplePos x="0" y="0"/>
                      <wp:positionH relativeFrom="column">
                        <wp:posOffset>641350</wp:posOffset>
                      </wp:positionH>
                      <wp:positionV relativeFrom="paragraph">
                        <wp:posOffset>222250</wp:posOffset>
                      </wp:positionV>
                      <wp:extent cx="2091055" cy="0"/>
                      <wp:effectExtent l="0" t="5080" r="0" b="5080"/>
                      <wp:wrapNone/>
                      <wp:docPr id="1" name="Line 4"/>
                      <wp:cNvGraphicFramePr/>
                      <a:graphic xmlns:a="http://schemas.openxmlformats.org/drawingml/2006/main">
                        <a:graphicData uri="http://schemas.microsoft.com/office/word/2010/wordprocessingShape">
                          <wps:wsp>
                            <wps:cNvCnPr/>
                            <wps:spPr>
                              <a:xfrm>
                                <a:off x="0" y="0"/>
                                <a:ext cx="20908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DE512B2" id="Line 4" o:spid="_x0000_s1026" style="position:absolute;z-index:251659264;visibility:visible;mso-wrap-style:square;mso-wrap-distance-left:9.05pt;mso-wrap-distance-top:0;mso-wrap-distance-right:9.05pt;mso-wrap-distance-bottom:0;mso-position-horizontal:absolute;mso-position-horizontal-relative:text;mso-position-vertical:absolute;mso-position-vertical-relative:text" from="50.5pt,17.5pt" to="215.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" strokeweight=".26mm">
                      <v:stroke joinstyle="miter"/>
                    </v:line>
                  </w:pict>
                </mc:Fallback>
              </mc:AlternateContent>
            </w:r>
            <w:r w:rsidRPr="0011616E">
              <w:rPr>
                <w:rFonts w:ascii="Times New Roman" w:hAnsi="Times New Roman" w:cs="Times New Roman"/>
                <w:b/>
                <w:color w:val="000000" w:themeColor="text1"/>
                <w:sz w:val="27"/>
                <w:szCs w:val="27"/>
              </w:rPr>
              <w:t>Độc lập - Tự do - Hạnh phúc</w:t>
            </w:r>
          </w:p>
        </w:tc>
      </w:tr>
      <w:tr w:rsidR="0011616E" w:rsidRPr="0011616E" w14:paraId="1E51EAA6" w14:textId="77777777" w:rsidTr="0011616E">
        <w:trPr>
          <w:trHeight w:val="338"/>
          <w:jc w:val="center"/>
        </w:trPr>
        <w:tc>
          <w:tcPr>
            <w:tcW w:w="4007" w:type="dxa"/>
          </w:tcPr>
          <w:p w14:paraId="33CFBF37" w14:textId="77777777" w:rsidR="007E25CA" w:rsidRPr="0011616E" w:rsidRDefault="007E25CA" w:rsidP="00FD1832">
            <w:pPr>
              <w:spacing w:before="120"/>
              <w:ind w:left="-144" w:right="-144"/>
              <w:jc w:val="center"/>
              <w:rPr>
                <w:rFonts w:ascii="Times New Roman" w:hAnsi="Times New Roman" w:cs="Times New Roman"/>
                <w:color w:val="000000" w:themeColor="text1"/>
              </w:rPr>
            </w:pPr>
            <w:r w:rsidRPr="0011616E">
              <w:rPr>
                <w:rFonts w:ascii="Times New Roman" w:hAnsi="Times New Roman" w:cs="Times New Roman"/>
                <w:color w:val="000000" w:themeColor="text1"/>
                <w:sz w:val="28"/>
                <w:szCs w:val="28"/>
              </w:rPr>
              <w:t xml:space="preserve">  Số:           /2026/NQ-HĐND</w:t>
            </w:r>
          </w:p>
        </w:tc>
        <w:tc>
          <w:tcPr>
            <w:tcW w:w="5706" w:type="dxa"/>
          </w:tcPr>
          <w:p w14:paraId="43E75FC5" w14:textId="77777777" w:rsidR="007E25CA" w:rsidRPr="0011616E" w:rsidRDefault="007E25CA" w:rsidP="00FD1832">
            <w:pPr>
              <w:spacing w:before="120"/>
              <w:jc w:val="center"/>
              <w:rPr>
                <w:rFonts w:ascii="Times New Roman" w:hAnsi="Times New Roman" w:cs="Times New Roman"/>
                <w:color w:val="000000" w:themeColor="text1"/>
              </w:rPr>
            </w:pPr>
            <w:r w:rsidRPr="0011616E">
              <w:rPr>
                <w:rFonts w:ascii="Times New Roman" w:hAnsi="Times New Roman" w:cs="Times New Roman"/>
                <w:i/>
                <w:color w:val="000000" w:themeColor="text1"/>
                <w:sz w:val="27"/>
                <w:szCs w:val="27"/>
              </w:rPr>
              <w:t xml:space="preserve">     </w:t>
            </w:r>
            <w:r w:rsidRPr="0011616E">
              <w:rPr>
                <w:rFonts w:ascii="Times New Roman" w:hAnsi="Times New Roman" w:cs="Times New Roman"/>
                <w:i/>
                <w:color w:val="000000" w:themeColor="text1"/>
                <w:spacing w:val="3"/>
                <w:sz w:val="28"/>
                <w:szCs w:val="28"/>
                <w:shd w:val="clear" w:color="auto" w:fill="FFFFFF"/>
              </w:rPr>
              <w:t>Đắk Lắk</w:t>
            </w:r>
            <w:r w:rsidRPr="0011616E">
              <w:rPr>
                <w:rFonts w:ascii="Times New Roman" w:hAnsi="Times New Roman" w:cs="Times New Roman"/>
                <w:i/>
                <w:color w:val="000000" w:themeColor="text1"/>
                <w:sz w:val="27"/>
                <w:szCs w:val="27"/>
              </w:rPr>
              <w:t>, ngày      tháng      năm 2026</w:t>
            </w:r>
          </w:p>
        </w:tc>
      </w:tr>
    </w:tbl>
    <w:p w14:paraId="47A3B33A" w14:textId="77777777" w:rsidR="007E25CA" w:rsidRPr="0011616E" w:rsidRDefault="007E25CA" w:rsidP="00077103">
      <w:pPr>
        <w:widowControl w:val="0"/>
        <w:spacing w:after="0"/>
        <w:jc w:val="center"/>
        <w:rPr>
          <w:rFonts w:ascii="Times New Roman" w:hAnsi="Times New Roman" w:cs="Times New Roman"/>
          <w:b/>
          <w:bCs/>
          <w:color w:val="000000" w:themeColor="text1"/>
          <w:spacing w:val="-4"/>
          <w:szCs w:val="28"/>
          <w:lang w:val="nl-NL"/>
        </w:rPr>
      </w:pPr>
    </w:p>
    <w:p w14:paraId="6E1F9880" w14:textId="77777777" w:rsidR="007E25CA" w:rsidRPr="0011616E" w:rsidRDefault="007E25CA" w:rsidP="00077103">
      <w:pPr>
        <w:widowControl w:val="0"/>
        <w:spacing w:after="0"/>
        <w:jc w:val="center"/>
        <w:rPr>
          <w:rFonts w:ascii="Times New Roman" w:hAnsi="Times New Roman" w:cs="Times New Roman"/>
          <w:b/>
          <w:bCs/>
          <w:color w:val="000000" w:themeColor="text1"/>
          <w:spacing w:val="-4"/>
          <w:sz w:val="27"/>
          <w:szCs w:val="27"/>
          <w:lang w:val="nl-NL"/>
        </w:rPr>
      </w:pPr>
      <w:r w:rsidRPr="0011616E">
        <w:rPr>
          <w:rFonts w:ascii="Times New Roman" w:hAnsi="Times New Roman" w:cs="Times New Roman"/>
          <w:b/>
          <w:color w:val="000000" w:themeColor="text1"/>
          <w:sz w:val="27"/>
          <w:szCs w:val="27"/>
        </w:rPr>
        <w:t>NGHỊ QUYẾT</w:t>
      </w:r>
    </w:p>
    <w:p w14:paraId="4D2A5DEF" w14:textId="77777777" w:rsidR="007E25CA" w:rsidRPr="0011616E" w:rsidRDefault="007E25CA" w:rsidP="007E25CA">
      <w:pPr>
        <w:widowControl w:val="0"/>
        <w:jc w:val="center"/>
        <w:rPr>
          <w:rFonts w:ascii="Times New Roman" w:hAnsi="Times New Roman" w:cs="Times New Roman"/>
          <w:b/>
          <w:color w:val="000000" w:themeColor="text1"/>
          <w:sz w:val="27"/>
          <w:szCs w:val="27"/>
        </w:rPr>
      </w:pPr>
      <w:r w:rsidRPr="0011616E">
        <w:rPr>
          <w:rFonts w:ascii="Times New Roman" w:hAnsi="Times New Roman" w:cs="Times New Roman"/>
          <w:b/>
          <w:color w:val="000000" w:themeColor="text1"/>
          <w:sz w:val="27"/>
          <w:szCs w:val="27"/>
        </w:rPr>
        <w:t xml:space="preserve">Quy định </w:t>
      </w:r>
      <w:r w:rsidRPr="0011616E">
        <w:rPr>
          <w:rFonts w:ascii="Times New Roman" w:hAnsi="Times New Roman" w:cs="Times New Roman"/>
          <w:b/>
          <w:color w:val="000000" w:themeColor="text1"/>
          <w:sz w:val="28"/>
          <w:szCs w:val="28"/>
        </w:rPr>
        <w:t xml:space="preserve">chính sách hỗ trợ của </w:t>
      </w:r>
      <w:r w:rsidRPr="0011616E">
        <w:rPr>
          <w:rFonts w:ascii="Times New Roman" w:hAnsi="Times New Roman" w:cs="Times New Roman"/>
          <w:b/>
          <w:color w:val="000000" w:themeColor="text1"/>
          <w:spacing w:val="3"/>
          <w:sz w:val="28"/>
          <w:szCs w:val="28"/>
          <w:shd w:val="clear" w:color="auto" w:fill="FFFFFF"/>
        </w:rPr>
        <w:t xml:space="preserve">Tổ công nghệ số cộng đồng </w:t>
      </w:r>
      <w:r w:rsidR="00677A8B" w:rsidRPr="0011616E">
        <w:rPr>
          <w:rFonts w:ascii="Times New Roman" w:hAnsi="Times New Roman" w:cs="Times New Roman"/>
          <w:b/>
          <w:color w:val="000000" w:themeColor="text1"/>
          <w:spacing w:val="3"/>
          <w:sz w:val="28"/>
          <w:szCs w:val="28"/>
          <w:shd w:val="clear" w:color="auto" w:fill="FFFFFF"/>
        </w:rPr>
        <w:br/>
      </w:r>
      <w:r w:rsidRPr="0011616E">
        <w:rPr>
          <w:rFonts w:ascii="Times New Roman" w:hAnsi="Times New Roman" w:cs="Times New Roman"/>
          <w:b/>
          <w:color w:val="000000" w:themeColor="text1"/>
          <w:spacing w:val="3"/>
          <w:sz w:val="28"/>
          <w:szCs w:val="28"/>
          <w:shd w:val="clear" w:color="auto" w:fill="FFFFFF"/>
        </w:rPr>
        <w:t>trên địa bàn tỉnh Đắk Lắk</w:t>
      </w:r>
    </w:p>
    <w:p w14:paraId="6D628857" w14:textId="77777777" w:rsidR="007E25CA" w:rsidRPr="0011616E" w:rsidRDefault="007E25CA" w:rsidP="004F001F">
      <w:pPr>
        <w:spacing w:before="200" w:after="0"/>
        <w:ind w:firstLine="567"/>
        <w:jc w:val="both"/>
        <w:rPr>
          <w:rFonts w:ascii="Times New Roman" w:hAnsi="Times New Roman" w:cs="Times New Roman"/>
          <w:i/>
          <w:color w:val="000000" w:themeColor="text1"/>
          <w:sz w:val="28"/>
          <w:szCs w:val="28"/>
          <w:lang w:val="sv-SE"/>
        </w:rPr>
      </w:pPr>
      <w:r w:rsidRPr="0011616E">
        <w:rPr>
          <w:rFonts w:ascii="Times New Roman" w:hAnsi="Times New Roman" w:cs="Times New Roman"/>
          <w:i/>
          <w:color w:val="000000" w:themeColor="text1"/>
          <w:sz w:val="28"/>
          <w:szCs w:val="28"/>
        </w:rPr>
        <w:t>Căn cứ Luật Tổ chức chính quyền địa phương số 72/2025/QH15;</w:t>
      </w:r>
    </w:p>
    <w:p w14:paraId="78156EBC" w14:textId="77777777" w:rsidR="007E25CA" w:rsidRPr="0011616E" w:rsidRDefault="007E25CA" w:rsidP="0011616E">
      <w:pPr>
        <w:spacing w:before="120" w:after="0"/>
        <w:ind w:firstLine="567"/>
        <w:jc w:val="both"/>
        <w:rPr>
          <w:rFonts w:ascii="Times New Roman" w:hAnsi="Times New Roman" w:cs="Times New Roman"/>
          <w:i/>
          <w:color w:val="000000" w:themeColor="text1"/>
          <w:sz w:val="28"/>
          <w:szCs w:val="28"/>
          <w:lang w:val="sv-SE"/>
        </w:rPr>
      </w:pPr>
      <w:r w:rsidRPr="0011616E">
        <w:rPr>
          <w:rFonts w:ascii="Times New Roman" w:hAnsi="Times New Roman" w:cs="Times New Roman"/>
          <w:i/>
          <w:color w:val="000000" w:themeColor="text1"/>
          <w:sz w:val="28"/>
          <w:szCs w:val="28"/>
        </w:rPr>
        <w:t>Căn cứ Luật Ban hành văn bản quy phạm pháp luật số 64/2025/QH15;</w:t>
      </w:r>
    </w:p>
    <w:p w14:paraId="69460952" w14:textId="77777777" w:rsidR="007E25CA" w:rsidRPr="0011616E" w:rsidRDefault="007E25CA" w:rsidP="0011616E">
      <w:pPr>
        <w:spacing w:before="120" w:after="0"/>
        <w:ind w:firstLine="567"/>
        <w:jc w:val="both"/>
        <w:rPr>
          <w:rFonts w:ascii="Times New Roman" w:hAnsi="Times New Roman" w:cs="Times New Roman"/>
          <w:i/>
          <w:color w:val="000000" w:themeColor="text1"/>
          <w:sz w:val="28"/>
          <w:szCs w:val="28"/>
          <w:lang w:val="sv-SE"/>
        </w:rPr>
      </w:pPr>
      <w:r w:rsidRPr="0011616E">
        <w:rPr>
          <w:rFonts w:ascii="Times New Roman" w:hAnsi="Times New Roman" w:cs="Times New Roman"/>
          <w:i/>
          <w:color w:val="000000" w:themeColor="text1"/>
          <w:sz w:val="28"/>
          <w:szCs w:val="28"/>
        </w:rPr>
        <w:t>Căn cứ Luật Ngân sách nhà nước số 89/2025/QH15;</w:t>
      </w:r>
    </w:p>
    <w:p w14:paraId="3EE085B3" w14:textId="77777777" w:rsidR="007E25CA" w:rsidRPr="0011616E" w:rsidRDefault="007E25CA" w:rsidP="0011616E">
      <w:pPr>
        <w:spacing w:before="120" w:after="0"/>
        <w:ind w:firstLine="567"/>
        <w:jc w:val="both"/>
        <w:rPr>
          <w:rFonts w:ascii="Times New Roman" w:hAnsi="Times New Roman" w:cs="Times New Roman"/>
          <w:i/>
          <w:color w:val="000000" w:themeColor="text1"/>
          <w:sz w:val="28"/>
          <w:szCs w:val="28"/>
          <w:lang w:val="sv-SE"/>
        </w:rPr>
      </w:pPr>
      <w:r w:rsidRPr="0011616E">
        <w:rPr>
          <w:rFonts w:ascii="Times New Roman" w:hAnsi="Times New Roman" w:cs="Times New Roman"/>
          <w:i/>
          <w:color w:val="000000" w:themeColor="text1"/>
          <w:sz w:val="28"/>
          <w:szCs w:val="28"/>
        </w:rPr>
        <w:t>Căn cứ Luật Chuyển đổi số số 148/2025/QH15;</w:t>
      </w:r>
    </w:p>
    <w:p w14:paraId="467607FB" w14:textId="77777777" w:rsidR="00014499" w:rsidRPr="0011616E" w:rsidRDefault="007E25CA" w:rsidP="0011616E">
      <w:pPr>
        <w:spacing w:before="120" w:after="0"/>
        <w:ind w:firstLine="567"/>
        <w:jc w:val="both"/>
        <w:rPr>
          <w:rFonts w:ascii="Times New Roman" w:hAnsi="Times New Roman" w:cs="Times New Roman"/>
          <w:i/>
          <w:color w:val="000000" w:themeColor="text1"/>
          <w:sz w:val="28"/>
          <w:szCs w:val="28"/>
        </w:rPr>
      </w:pPr>
      <w:r w:rsidRPr="0011616E">
        <w:rPr>
          <w:rFonts w:ascii="Times New Roman" w:hAnsi="Times New Roman" w:cs="Times New Roman"/>
          <w:i/>
          <w:color w:val="000000" w:themeColor="text1"/>
          <w:sz w:val="28"/>
          <w:szCs w:val="28"/>
        </w:rPr>
        <w:t>Xét Tờ trình số ........ /TTr-UBND ngày ...../...../2026 của Ủy ban nhân dân tỉnh về việc ban hành “Quy định chính sách hỗ trợ của Tổ công nghệ số cộng đồng trên địa bàn tỉnh Đắk Lắk”; Báo cáo thẩm tra số    /BC-BKHCNMT ngày     tháng     năm 2026 của Ban ….. Hội đồng nhân dân tỉnh; Báo cáo giải trình, tiếp thu số      /BC-UBND ngày     tháng    năm 2026 của Ủy ban nhân dân tỉnh; Ý kiến thảo luận của đại biểu Hội đồng nhân dân tại kỳ họp;</w:t>
      </w:r>
    </w:p>
    <w:p w14:paraId="391D0DDD" w14:textId="77777777" w:rsidR="00014499" w:rsidRPr="0011616E" w:rsidRDefault="007E25CA" w:rsidP="0011616E">
      <w:pPr>
        <w:spacing w:before="120" w:after="0"/>
        <w:ind w:firstLine="567"/>
        <w:jc w:val="both"/>
        <w:rPr>
          <w:rFonts w:ascii="Times New Roman" w:hAnsi="Times New Roman" w:cs="Times New Roman"/>
          <w:i/>
          <w:color w:val="000000" w:themeColor="text1"/>
          <w:sz w:val="28"/>
          <w:szCs w:val="28"/>
        </w:rPr>
      </w:pPr>
      <w:r w:rsidRPr="0011616E">
        <w:rPr>
          <w:rFonts w:ascii="Times New Roman" w:hAnsi="Times New Roman" w:cs="Times New Roman"/>
          <w:i/>
          <w:color w:val="000000" w:themeColor="text1"/>
          <w:sz w:val="28"/>
          <w:szCs w:val="28"/>
        </w:rPr>
        <w:t xml:space="preserve">Hội đồng nhân dân </w:t>
      </w:r>
      <w:r w:rsidR="00014499" w:rsidRPr="0011616E">
        <w:rPr>
          <w:rFonts w:ascii="Times New Roman" w:hAnsi="Times New Roman" w:cs="Times New Roman"/>
          <w:i/>
          <w:color w:val="000000" w:themeColor="text1"/>
          <w:spacing w:val="3"/>
          <w:sz w:val="28"/>
          <w:szCs w:val="28"/>
          <w:shd w:val="clear" w:color="auto" w:fill="FFFFFF"/>
        </w:rPr>
        <w:t>tỉnh Đắk Lắk</w:t>
      </w:r>
      <w:r w:rsidR="00014499" w:rsidRPr="0011616E">
        <w:rPr>
          <w:rFonts w:ascii="Times New Roman" w:hAnsi="Times New Roman" w:cs="Times New Roman"/>
          <w:i/>
          <w:color w:val="000000" w:themeColor="text1"/>
          <w:sz w:val="28"/>
          <w:szCs w:val="28"/>
        </w:rPr>
        <w:t xml:space="preserve"> </w:t>
      </w:r>
      <w:r w:rsidRPr="0011616E">
        <w:rPr>
          <w:rFonts w:ascii="Times New Roman" w:hAnsi="Times New Roman" w:cs="Times New Roman"/>
          <w:i/>
          <w:color w:val="000000" w:themeColor="text1"/>
          <w:sz w:val="28"/>
          <w:szCs w:val="28"/>
        </w:rPr>
        <w:t xml:space="preserve">ban hành Nghị quyết </w:t>
      </w:r>
      <w:r w:rsidR="00014499" w:rsidRPr="0011616E">
        <w:rPr>
          <w:rFonts w:ascii="Times New Roman" w:hAnsi="Times New Roman" w:cs="Times New Roman"/>
          <w:i/>
          <w:color w:val="000000" w:themeColor="text1"/>
          <w:sz w:val="28"/>
          <w:szCs w:val="28"/>
        </w:rPr>
        <w:t xml:space="preserve">chính sách hỗ trợ của </w:t>
      </w:r>
      <w:r w:rsidR="00014499" w:rsidRPr="0011616E">
        <w:rPr>
          <w:rFonts w:ascii="Times New Roman" w:hAnsi="Times New Roman" w:cs="Times New Roman"/>
          <w:i/>
          <w:color w:val="000000" w:themeColor="text1"/>
          <w:spacing w:val="3"/>
          <w:sz w:val="28"/>
          <w:szCs w:val="28"/>
          <w:shd w:val="clear" w:color="auto" w:fill="FFFFFF"/>
        </w:rPr>
        <w:t>Tổ công nghệ số cộng đồng trên địa bàn tỉnh Đắk Lắk</w:t>
      </w:r>
    </w:p>
    <w:p w14:paraId="2AA99D6B" w14:textId="77777777" w:rsidR="00317275" w:rsidRPr="0011616E" w:rsidRDefault="00B85D57" w:rsidP="00077103">
      <w:pPr>
        <w:spacing w:before="100" w:after="0" w:line="266" w:lineRule="auto"/>
        <w:ind w:firstLine="720"/>
        <w:jc w:val="both"/>
        <w:rPr>
          <w:rFonts w:ascii="Times New Roman" w:hAnsi="Times New Roman" w:cs="Times New Roman"/>
          <w:b/>
          <w:color w:val="000000" w:themeColor="text1"/>
          <w:sz w:val="28"/>
          <w:szCs w:val="28"/>
        </w:rPr>
      </w:pPr>
      <w:r w:rsidRPr="0011616E">
        <w:rPr>
          <w:rFonts w:ascii="Times New Roman" w:hAnsi="Times New Roman" w:cs="Times New Roman"/>
          <w:b/>
          <w:color w:val="000000" w:themeColor="text1"/>
          <w:sz w:val="28"/>
          <w:szCs w:val="28"/>
        </w:rPr>
        <w:t>Điều 1: Phạm vi điều chỉnh</w:t>
      </w:r>
    </w:p>
    <w:p w14:paraId="4808EC4F" w14:textId="77777777" w:rsidR="00E820B9" w:rsidRPr="0011616E" w:rsidRDefault="00B85D57"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color w:val="000000" w:themeColor="text1"/>
          <w:sz w:val="28"/>
          <w:szCs w:val="28"/>
        </w:rPr>
        <w:t>Nghị quyết này quy định chính sách hỗ trợ</w:t>
      </w:r>
      <w:r w:rsidR="00E820B9" w:rsidRPr="0011616E">
        <w:rPr>
          <w:rFonts w:ascii="Times New Roman" w:hAnsi="Times New Roman" w:cs="Times New Roman"/>
          <w:color w:val="000000" w:themeColor="text1"/>
          <w:sz w:val="28"/>
          <w:szCs w:val="28"/>
        </w:rPr>
        <w:t xml:space="preserve"> hoạt động </w:t>
      </w:r>
      <w:r w:rsidRPr="0011616E">
        <w:rPr>
          <w:rFonts w:ascii="Times New Roman" w:hAnsi="Times New Roman" w:cs="Times New Roman"/>
          <w:color w:val="000000" w:themeColor="text1"/>
          <w:sz w:val="28"/>
          <w:szCs w:val="28"/>
        </w:rPr>
        <w:t xml:space="preserve">của </w:t>
      </w:r>
      <w:r w:rsidR="00E820B9" w:rsidRPr="0011616E">
        <w:rPr>
          <w:rFonts w:ascii="Times New Roman" w:hAnsi="Times New Roman" w:cs="Times New Roman"/>
          <w:color w:val="000000" w:themeColor="text1"/>
          <w:spacing w:val="3"/>
          <w:sz w:val="28"/>
          <w:szCs w:val="28"/>
          <w:shd w:val="clear" w:color="auto" w:fill="FFFFFF"/>
        </w:rPr>
        <w:t>Tổ công nghệ số cộng đồng trên địa bàn tỉnh Đắk Lắk</w:t>
      </w:r>
    </w:p>
    <w:p w14:paraId="195E75C2" w14:textId="77777777" w:rsidR="00556671" w:rsidRPr="0011616E" w:rsidRDefault="00556671" w:rsidP="00077103">
      <w:pPr>
        <w:spacing w:before="100" w:after="0" w:line="266" w:lineRule="auto"/>
        <w:ind w:firstLine="720"/>
        <w:jc w:val="both"/>
        <w:rPr>
          <w:rFonts w:ascii="Times New Roman" w:hAnsi="Times New Roman" w:cs="Times New Roman"/>
          <w:b/>
          <w:color w:val="000000" w:themeColor="text1"/>
          <w:sz w:val="28"/>
          <w:szCs w:val="28"/>
        </w:rPr>
      </w:pPr>
      <w:r w:rsidRPr="0011616E">
        <w:rPr>
          <w:rFonts w:ascii="Times New Roman" w:hAnsi="Times New Roman" w:cs="Times New Roman"/>
          <w:b/>
          <w:color w:val="000000" w:themeColor="text1"/>
          <w:sz w:val="28"/>
          <w:szCs w:val="28"/>
        </w:rPr>
        <w:t>Điều 2. Đối tượng áp dụng</w:t>
      </w:r>
    </w:p>
    <w:p w14:paraId="57D84BE5" w14:textId="77777777" w:rsidR="00556671" w:rsidRPr="0011616E" w:rsidRDefault="00C625DA" w:rsidP="00077103">
      <w:pPr>
        <w:spacing w:before="100" w:after="0" w:line="26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556671" w:rsidRPr="0011616E">
        <w:rPr>
          <w:rFonts w:ascii="Times New Roman" w:hAnsi="Times New Roman" w:cs="Times New Roman"/>
          <w:color w:val="000000" w:themeColor="text1"/>
          <w:sz w:val="28"/>
          <w:szCs w:val="28"/>
        </w:rPr>
        <w:t xml:space="preserve">Tổ Chuyển đổi số cộng đồng tại các </w:t>
      </w:r>
      <w:r w:rsidRPr="00D20A13">
        <w:rPr>
          <w:rFonts w:ascii="Times New Roman" w:hAnsi="Times New Roman" w:cs="Times New Roman"/>
          <w:sz w:val="28"/>
          <w:szCs w:val="28"/>
        </w:rPr>
        <w:t xml:space="preserve">thôn, buôn, tổ dân phố, khu phố </w:t>
      </w:r>
      <w:r>
        <w:rPr>
          <w:rFonts w:ascii="Times New Roman" w:hAnsi="Times New Roman" w:cs="Times New Roman"/>
          <w:color w:val="000000" w:themeColor="text1"/>
          <w:sz w:val="28"/>
          <w:szCs w:val="28"/>
        </w:rPr>
        <w:t xml:space="preserve">trên </w:t>
      </w:r>
      <w:r w:rsidR="00556671" w:rsidRPr="0011616E">
        <w:rPr>
          <w:rFonts w:ascii="Times New Roman" w:hAnsi="Times New Roman" w:cs="Times New Roman"/>
          <w:color w:val="000000" w:themeColor="text1"/>
          <w:spacing w:val="3"/>
          <w:sz w:val="28"/>
          <w:szCs w:val="28"/>
          <w:shd w:val="clear" w:color="auto" w:fill="FFFFFF"/>
        </w:rPr>
        <w:t>địa bàn tỉnh Đắk Lắk</w:t>
      </w:r>
      <w:r w:rsidR="00556671" w:rsidRPr="0011616E">
        <w:rPr>
          <w:rFonts w:ascii="Times New Roman" w:hAnsi="Times New Roman" w:cs="Times New Roman"/>
          <w:color w:val="000000" w:themeColor="text1"/>
          <w:sz w:val="28"/>
          <w:szCs w:val="28"/>
        </w:rPr>
        <w:t xml:space="preserve"> được UBND cấ</w:t>
      </w:r>
      <w:r w:rsidR="0011616E" w:rsidRPr="0011616E">
        <w:rPr>
          <w:rFonts w:ascii="Times New Roman" w:hAnsi="Times New Roman" w:cs="Times New Roman"/>
          <w:color w:val="000000" w:themeColor="text1"/>
          <w:sz w:val="28"/>
          <w:szCs w:val="28"/>
        </w:rPr>
        <w:t xml:space="preserve">p xã, </w:t>
      </w:r>
      <w:r w:rsidR="00556671" w:rsidRPr="0011616E">
        <w:rPr>
          <w:rFonts w:ascii="Times New Roman" w:hAnsi="Times New Roman" w:cs="Times New Roman"/>
          <w:color w:val="000000" w:themeColor="text1"/>
          <w:sz w:val="28"/>
          <w:szCs w:val="28"/>
        </w:rPr>
        <w:t>phường</w:t>
      </w:r>
      <w:r w:rsidR="0011616E" w:rsidRPr="0011616E">
        <w:rPr>
          <w:rFonts w:ascii="Times New Roman" w:hAnsi="Times New Roman" w:cs="Times New Roman"/>
          <w:color w:val="000000" w:themeColor="text1"/>
          <w:sz w:val="28"/>
          <w:szCs w:val="28"/>
        </w:rPr>
        <w:t xml:space="preserve"> </w:t>
      </w:r>
      <w:r w:rsidR="00556671" w:rsidRPr="0011616E">
        <w:rPr>
          <w:rFonts w:ascii="Times New Roman" w:hAnsi="Times New Roman" w:cs="Times New Roman"/>
          <w:color w:val="000000" w:themeColor="text1"/>
          <w:sz w:val="28"/>
          <w:szCs w:val="28"/>
        </w:rPr>
        <w:t>quyết định thành lập, kiện toàn hoặc công nhận theo quy định.</w:t>
      </w:r>
    </w:p>
    <w:p w14:paraId="1FE487C7" w14:textId="77777777" w:rsidR="00B02DBE" w:rsidRDefault="00556671"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74387F">
        <w:rPr>
          <w:rFonts w:ascii="Times New Roman" w:hAnsi="Times New Roman" w:cs="Times New Roman"/>
          <w:color w:val="000000" w:themeColor="text1"/>
          <w:sz w:val="28"/>
          <w:szCs w:val="28"/>
        </w:rPr>
        <w:t xml:space="preserve">2. Cơ quan, đơn vị, tổ chức, cá nhân có liên quan đến việc quản lý, sử dụng, thanh toán, quyết toán kinh phí hỗ trợ hoạt động của Tổ </w:t>
      </w:r>
      <w:r w:rsidRPr="0074387F">
        <w:rPr>
          <w:rFonts w:ascii="Times New Roman" w:hAnsi="Times New Roman" w:cs="Times New Roman"/>
          <w:color w:val="000000" w:themeColor="text1"/>
          <w:spacing w:val="3"/>
          <w:sz w:val="28"/>
          <w:szCs w:val="28"/>
          <w:shd w:val="clear" w:color="auto" w:fill="FFFFFF"/>
        </w:rPr>
        <w:t>công nghệ số cộng đồng.</w:t>
      </w:r>
    </w:p>
    <w:p w14:paraId="1D39B33D" w14:textId="77777777" w:rsidR="00B02DBE" w:rsidRDefault="00556671"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b/>
          <w:color w:val="000000" w:themeColor="text1"/>
          <w:spacing w:val="3"/>
          <w:sz w:val="28"/>
          <w:szCs w:val="28"/>
          <w:shd w:val="clear" w:color="auto" w:fill="FFFFFF"/>
        </w:rPr>
        <w:t>Điề</w:t>
      </w:r>
      <w:r w:rsidR="0011616E" w:rsidRPr="0011616E">
        <w:rPr>
          <w:rFonts w:ascii="Times New Roman" w:hAnsi="Times New Roman" w:cs="Times New Roman"/>
          <w:b/>
          <w:color w:val="000000" w:themeColor="text1"/>
          <w:spacing w:val="3"/>
          <w:sz w:val="28"/>
          <w:szCs w:val="28"/>
          <w:shd w:val="clear" w:color="auto" w:fill="FFFFFF"/>
        </w:rPr>
        <w:t>u 3: Nguyên tắc, nội dung chi và m</w:t>
      </w:r>
      <w:r w:rsidRPr="0011616E">
        <w:rPr>
          <w:rFonts w:ascii="Times New Roman" w:hAnsi="Times New Roman" w:cs="Times New Roman"/>
          <w:b/>
          <w:color w:val="000000" w:themeColor="text1"/>
          <w:spacing w:val="3"/>
          <w:sz w:val="28"/>
          <w:szCs w:val="28"/>
          <w:shd w:val="clear" w:color="auto" w:fill="FFFFFF"/>
        </w:rPr>
        <w:t>ức hỗ trợ</w:t>
      </w:r>
    </w:p>
    <w:p w14:paraId="499DEBC0" w14:textId="29CC1EF8" w:rsidR="006207A6" w:rsidRDefault="006207A6"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1. Hỗ trợ hoạt động cho Tổ Công nghệ số cộng đồng trên địa bàn tỉn</w:t>
      </w:r>
      <w:r w:rsidR="00521364">
        <w:rPr>
          <w:rFonts w:ascii="Times New Roman" w:hAnsi="Times New Roman" w:cs="Times New Roman"/>
          <w:color w:val="000000" w:themeColor="text1"/>
          <w:spacing w:val="3"/>
          <w:sz w:val="28"/>
          <w:szCs w:val="28"/>
          <w:shd w:val="clear" w:color="auto" w:fill="FFFFFF"/>
        </w:rPr>
        <w:t>h</w:t>
      </w:r>
      <w:r>
        <w:rPr>
          <w:rFonts w:ascii="Times New Roman" w:hAnsi="Times New Roman" w:cs="Times New Roman"/>
          <w:color w:val="000000" w:themeColor="text1"/>
          <w:spacing w:val="3"/>
          <w:sz w:val="28"/>
          <w:szCs w:val="28"/>
          <w:shd w:val="clear" w:color="auto" w:fill="FFFFFF"/>
        </w:rPr>
        <w:t xml:space="preserve"> Đắk Lắk với m</w:t>
      </w:r>
      <w:r w:rsidR="00556671" w:rsidRPr="0011616E">
        <w:rPr>
          <w:rFonts w:ascii="Times New Roman" w:hAnsi="Times New Roman" w:cs="Times New Roman"/>
          <w:color w:val="000000" w:themeColor="text1"/>
          <w:spacing w:val="3"/>
          <w:sz w:val="28"/>
          <w:szCs w:val="28"/>
          <w:shd w:val="clear" w:color="auto" w:fill="FFFFFF"/>
        </w:rPr>
        <w:t xml:space="preserve">ức </w:t>
      </w:r>
      <w:r>
        <w:rPr>
          <w:rFonts w:ascii="Times New Roman" w:hAnsi="Times New Roman" w:cs="Times New Roman"/>
          <w:color w:val="000000" w:themeColor="text1"/>
          <w:spacing w:val="3"/>
          <w:sz w:val="28"/>
          <w:szCs w:val="28"/>
          <w:shd w:val="clear" w:color="auto" w:fill="FFFFFF"/>
        </w:rPr>
        <w:t xml:space="preserve">hỗ trợ </w:t>
      </w:r>
      <w:r w:rsidR="00556671" w:rsidRPr="0011616E">
        <w:rPr>
          <w:rFonts w:ascii="Times New Roman" w:hAnsi="Times New Roman" w:cs="Times New Roman"/>
          <w:color w:val="000000" w:themeColor="text1"/>
          <w:spacing w:val="3"/>
          <w:sz w:val="28"/>
          <w:szCs w:val="28"/>
          <w:shd w:val="clear" w:color="auto" w:fill="FFFFFF"/>
        </w:rPr>
        <w:t xml:space="preserve">là </w:t>
      </w:r>
      <w:r>
        <w:rPr>
          <w:rFonts w:ascii="Times New Roman" w:hAnsi="Times New Roman" w:cs="Times New Roman"/>
          <w:color w:val="000000" w:themeColor="text1"/>
          <w:spacing w:val="3"/>
          <w:sz w:val="28"/>
          <w:szCs w:val="28"/>
          <w:shd w:val="clear" w:color="auto" w:fill="FFFFFF"/>
        </w:rPr>
        <w:t>1</w:t>
      </w:r>
      <w:r w:rsidR="00556671" w:rsidRPr="0011616E">
        <w:rPr>
          <w:rFonts w:ascii="Times New Roman" w:hAnsi="Times New Roman" w:cs="Times New Roman"/>
          <w:color w:val="000000" w:themeColor="text1"/>
          <w:spacing w:val="3"/>
          <w:sz w:val="28"/>
          <w:szCs w:val="28"/>
          <w:shd w:val="clear" w:color="auto" w:fill="FFFFFF"/>
        </w:rPr>
        <w:t>.000.000 đồng/tổ/tháng</w:t>
      </w:r>
      <w:r>
        <w:rPr>
          <w:rFonts w:ascii="Times New Roman" w:hAnsi="Times New Roman" w:cs="Times New Roman"/>
          <w:color w:val="000000" w:themeColor="text1"/>
          <w:spacing w:val="3"/>
          <w:sz w:val="28"/>
          <w:szCs w:val="28"/>
          <w:shd w:val="clear" w:color="auto" w:fill="FFFFFF"/>
        </w:rPr>
        <w:t xml:space="preserve"> (Bằng chữ:</w:t>
      </w:r>
      <w:r w:rsidR="009B2AF9">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một triệu đồng/tổ/tháng).</w:t>
      </w:r>
    </w:p>
    <w:p w14:paraId="4A69EE41" w14:textId="77777777" w:rsidR="00B02DBE" w:rsidRDefault="004E24F4"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iCs/>
          <w:color w:val="000000" w:themeColor="text1"/>
          <w:spacing w:val="3"/>
          <w:sz w:val="28"/>
          <w:szCs w:val="28"/>
          <w:shd w:val="clear" w:color="auto" w:fill="FFFFFF"/>
        </w:rPr>
        <w:lastRenderedPageBreak/>
        <w:t xml:space="preserve">2. </w:t>
      </w:r>
      <w:r w:rsidR="005A6F7A" w:rsidRPr="0011616E">
        <w:rPr>
          <w:rFonts w:ascii="Times New Roman" w:hAnsi="Times New Roman" w:cs="Times New Roman"/>
          <w:iCs/>
          <w:color w:val="000000" w:themeColor="text1"/>
          <w:spacing w:val="3"/>
          <w:sz w:val="28"/>
          <w:szCs w:val="28"/>
          <w:shd w:val="clear" w:color="auto" w:fill="FFFFFF"/>
        </w:rPr>
        <w:t>Việc hỗ trợ được thực hiện trên cơ sở công khai, minh bạch, đúng mục đích, bảo đảm sử dụng hiệu quả nguồn ngân sách và không trùng lặp với các khoản chi hỗ trợ khác.</w:t>
      </w:r>
    </w:p>
    <w:p w14:paraId="4D93AC02" w14:textId="352ABD78" w:rsidR="0073385B" w:rsidRDefault="004E24F4"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color w:val="000000" w:themeColor="text1"/>
          <w:spacing w:val="3"/>
          <w:sz w:val="28"/>
          <w:szCs w:val="28"/>
          <w:shd w:val="clear" w:color="auto" w:fill="FFFFFF"/>
        </w:rPr>
        <w:t xml:space="preserve">3. </w:t>
      </w:r>
      <w:r w:rsidR="0073385B">
        <w:rPr>
          <w:rFonts w:ascii="Times New Roman" w:hAnsi="Times New Roman" w:cs="Times New Roman"/>
          <w:color w:val="000000" w:themeColor="text1"/>
          <w:spacing w:val="3"/>
          <w:sz w:val="28"/>
          <w:szCs w:val="28"/>
          <w:shd w:val="clear" w:color="auto" w:fill="FFFFFF"/>
        </w:rPr>
        <w:t xml:space="preserve">Hình thức </w:t>
      </w:r>
      <w:r w:rsidRPr="0011616E">
        <w:rPr>
          <w:rFonts w:ascii="Times New Roman" w:hAnsi="Times New Roman" w:cs="Times New Roman"/>
          <w:color w:val="000000" w:themeColor="text1"/>
          <w:spacing w:val="3"/>
          <w:sz w:val="28"/>
          <w:szCs w:val="28"/>
          <w:shd w:val="clear" w:color="auto" w:fill="FFFFFF"/>
        </w:rPr>
        <w:t>chi: Hỗ trợ trực tiế</w:t>
      </w:r>
      <w:r w:rsidR="005778D2">
        <w:rPr>
          <w:rFonts w:ascii="Times New Roman" w:hAnsi="Times New Roman" w:cs="Times New Roman"/>
          <w:color w:val="000000" w:themeColor="text1"/>
          <w:spacing w:val="3"/>
          <w:sz w:val="28"/>
          <w:szCs w:val="28"/>
          <w:shd w:val="clear" w:color="auto" w:fill="FFFFFF"/>
        </w:rPr>
        <w:t xml:space="preserve">p, khoán chi </w:t>
      </w:r>
      <w:r w:rsidRPr="0011616E">
        <w:rPr>
          <w:rFonts w:ascii="Times New Roman" w:hAnsi="Times New Roman" w:cs="Times New Roman"/>
          <w:color w:val="000000" w:themeColor="text1"/>
          <w:spacing w:val="3"/>
          <w:sz w:val="28"/>
          <w:szCs w:val="28"/>
          <w:shd w:val="clear" w:color="auto" w:fill="FFFFFF"/>
        </w:rPr>
        <w:t xml:space="preserve">cho </w:t>
      </w:r>
      <w:r w:rsidR="00E9330F">
        <w:rPr>
          <w:rFonts w:ascii="Times New Roman" w:hAnsi="Times New Roman" w:cs="Times New Roman"/>
          <w:color w:val="000000" w:themeColor="text1"/>
          <w:spacing w:val="3"/>
          <w:sz w:val="28"/>
          <w:szCs w:val="28"/>
          <w:shd w:val="clear" w:color="auto" w:fill="FFFFFF"/>
        </w:rPr>
        <w:t>các T</w:t>
      </w:r>
      <w:r w:rsidRPr="0011616E">
        <w:rPr>
          <w:rFonts w:ascii="Times New Roman" w:hAnsi="Times New Roman" w:cs="Times New Roman"/>
          <w:color w:val="000000" w:themeColor="text1"/>
          <w:spacing w:val="3"/>
          <w:sz w:val="28"/>
          <w:szCs w:val="28"/>
          <w:shd w:val="clear" w:color="auto" w:fill="FFFFFF"/>
        </w:rPr>
        <w:t>ổ công nghệ số cộng đồng thực hiện theo chức năng, nhiệm vụ quy định tại Quyết định thành lậ</w:t>
      </w:r>
      <w:r w:rsidR="00E9330F">
        <w:rPr>
          <w:rFonts w:ascii="Times New Roman" w:hAnsi="Times New Roman" w:cs="Times New Roman"/>
          <w:color w:val="000000" w:themeColor="text1"/>
          <w:spacing w:val="3"/>
          <w:sz w:val="28"/>
          <w:szCs w:val="28"/>
          <w:shd w:val="clear" w:color="auto" w:fill="FFFFFF"/>
        </w:rPr>
        <w:t>p;</w:t>
      </w:r>
      <w:r w:rsidR="00965380">
        <w:rPr>
          <w:rFonts w:ascii="Times New Roman" w:hAnsi="Times New Roman" w:cs="Times New Roman"/>
          <w:color w:val="000000" w:themeColor="text1"/>
          <w:spacing w:val="3"/>
          <w:sz w:val="28"/>
          <w:szCs w:val="28"/>
          <w:shd w:val="clear" w:color="auto" w:fill="FFFFFF"/>
        </w:rPr>
        <w:t xml:space="preserve"> </w:t>
      </w:r>
    </w:p>
    <w:p w14:paraId="3DEBD83D" w14:textId="051C50DA" w:rsidR="00965380" w:rsidRDefault="0073385B"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4. N</w:t>
      </w:r>
      <w:r w:rsidR="00E9330F">
        <w:rPr>
          <w:rFonts w:ascii="Times New Roman" w:hAnsi="Times New Roman" w:cs="Times New Roman"/>
          <w:color w:val="000000" w:themeColor="text1"/>
          <w:spacing w:val="3"/>
          <w:sz w:val="28"/>
          <w:szCs w:val="28"/>
          <w:shd w:val="clear" w:color="auto" w:fill="FFFFFF"/>
        </w:rPr>
        <w:t>ội dung chi</w:t>
      </w:r>
      <w:r w:rsidR="007B55AF">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 xml:space="preserve">hỗ trợ </w:t>
      </w:r>
      <w:r w:rsidR="007B55AF">
        <w:rPr>
          <w:rFonts w:ascii="Times New Roman" w:hAnsi="Times New Roman" w:cs="Times New Roman"/>
          <w:color w:val="000000" w:themeColor="text1"/>
          <w:spacing w:val="3"/>
          <w:sz w:val="28"/>
          <w:szCs w:val="28"/>
          <w:shd w:val="clear" w:color="auto" w:fill="FFFFFF"/>
        </w:rPr>
        <w:t>xăng xe, nước uống</w:t>
      </w:r>
      <w:r w:rsidR="00965380">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h</w:t>
      </w:r>
      <w:r w:rsidR="00965380" w:rsidRPr="00965380">
        <w:rPr>
          <w:rFonts w:ascii="Times New Roman" w:hAnsi="Times New Roman" w:cs="Times New Roman"/>
          <w:color w:val="000000" w:themeColor="text1"/>
          <w:spacing w:val="3"/>
          <w:sz w:val="28"/>
          <w:szCs w:val="28"/>
          <w:shd w:val="clear" w:color="auto" w:fill="FFFFFF"/>
        </w:rPr>
        <w:t xml:space="preserve">ỗ trợ mua các gói dịch vụ viễn thông, liên lạc, văn phòng phẩm, in ấn </w:t>
      </w:r>
      <w:r>
        <w:rPr>
          <w:rFonts w:ascii="Times New Roman" w:hAnsi="Times New Roman" w:cs="Times New Roman"/>
          <w:color w:val="000000" w:themeColor="text1"/>
          <w:spacing w:val="3"/>
          <w:sz w:val="28"/>
          <w:szCs w:val="28"/>
          <w:shd w:val="clear" w:color="auto" w:fill="FFFFFF"/>
        </w:rPr>
        <w:t xml:space="preserve">…và các nội dung hợp pháp khác </w:t>
      </w:r>
      <w:r w:rsidRPr="00965380">
        <w:rPr>
          <w:rFonts w:ascii="Times New Roman" w:hAnsi="Times New Roman" w:cs="Times New Roman"/>
          <w:color w:val="000000" w:themeColor="text1"/>
          <w:spacing w:val="3"/>
          <w:sz w:val="28"/>
          <w:szCs w:val="28"/>
          <w:shd w:val="clear" w:color="auto" w:fill="FFFFFF"/>
        </w:rPr>
        <w:t>phục vụ hoạt động của Tổ công nghệ số cộng đồng về tuyên truyền, hướng dẫn người dân</w:t>
      </w:r>
      <w:r>
        <w:rPr>
          <w:rFonts w:ascii="Times New Roman" w:hAnsi="Times New Roman" w:cs="Times New Roman"/>
          <w:color w:val="000000" w:themeColor="text1"/>
          <w:spacing w:val="3"/>
          <w:sz w:val="28"/>
          <w:szCs w:val="28"/>
          <w:shd w:val="clear" w:color="auto" w:fill="FFFFFF"/>
        </w:rPr>
        <w:t xml:space="preserve"> </w:t>
      </w:r>
      <w:r w:rsidRPr="00965380">
        <w:rPr>
          <w:rFonts w:ascii="Times New Roman" w:hAnsi="Times New Roman" w:cs="Times New Roman"/>
          <w:color w:val="000000" w:themeColor="text1"/>
          <w:spacing w:val="3"/>
          <w:sz w:val="28"/>
          <w:szCs w:val="28"/>
          <w:shd w:val="clear" w:color="auto" w:fill="FFFFFF"/>
        </w:rPr>
        <w:t>thực hiện các chỉ tiêu, nhiệm vụ chuyển đổi số</w:t>
      </w:r>
      <w:r>
        <w:rPr>
          <w:rFonts w:ascii="Times New Roman" w:hAnsi="Times New Roman" w:cs="Times New Roman"/>
          <w:color w:val="000000" w:themeColor="text1"/>
          <w:spacing w:val="3"/>
          <w:sz w:val="28"/>
          <w:szCs w:val="28"/>
          <w:shd w:val="clear" w:color="auto" w:fill="FFFFFF"/>
        </w:rPr>
        <w:t>.</w:t>
      </w:r>
    </w:p>
    <w:p w14:paraId="349DE059" w14:textId="2D2CCBFE" w:rsidR="00E9330F" w:rsidRPr="00E9330F" w:rsidRDefault="00E9330F" w:rsidP="00077103">
      <w:pPr>
        <w:spacing w:before="100" w:after="0" w:line="266" w:lineRule="auto"/>
        <w:ind w:firstLine="720"/>
        <w:jc w:val="both"/>
        <w:rPr>
          <w:rFonts w:ascii="Times New Roman" w:hAnsi="Times New Roman" w:cs="Times New Roman"/>
          <w:iCs/>
          <w:color w:val="000000" w:themeColor="text1"/>
          <w:spacing w:val="3"/>
          <w:sz w:val="28"/>
          <w:szCs w:val="28"/>
          <w:shd w:val="clear" w:color="auto" w:fill="FFFFFF"/>
        </w:rPr>
      </w:pPr>
      <w:r>
        <w:rPr>
          <w:rFonts w:ascii="Times New Roman" w:hAnsi="Times New Roman" w:cs="Times New Roman"/>
          <w:iCs/>
          <w:color w:val="000000" w:themeColor="text1"/>
          <w:spacing w:val="3"/>
          <w:sz w:val="28"/>
          <w:szCs w:val="28"/>
          <w:shd w:val="clear" w:color="auto" w:fill="FFFFFF"/>
        </w:rPr>
        <w:t>4</w:t>
      </w:r>
      <w:r w:rsidRPr="0011616E">
        <w:rPr>
          <w:rFonts w:ascii="Times New Roman" w:hAnsi="Times New Roman" w:cs="Times New Roman"/>
          <w:iCs/>
          <w:color w:val="000000" w:themeColor="text1"/>
          <w:spacing w:val="3"/>
          <w:sz w:val="28"/>
          <w:szCs w:val="28"/>
          <w:shd w:val="clear" w:color="auto" w:fill="FFFFFF"/>
        </w:rPr>
        <w:t xml:space="preserve">. Tùy theo điều kiện tình hình thực tế và khả năng cân đối nguồn ngân sách của các phường, xã xem xét mức hỗ trợ </w:t>
      </w:r>
      <w:r>
        <w:rPr>
          <w:rFonts w:ascii="Times New Roman" w:hAnsi="Times New Roman" w:cs="Times New Roman"/>
          <w:iCs/>
          <w:color w:val="000000" w:themeColor="text1"/>
          <w:spacing w:val="3"/>
          <w:sz w:val="28"/>
          <w:szCs w:val="28"/>
          <w:shd w:val="clear" w:color="auto" w:fill="FFFFFF"/>
        </w:rPr>
        <w:t xml:space="preserve">thêm kinh phí hoạt động </w:t>
      </w:r>
      <w:r w:rsidRPr="0011616E">
        <w:rPr>
          <w:rFonts w:ascii="Times New Roman" w:hAnsi="Times New Roman" w:cs="Times New Roman"/>
          <w:iCs/>
          <w:color w:val="000000" w:themeColor="text1"/>
          <w:spacing w:val="3"/>
          <w:sz w:val="28"/>
          <w:szCs w:val="28"/>
          <w:shd w:val="clear" w:color="auto" w:fill="FFFFFF"/>
        </w:rPr>
        <w:t xml:space="preserve">cho Tổ Công nghệ số cộng đồng nhưng không quá </w:t>
      </w:r>
      <w:r>
        <w:rPr>
          <w:rFonts w:ascii="Times New Roman" w:hAnsi="Times New Roman" w:cs="Times New Roman"/>
          <w:iCs/>
          <w:color w:val="000000" w:themeColor="text1"/>
          <w:spacing w:val="3"/>
          <w:sz w:val="28"/>
          <w:szCs w:val="28"/>
          <w:shd w:val="clear" w:color="auto" w:fill="FFFFFF"/>
        </w:rPr>
        <w:t xml:space="preserve">02 lần </w:t>
      </w:r>
      <w:bookmarkStart w:id="0" w:name="_Hlk231572810"/>
      <w:r w:rsidRPr="0011616E">
        <w:rPr>
          <w:rFonts w:ascii="Times New Roman" w:hAnsi="Times New Roman" w:cs="Times New Roman"/>
          <w:iCs/>
          <w:color w:val="000000" w:themeColor="text1"/>
          <w:spacing w:val="3"/>
          <w:sz w:val="28"/>
          <w:szCs w:val="28"/>
          <w:shd w:val="clear" w:color="auto" w:fill="FFFFFF"/>
        </w:rPr>
        <w:t>mứ</w:t>
      </w:r>
      <w:r>
        <w:rPr>
          <w:rFonts w:ascii="Times New Roman" w:hAnsi="Times New Roman" w:cs="Times New Roman"/>
          <w:iCs/>
          <w:color w:val="000000" w:themeColor="text1"/>
          <w:spacing w:val="3"/>
          <w:sz w:val="28"/>
          <w:szCs w:val="28"/>
          <w:shd w:val="clear" w:color="auto" w:fill="FFFFFF"/>
        </w:rPr>
        <w:t xml:space="preserve">c </w:t>
      </w:r>
      <w:r w:rsidRPr="0011616E">
        <w:rPr>
          <w:rFonts w:ascii="Times New Roman" w:hAnsi="Times New Roman" w:cs="Times New Roman"/>
          <w:iCs/>
          <w:color w:val="000000" w:themeColor="text1"/>
          <w:spacing w:val="3"/>
          <w:sz w:val="28"/>
          <w:szCs w:val="28"/>
          <w:shd w:val="clear" w:color="auto" w:fill="FFFFFF"/>
        </w:rPr>
        <w:t xml:space="preserve">kinh phí hỗ trợ </w:t>
      </w:r>
      <w:bookmarkEnd w:id="0"/>
      <w:r w:rsidRPr="0011616E">
        <w:rPr>
          <w:rFonts w:ascii="Times New Roman" w:hAnsi="Times New Roman" w:cs="Times New Roman"/>
          <w:iCs/>
          <w:color w:val="000000" w:themeColor="text1"/>
          <w:spacing w:val="3"/>
          <w:sz w:val="28"/>
          <w:szCs w:val="28"/>
          <w:shd w:val="clear" w:color="auto" w:fill="FFFFFF"/>
        </w:rPr>
        <w:t>theo Nghị quyết này.</w:t>
      </w:r>
    </w:p>
    <w:p w14:paraId="27B4828A" w14:textId="77777777" w:rsidR="00556671" w:rsidRPr="0011616E" w:rsidRDefault="00556671" w:rsidP="00077103">
      <w:pPr>
        <w:spacing w:before="100" w:after="0" w:line="266" w:lineRule="auto"/>
        <w:ind w:firstLine="720"/>
        <w:jc w:val="both"/>
        <w:rPr>
          <w:rFonts w:ascii="Times New Roman" w:hAnsi="Times New Roman" w:cs="Times New Roman"/>
          <w:b/>
          <w:color w:val="000000" w:themeColor="text1"/>
          <w:spacing w:val="3"/>
          <w:sz w:val="28"/>
          <w:szCs w:val="28"/>
          <w:shd w:val="clear" w:color="auto" w:fill="FFFFFF"/>
        </w:rPr>
      </w:pPr>
      <w:r w:rsidRPr="0011616E">
        <w:rPr>
          <w:rFonts w:ascii="Times New Roman" w:hAnsi="Times New Roman" w:cs="Times New Roman"/>
          <w:b/>
          <w:color w:val="000000" w:themeColor="text1"/>
          <w:spacing w:val="3"/>
          <w:sz w:val="28"/>
          <w:szCs w:val="28"/>
          <w:shd w:val="clear" w:color="auto" w:fill="FFFFFF"/>
        </w:rPr>
        <w:t>Điều 4: Nguồn kinh phí thực hiện</w:t>
      </w:r>
    </w:p>
    <w:p w14:paraId="5B416B9E" w14:textId="77777777" w:rsidR="00510C6C" w:rsidRDefault="00510C6C"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color w:val="000000" w:themeColor="text1"/>
          <w:spacing w:val="3"/>
          <w:sz w:val="28"/>
          <w:szCs w:val="28"/>
          <w:shd w:val="clear" w:color="auto" w:fill="FFFFFF"/>
        </w:rPr>
        <w:t>Kinh phí thực hiện theo quy định phân cấp ngân sách nhà nước hiện hành và các nguồn kinh phí hợp pháp khác (nếu có).</w:t>
      </w:r>
    </w:p>
    <w:p w14:paraId="139125EE" w14:textId="1662AFD6" w:rsidR="00077103" w:rsidRPr="00077103" w:rsidRDefault="00077103"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bookmarkStart w:id="1" w:name="dieu_3"/>
      <w:r w:rsidRPr="00077103">
        <w:rPr>
          <w:rFonts w:ascii="Times New Roman" w:hAnsi="Times New Roman" w:cs="Times New Roman"/>
          <w:b/>
          <w:bCs/>
          <w:color w:val="000000" w:themeColor="text1"/>
          <w:spacing w:val="3"/>
          <w:sz w:val="28"/>
          <w:szCs w:val="28"/>
          <w:shd w:val="clear" w:color="auto" w:fill="FFFFFF"/>
        </w:rPr>
        <w:t xml:space="preserve">Điều </w:t>
      </w:r>
      <w:r>
        <w:rPr>
          <w:rFonts w:ascii="Times New Roman" w:hAnsi="Times New Roman" w:cs="Times New Roman"/>
          <w:b/>
          <w:bCs/>
          <w:color w:val="000000" w:themeColor="text1"/>
          <w:spacing w:val="3"/>
          <w:sz w:val="28"/>
          <w:szCs w:val="28"/>
          <w:shd w:val="clear" w:color="auto" w:fill="FFFFFF"/>
        </w:rPr>
        <w:t>5</w:t>
      </w:r>
      <w:r w:rsidRPr="00077103">
        <w:rPr>
          <w:rFonts w:ascii="Times New Roman" w:hAnsi="Times New Roman" w:cs="Times New Roman"/>
          <w:b/>
          <w:bCs/>
          <w:color w:val="000000" w:themeColor="text1"/>
          <w:spacing w:val="3"/>
          <w:sz w:val="28"/>
          <w:szCs w:val="28"/>
          <w:shd w:val="clear" w:color="auto" w:fill="FFFFFF"/>
        </w:rPr>
        <w:t>. Quy trình thực hiện</w:t>
      </w:r>
      <w:bookmarkEnd w:id="1"/>
    </w:p>
    <w:p w14:paraId="4268CC8A" w14:textId="08FABD59" w:rsidR="00077103" w:rsidRPr="00077103" w:rsidRDefault="00077103"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077103">
        <w:rPr>
          <w:rFonts w:ascii="Times New Roman" w:hAnsi="Times New Roman" w:cs="Times New Roman"/>
          <w:color w:val="000000" w:themeColor="text1"/>
          <w:spacing w:val="3"/>
          <w:sz w:val="28"/>
          <w:szCs w:val="28"/>
          <w:shd w:val="clear" w:color="auto" w:fill="FFFFFF"/>
        </w:rPr>
        <w:t>1.</w:t>
      </w:r>
      <w:r>
        <w:rPr>
          <w:rFonts w:ascii="Times New Roman" w:hAnsi="Times New Roman" w:cs="Times New Roman"/>
          <w:color w:val="000000" w:themeColor="text1"/>
          <w:spacing w:val="3"/>
          <w:sz w:val="28"/>
          <w:szCs w:val="28"/>
          <w:shd w:val="clear" w:color="auto" w:fill="FFFFFF"/>
        </w:rPr>
        <w:t xml:space="preserve"> </w:t>
      </w:r>
      <w:r w:rsidRPr="00077103">
        <w:rPr>
          <w:rFonts w:ascii="Times New Roman" w:hAnsi="Times New Roman" w:cs="Times New Roman"/>
          <w:color w:val="000000" w:themeColor="text1"/>
          <w:spacing w:val="3"/>
          <w:sz w:val="28"/>
          <w:szCs w:val="28"/>
          <w:shd w:val="clear" w:color="auto" w:fill="FFFFFF"/>
        </w:rPr>
        <w:t>Hàng năm, vào thời điểm xây dựng dự toán ngân sách nhà nước, Ủy ban nhân dân phường, xã rà soát số lượng Tổ Công nghệ số cộng đồng</w:t>
      </w:r>
      <w:r>
        <w:rPr>
          <w:rFonts w:ascii="Times New Roman" w:hAnsi="Times New Roman" w:cs="Times New Roman"/>
          <w:color w:val="000000" w:themeColor="text1"/>
          <w:spacing w:val="3"/>
          <w:sz w:val="28"/>
          <w:szCs w:val="28"/>
          <w:shd w:val="clear" w:color="auto" w:fill="FFFFFF"/>
        </w:rPr>
        <w:t xml:space="preserve"> </w:t>
      </w:r>
      <w:r w:rsidRPr="00077103">
        <w:rPr>
          <w:rFonts w:ascii="Times New Roman" w:hAnsi="Times New Roman" w:cs="Times New Roman"/>
          <w:color w:val="000000" w:themeColor="text1"/>
          <w:spacing w:val="3"/>
          <w:sz w:val="28"/>
          <w:szCs w:val="28"/>
          <w:shd w:val="clear" w:color="auto" w:fill="FFFFFF"/>
        </w:rPr>
        <w:t>trên địa bàn theo tình hình thực tế của địa phương, tổng hợp nhu cầu kinh phí báo cáo Sở Tài chính thẩm định, tham mưu Ủy ban nhân dân thành phố quyết định phân bổ dự toán cho các phường, xã theo quy định của Luật Ngân sách nhà nước</w:t>
      </w:r>
      <w:r>
        <w:rPr>
          <w:rFonts w:ascii="Times New Roman" w:hAnsi="Times New Roman" w:cs="Times New Roman"/>
          <w:color w:val="000000" w:themeColor="text1"/>
          <w:spacing w:val="3"/>
          <w:sz w:val="28"/>
          <w:szCs w:val="28"/>
          <w:shd w:val="clear" w:color="auto" w:fill="FFFFFF"/>
        </w:rPr>
        <w:t xml:space="preserve"> hiện hành</w:t>
      </w:r>
      <w:r w:rsidRPr="00077103">
        <w:rPr>
          <w:rFonts w:ascii="Times New Roman" w:hAnsi="Times New Roman" w:cs="Times New Roman"/>
          <w:color w:val="000000" w:themeColor="text1"/>
          <w:spacing w:val="3"/>
          <w:sz w:val="28"/>
          <w:szCs w:val="28"/>
          <w:shd w:val="clear" w:color="auto" w:fill="FFFFFF"/>
        </w:rPr>
        <w:t>.</w:t>
      </w:r>
    </w:p>
    <w:p w14:paraId="125E7F57" w14:textId="6A9C5970" w:rsidR="00077103" w:rsidRPr="0011616E" w:rsidRDefault="00077103"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077103">
        <w:rPr>
          <w:rFonts w:ascii="Times New Roman" w:hAnsi="Times New Roman" w:cs="Times New Roman"/>
          <w:color w:val="000000" w:themeColor="text1"/>
          <w:spacing w:val="3"/>
          <w:sz w:val="28"/>
          <w:szCs w:val="28"/>
          <w:shd w:val="clear" w:color="auto" w:fill="FFFFFF"/>
        </w:rPr>
        <w:t>2. Căn cứ dự toán nguồn kinh phí được giao, Ủy ban nhân dân phường, xã chịu trách nhiệm phân bổ kinh phí hoạt động cho các Tổ Công nghệ số cộng; tổ chức triển khai, đánh giá kết quả hoạt động của Tổ Công nghệ số cộng đồng</w:t>
      </w:r>
      <w:r w:rsidR="00E801A6">
        <w:rPr>
          <w:rFonts w:ascii="Times New Roman" w:hAnsi="Times New Roman" w:cs="Times New Roman"/>
          <w:color w:val="000000" w:themeColor="text1"/>
          <w:spacing w:val="3"/>
          <w:sz w:val="28"/>
          <w:szCs w:val="28"/>
          <w:shd w:val="clear" w:color="auto" w:fill="FFFFFF"/>
        </w:rPr>
        <w:t xml:space="preserve"> </w:t>
      </w:r>
      <w:r w:rsidRPr="00077103">
        <w:rPr>
          <w:rFonts w:ascii="Times New Roman" w:hAnsi="Times New Roman" w:cs="Times New Roman"/>
          <w:color w:val="000000" w:themeColor="text1"/>
          <w:spacing w:val="3"/>
          <w:sz w:val="28"/>
          <w:szCs w:val="28"/>
          <w:shd w:val="clear" w:color="auto" w:fill="FFFFFF"/>
        </w:rPr>
        <w:t>trên địa bàn; thanh, quyết toán kinh phí hỗ trợ cho Tổ Công nghệ số cộng đồng; báo cáo quyết toán thu, chi ngân sách của địa phương, đồng thời gửi Sở Tài chính tổng hợp chung quyết toán thu, chi ngân sách nhà nước hàng năm.</w:t>
      </w:r>
    </w:p>
    <w:p w14:paraId="77CA63FD" w14:textId="1E22DB14" w:rsidR="00556671" w:rsidRPr="0011616E" w:rsidRDefault="00556671" w:rsidP="00077103">
      <w:pPr>
        <w:spacing w:before="100" w:after="0" w:line="266" w:lineRule="auto"/>
        <w:ind w:firstLine="720"/>
        <w:jc w:val="both"/>
        <w:rPr>
          <w:rFonts w:ascii="Times New Roman" w:hAnsi="Times New Roman" w:cs="Times New Roman"/>
          <w:b/>
          <w:color w:val="000000" w:themeColor="text1"/>
          <w:spacing w:val="3"/>
          <w:sz w:val="28"/>
          <w:szCs w:val="28"/>
          <w:shd w:val="clear" w:color="auto" w:fill="FFFFFF"/>
        </w:rPr>
      </w:pPr>
      <w:r w:rsidRPr="0011616E">
        <w:rPr>
          <w:rFonts w:ascii="Times New Roman" w:hAnsi="Times New Roman" w:cs="Times New Roman"/>
          <w:b/>
          <w:color w:val="000000" w:themeColor="text1"/>
          <w:spacing w:val="3"/>
          <w:sz w:val="28"/>
          <w:szCs w:val="28"/>
          <w:shd w:val="clear" w:color="auto" w:fill="FFFFFF"/>
        </w:rPr>
        <w:t xml:space="preserve">Điều </w:t>
      </w:r>
      <w:r w:rsidR="00077103">
        <w:rPr>
          <w:rFonts w:ascii="Times New Roman" w:hAnsi="Times New Roman" w:cs="Times New Roman"/>
          <w:b/>
          <w:color w:val="000000" w:themeColor="text1"/>
          <w:spacing w:val="3"/>
          <w:sz w:val="28"/>
          <w:szCs w:val="28"/>
          <w:shd w:val="clear" w:color="auto" w:fill="FFFFFF"/>
        </w:rPr>
        <w:t>6</w:t>
      </w:r>
      <w:r w:rsidRPr="0011616E">
        <w:rPr>
          <w:rFonts w:ascii="Times New Roman" w:hAnsi="Times New Roman" w:cs="Times New Roman"/>
          <w:b/>
          <w:color w:val="000000" w:themeColor="text1"/>
          <w:spacing w:val="3"/>
          <w:sz w:val="28"/>
          <w:szCs w:val="28"/>
          <w:shd w:val="clear" w:color="auto" w:fill="FFFFFF"/>
        </w:rPr>
        <w:t>: Hiệu lực thi hành</w:t>
      </w:r>
    </w:p>
    <w:p w14:paraId="2A6AC7B7" w14:textId="77777777" w:rsidR="00510C6C" w:rsidRPr="0011616E" w:rsidRDefault="00466C26"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sidRPr="0011616E">
        <w:rPr>
          <w:rFonts w:ascii="Times New Roman" w:hAnsi="Times New Roman" w:cs="Times New Roman"/>
          <w:bCs/>
          <w:color w:val="000000" w:themeColor="text1"/>
          <w:sz w:val="28"/>
          <w:szCs w:val="28"/>
          <w:lang w:val="nl-NL"/>
        </w:rPr>
        <w:t>Nghị quyết này có hiệu lực thi hành từ</w:t>
      </w:r>
      <w:r w:rsidR="00B02DBE">
        <w:rPr>
          <w:rFonts w:ascii="Times New Roman" w:hAnsi="Times New Roman" w:cs="Times New Roman"/>
          <w:bCs/>
          <w:color w:val="000000" w:themeColor="text1"/>
          <w:sz w:val="28"/>
          <w:szCs w:val="28"/>
          <w:lang w:val="nl-NL"/>
        </w:rPr>
        <w:t xml:space="preserve"> ngày    tháng    năm 2026 </w:t>
      </w:r>
      <w:r w:rsidRPr="0011616E">
        <w:rPr>
          <w:rFonts w:ascii="Times New Roman" w:hAnsi="Times New Roman" w:cs="Times New Roman"/>
          <w:bCs/>
          <w:color w:val="000000" w:themeColor="text1"/>
          <w:sz w:val="28"/>
          <w:szCs w:val="28"/>
          <w:lang w:val="nl-NL"/>
        </w:rPr>
        <w:t>đến ngày 31 tháng 12 năm 2030</w:t>
      </w:r>
      <w:r w:rsidR="00510C6C" w:rsidRPr="0011616E">
        <w:rPr>
          <w:rFonts w:ascii="Times New Roman" w:hAnsi="Times New Roman" w:cs="Times New Roman"/>
          <w:color w:val="000000" w:themeColor="text1"/>
          <w:spacing w:val="3"/>
          <w:sz w:val="28"/>
          <w:szCs w:val="28"/>
          <w:shd w:val="clear" w:color="auto" w:fill="FFFFFF"/>
        </w:rPr>
        <w:t>.</w:t>
      </w:r>
    </w:p>
    <w:p w14:paraId="5D7C730C" w14:textId="13271038" w:rsidR="00556671" w:rsidRPr="0011616E" w:rsidRDefault="00556671" w:rsidP="00077103">
      <w:pPr>
        <w:spacing w:before="100" w:after="0" w:line="266" w:lineRule="auto"/>
        <w:ind w:firstLine="720"/>
        <w:jc w:val="both"/>
        <w:rPr>
          <w:rFonts w:ascii="Times New Roman" w:hAnsi="Times New Roman" w:cs="Times New Roman"/>
          <w:b/>
          <w:color w:val="000000" w:themeColor="text1"/>
          <w:spacing w:val="3"/>
          <w:sz w:val="28"/>
          <w:szCs w:val="28"/>
          <w:shd w:val="clear" w:color="auto" w:fill="FFFFFF"/>
        </w:rPr>
      </w:pPr>
      <w:r w:rsidRPr="0011616E">
        <w:rPr>
          <w:rFonts w:ascii="Times New Roman" w:hAnsi="Times New Roman" w:cs="Times New Roman"/>
          <w:b/>
          <w:color w:val="000000" w:themeColor="text1"/>
          <w:spacing w:val="3"/>
          <w:sz w:val="28"/>
          <w:szCs w:val="28"/>
          <w:shd w:val="clear" w:color="auto" w:fill="FFFFFF"/>
        </w:rPr>
        <w:t xml:space="preserve">Điều </w:t>
      </w:r>
      <w:r w:rsidR="00077103">
        <w:rPr>
          <w:rFonts w:ascii="Times New Roman" w:hAnsi="Times New Roman" w:cs="Times New Roman"/>
          <w:b/>
          <w:color w:val="000000" w:themeColor="text1"/>
          <w:spacing w:val="3"/>
          <w:sz w:val="28"/>
          <w:szCs w:val="28"/>
          <w:shd w:val="clear" w:color="auto" w:fill="FFFFFF"/>
        </w:rPr>
        <w:t>7</w:t>
      </w:r>
      <w:r w:rsidRPr="0011616E">
        <w:rPr>
          <w:rFonts w:ascii="Times New Roman" w:hAnsi="Times New Roman" w:cs="Times New Roman"/>
          <w:b/>
          <w:color w:val="000000" w:themeColor="text1"/>
          <w:spacing w:val="3"/>
          <w:sz w:val="28"/>
          <w:szCs w:val="28"/>
          <w:shd w:val="clear" w:color="auto" w:fill="FFFFFF"/>
        </w:rPr>
        <w:t>: Tổ chức thực hiện</w:t>
      </w:r>
    </w:p>
    <w:p w14:paraId="0A567CB6" w14:textId="77777777" w:rsidR="00556671" w:rsidRPr="0011616E" w:rsidRDefault="00B02DBE" w:rsidP="00077103">
      <w:pPr>
        <w:spacing w:before="100" w:after="0" w:line="266" w:lineRule="auto"/>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 xml:space="preserve">1. </w:t>
      </w:r>
      <w:r w:rsidR="00F120C7" w:rsidRPr="0011616E">
        <w:rPr>
          <w:rFonts w:ascii="Times New Roman" w:hAnsi="Times New Roman" w:cs="Times New Roman"/>
          <w:color w:val="000000" w:themeColor="text1"/>
          <w:spacing w:val="3"/>
          <w:sz w:val="28"/>
          <w:szCs w:val="28"/>
          <w:shd w:val="clear" w:color="auto" w:fill="FFFFFF"/>
        </w:rPr>
        <w:t>Ủy ban nhân dân tỉnh tổ chức triển khai thực hiện Nghị quyết này.</w:t>
      </w:r>
    </w:p>
    <w:p w14:paraId="32FB146E" w14:textId="77777777" w:rsidR="00556671" w:rsidRPr="0011616E" w:rsidRDefault="00B02DBE" w:rsidP="00077103">
      <w:pPr>
        <w:spacing w:before="100" w:after="0" w:line="26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 </w:t>
      </w:r>
      <w:r w:rsidR="00510C6C" w:rsidRPr="0011616E">
        <w:rPr>
          <w:rFonts w:ascii="Times New Roman" w:hAnsi="Times New Roman" w:cs="Times New Roman"/>
          <w:color w:val="000000" w:themeColor="text1"/>
          <w:sz w:val="28"/>
          <w:szCs w:val="28"/>
        </w:rPr>
        <w:t>Thường trực Hội đồng nhân dân, các Ban của Hội đồng nhân dân, các</w:t>
      </w:r>
      <w:r>
        <w:rPr>
          <w:rFonts w:ascii="Times New Roman" w:hAnsi="Times New Roman" w:cs="Times New Roman"/>
          <w:color w:val="000000" w:themeColor="text1"/>
          <w:sz w:val="28"/>
          <w:szCs w:val="28"/>
        </w:rPr>
        <w:t xml:space="preserve"> </w:t>
      </w:r>
      <w:r w:rsidR="00510C6C" w:rsidRPr="0011616E">
        <w:rPr>
          <w:rFonts w:ascii="Times New Roman" w:hAnsi="Times New Roman" w:cs="Times New Roman"/>
          <w:color w:val="000000" w:themeColor="text1"/>
          <w:sz w:val="28"/>
          <w:szCs w:val="28"/>
        </w:rPr>
        <w:t>Tổ đại biểu Hội đồng nhân dân và đại biểu Hội đồng nhân dân tỉnh giám sát việ</w:t>
      </w:r>
      <w:r w:rsidR="00E24DA6" w:rsidRPr="0011616E">
        <w:rPr>
          <w:rFonts w:ascii="Times New Roman" w:hAnsi="Times New Roman" w:cs="Times New Roman"/>
          <w:color w:val="000000" w:themeColor="text1"/>
          <w:sz w:val="28"/>
          <w:szCs w:val="28"/>
        </w:rPr>
        <w:t xml:space="preserve">c </w:t>
      </w:r>
      <w:r w:rsidR="00510C6C" w:rsidRPr="0011616E">
        <w:rPr>
          <w:rFonts w:ascii="Times New Roman" w:hAnsi="Times New Roman" w:cs="Times New Roman"/>
          <w:color w:val="000000" w:themeColor="text1"/>
          <w:sz w:val="28"/>
          <w:szCs w:val="28"/>
        </w:rPr>
        <w:t>thực hiện Nghị quyết</w:t>
      </w:r>
      <w:r>
        <w:rPr>
          <w:rFonts w:ascii="Times New Roman" w:hAnsi="Times New Roman" w:cs="Times New Roman"/>
          <w:color w:val="000000" w:themeColor="text1"/>
          <w:sz w:val="28"/>
          <w:szCs w:val="28"/>
        </w:rPr>
        <w:t>.</w:t>
      </w:r>
    </w:p>
    <w:p w14:paraId="654B9048" w14:textId="77777777" w:rsidR="00466C26" w:rsidRPr="0011616E" w:rsidRDefault="00466C26" w:rsidP="00077103">
      <w:pPr>
        <w:spacing w:before="100" w:after="0" w:line="266" w:lineRule="auto"/>
        <w:ind w:firstLine="567"/>
        <w:jc w:val="both"/>
        <w:rPr>
          <w:rFonts w:ascii="Times New Roman" w:hAnsi="Times New Roman" w:cs="Times New Roman"/>
          <w:bCs/>
          <w:i/>
          <w:color w:val="000000" w:themeColor="text1"/>
          <w:sz w:val="28"/>
          <w:szCs w:val="28"/>
          <w:lang w:val="nl-NL"/>
        </w:rPr>
      </w:pPr>
      <w:r w:rsidRPr="0011616E">
        <w:rPr>
          <w:rFonts w:ascii="Times New Roman" w:hAnsi="Times New Roman" w:cs="Times New Roman"/>
          <w:bCs/>
          <w:i/>
          <w:color w:val="000000" w:themeColor="text1"/>
          <w:sz w:val="28"/>
          <w:szCs w:val="28"/>
          <w:lang w:val="nl-NL"/>
        </w:rPr>
        <w:t>Nghị quyết này đã được Hội đồng nhân dân tỉnh Đắk Lắk Khoá...., Kỳ họp thứ....thông qua ngày....tháng....năm 2026./.</w:t>
      </w:r>
    </w:p>
    <w:tbl>
      <w:tblPr>
        <w:tblW w:w="0" w:type="auto"/>
        <w:tblLook w:val="04A0" w:firstRow="1" w:lastRow="0" w:firstColumn="1" w:lastColumn="0" w:noHBand="0" w:noVBand="1"/>
      </w:tblPr>
      <w:tblGrid>
        <w:gridCol w:w="5353"/>
        <w:gridCol w:w="3935"/>
      </w:tblGrid>
      <w:tr w:rsidR="0011616E" w:rsidRPr="0011616E" w14:paraId="55199437" w14:textId="77777777" w:rsidTr="0011616E">
        <w:tc>
          <w:tcPr>
            <w:tcW w:w="5353" w:type="dxa"/>
          </w:tcPr>
          <w:p w14:paraId="1EEB0F92" w14:textId="77777777" w:rsidR="00466C26" w:rsidRPr="0011616E" w:rsidRDefault="00466C26" w:rsidP="00077103">
            <w:pPr>
              <w:spacing w:before="120" w:after="0"/>
              <w:jc w:val="both"/>
              <w:rPr>
                <w:rFonts w:ascii="Times New Roman" w:hAnsi="Times New Roman" w:cs="Times New Roman"/>
                <w:b/>
                <w:bCs/>
                <w:color w:val="000000" w:themeColor="text1"/>
                <w:lang w:val="nl-NL"/>
              </w:rPr>
            </w:pPr>
            <w:r w:rsidRPr="0011616E">
              <w:rPr>
                <w:rFonts w:ascii="Times New Roman" w:hAnsi="Times New Roman" w:cs="Times New Roman"/>
                <w:b/>
                <w:bCs/>
                <w:color w:val="000000" w:themeColor="text1"/>
                <w:lang w:val="nl-NL"/>
              </w:rPr>
              <w:t>Nơi nhận:</w:t>
            </w:r>
          </w:p>
          <w:p w14:paraId="3AC11FB8"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Uỷ ban thường vụ Quốc hội; Chính phủ;</w:t>
            </w:r>
          </w:p>
          <w:p w14:paraId="1DEA9ADB" w14:textId="77777777" w:rsidR="007D6287" w:rsidRPr="0011616E" w:rsidRDefault="007D6287"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Các Bộ: KH&amp;CN, Nội vụ, Tư pháp, Tài chính;</w:t>
            </w:r>
          </w:p>
          <w:p w14:paraId="4C438233"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Thường trực: Tỉnh uỷ, HĐND tỉnh; UBND tỉnh;</w:t>
            </w:r>
          </w:p>
          <w:p w14:paraId="54E6B2AC"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Đoàn ĐBQH tỉnh;</w:t>
            </w:r>
          </w:p>
          <w:p w14:paraId="316149A6"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Uỷ ban MTTQVN và các tổ chức chính trị - xã hội tỉnh;</w:t>
            </w:r>
          </w:p>
          <w:p w14:paraId="7C5344FC"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Các cơ quan, sở, ban, ngành cấp tỉnh;</w:t>
            </w:r>
          </w:p>
          <w:p w14:paraId="218A7607"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Các cơ quan Trung ương đóng trên địa bàn tỉnh;</w:t>
            </w:r>
          </w:p>
          <w:p w14:paraId="57DEB565"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Các đại biểu HĐND tỉnh khoá....;</w:t>
            </w:r>
          </w:p>
          <w:p w14:paraId="15E1CF24"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Thường trực: Đảng uỷ, HĐND; UBND các xã, phường;</w:t>
            </w:r>
          </w:p>
          <w:p w14:paraId="12D45DB1"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Trung tâm Công nghệ và Cổng thông tin điện tử tỉnh</w:t>
            </w:r>
          </w:p>
          <w:p w14:paraId="781AF8F5" w14:textId="77777777" w:rsidR="00466C26" w:rsidRPr="0011616E" w:rsidRDefault="00466C26"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thông tin - Văn phòng UBND tỉnh</w:t>
            </w:r>
            <w:r w:rsidR="007D6287" w:rsidRPr="0011616E">
              <w:rPr>
                <w:rFonts w:ascii="Times New Roman" w:hAnsi="Times New Roman" w:cs="Times New Roman"/>
                <w:bCs/>
                <w:color w:val="000000" w:themeColor="text1"/>
                <w:lang w:val="nl-NL"/>
              </w:rPr>
              <w:t>;</w:t>
            </w:r>
          </w:p>
          <w:p w14:paraId="3DCDCEE8" w14:textId="77777777" w:rsidR="00466C26" w:rsidRPr="0011616E" w:rsidRDefault="007D6287" w:rsidP="00466C26">
            <w:pPr>
              <w:spacing w:after="0"/>
              <w:jc w:val="both"/>
              <w:rPr>
                <w:rFonts w:ascii="Times New Roman" w:hAnsi="Times New Roman" w:cs="Times New Roman"/>
                <w:bCs/>
                <w:color w:val="000000" w:themeColor="text1"/>
                <w:lang w:val="nl-NL"/>
              </w:rPr>
            </w:pPr>
            <w:r w:rsidRPr="0011616E">
              <w:rPr>
                <w:rFonts w:ascii="Times New Roman" w:hAnsi="Times New Roman" w:cs="Times New Roman"/>
                <w:bCs/>
                <w:color w:val="000000" w:themeColor="text1"/>
                <w:lang w:val="nl-NL"/>
              </w:rPr>
              <w:t xml:space="preserve">- Lưu: VT,    </w:t>
            </w:r>
            <w:r w:rsidR="00466C26" w:rsidRPr="0011616E">
              <w:rPr>
                <w:rFonts w:ascii="Times New Roman" w:hAnsi="Times New Roman" w:cs="Times New Roman"/>
                <w:bCs/>
                <w:color w:val="000000" w:themeColor="text1"/>
                <w:lang w:val="nl-NL"/>
              </w:rPr>
              <w:t>.</w:t>
            </w:r>
          </w:p>
        </w:tc>
        <w:tc>
          <w:tcPr>
            <w:tcW w:w="3935" w:type="dxa"/>
          </w:tcPr>
          <w:p w14:paraId="1B877685" w14:textId="77777777" w:rsidR="00466C26" w:rsidRPr="0011616E" w:rsidRDefault="00466C26" w:rsidP="00077103">
            <w:pPr>
              <w:spacing w:before="120" w:after="0"/>
              <w:jc w:val="center"/>
              <w:rPr>
                <w:rFonts w:ascii="Times New Roman" w:hAnsi="Times New Roman" w:cs="Times New Roman"/>
                <w:b/>
                <w:bCs/>
                <w:color w:val="000000" w:themeColor="text1"/>
                <w:sz w:val="28"/>
                <w:szCs w:val="28"/>
                <w:lang w:val="nl-NL"/>
              </w:rPr>
            </w:pPr>
            <w:r w:rsidRPr="0011616E">
              <w:rPr>
                <w:rFonts w:ascii="Times New Roman" w:hAnsi="Times New Roman" w:cs="Times New Roman"/>
                <w:b/>
                <w:bCs/>
                <w:color w:val="000000" w:themeColor="text1"/>
                <w:sz w:val="28"/>
                <w:szCs w:val="28"/>
                <w:lang w:val="nl-NL"/>
              </w:rPr>
              <w:t>CHỦ TỊCH</w:t>
            </w:r>
          </w:p>
          <w:p w14:paraId="36DA96CC" w14:textId="77777777" w:rsidR="00466C26" w:rsidRPr="0011616E" w:rsidRDefault="00466C26" w:rsidP="00466C26">
            <w:pPr>
              <w:spacing w:before="120" w:after="0"/>
              <w:jc w:val="center"/>
              <w:rPr>
                <w:rFonts w:ascii="Times New Roman" w:hAnsi="Times New Roman" w:cs="Times New Roman"/>
                <w:bCs/>
                <w:color w:val="000000" w:themeColor="text1"/>
                <w:lang w:val="nl-NL"/>
              </w:rPr>
            </w:pPr>
          </w:p>
          <w:p w14:paraId="7AD7D8B6" w14:textId="77777777" w:rsidR="00466C26" w:rsidRPr="0011616E" w:rsidRDefault="00466C26" w:rsidP="00466C26">
            <w:pPr>
              <w:spacing w:before="120" w:after="0"/>
              <w:jc w:val="center"/>
              <w:rPr>
                <w:rFonts w:ascii="Times New Roman" w:hAnsi="Times New Roman" w:cs="Times New Roman"/>
                <w:bCs/>
                <w:color w:val="000000" w:themeColor="text1"/>
                <w:lang w:val="nl-NL"/>
              </w:rPr>
            </w:pPr>
          </w:p>
          <w:p w14:paraId="45A1BEB2" w14:textId="77777777" w:rsidR="00466C26" w:rsidRPr="0011616E" w:rsidRDefault="00466C26" w:rsidP="00466C26">
            <w:pPr>
              <w:spacing w:before="120" w:after="0"/>
              <w:jc w:val="center"/>
              <w:rPr>
                <w:rFonts w:ascii="Times New Roman" w:hAnsi="Times New Roman" w:cs="Times New Roman"/>
                <w:bCs/>
                <w:color w:val="000000" w:themeColor="text1"/>
                <w:lang w:val="nl-NL"/>
              </w:rPr>
            </w:pPr>
          </w:p>
          <w:p w14:paraId="691D80D0" w14:textId="77777777" w:rsidR="00466C26" w:rsidRPr="0011616E" w:rsidRDefault="00466C26" w:rsidP="00466C26">
            <w:pPr>
              <w:spacing w:before="120" w:after="0"/>
              <w:jc w:val="center"/>
              <w:rPr>
                <w:rFonts w:ascii="Times New Roman" w:hAnsi="Times New Roman" w:cs="Times New Roman"/>
                <w:bCs/>
                <w:color w:val="000000" w:themeColor="text1"/>
                <w:lang w:val="nl-NL"/>
              </w:rPr>
            </w:pPr>
          </w:p>
          <w:p w14:paraId="2BE396B6" w14:textId="77777777" w:rsidR="00466C26" w:rsidRPr="0011616E" w:rsidRDefault="00466C26" w:rsidP="00466C26">
            <w:pPr>
              <w:spacing w:before="120" w:after="0"/>
              <w:jc w:val="center"/>
              <w:rPr>
                <w:rFonts w:ascii="Times New Roman" w:hAnsi="Times New Roman" w:cs="Times New Roman"/>
                <w:bCs/>
                <w:color w:val="000000" w:themeColor="text1"/>
                <w:lang w:val="nl-NL"/>
              </w:rPr>
            </w:pPr>
          </w:p>
        </w:tc>
      </w:tr>
    </w:tbl>
    <w:p w14:paraId="5157E27D" w14:textId="77777777" w:rsidR="0011616E" w:rsidRPr="0011616E" w:rsidRDefault="0011616E" w:rsidP="0011616E">
      <w:pPr>
        <w:spacing w:before="120" w:after="0"/>
        <w:jc w:val="both"/>
        <w:rPr>
          <w:rFonts w:ascii="Times New Roman" w:hAnsi="Times New Roman" w:cs="Times New Roman"/>
          <w:color w:val="000000" w:themeColor="text1"/>
          <w:sz w:val="28"/>
          <w:szCs w:val="28"/>
        </w:rPr>
      </w:pPr>
    </w:p>
    <w:sectPr w:rsidR="0011616E" w:rsidRPr="0011616E" w:rsidSect="00077103">
      <w:pgSz w:w="11907" w:h="16839" w:code="9"/>
      <w:pgMar w:top="1077" w:right="1134"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D57"/>
    <w:rsid w:val="00014499"/>
    <w:rsid w:val="00077103"/>
    <w:rsid w:val="0009224A"/>
    <w:rsid w:val="0011616E"/>
    <w:rsid w:val="001D563C"/>
    <w:rsid w:val="002A1337"/>
    <w:rsid w:val="00317275"/>
    <w:rsid w:val="00466C26"/>
    <w:rsid w:val="004A03B4"/>
    <w:rsid w:val="004E24F4"/>
    <w:rsid w:val="004F001F"/>
    <w:rsid w:val="00510C6C"/>
    <w:rsid w:val="005210EC"/>
    <w:rsid w:val="00521364"/>
    <w:rsid w:val="00556671"/>
    <w:rsid w:val="005778D2"/>
    <w:rsid w:val="00583573"/>
    <w:rsid w:val="00594492"/>
    <w:rsid w:val="005A0523"/>
    <w:rsid w:val="005A6F7A"/>
    <w:rsid w:val="00601E4A"/>
    <w:rsid w:val="006207A6"/>
    <w:rsid w:val="00677A8B"/>
    <w:rsid w:val="00684A12"/>
    <w:rsid w:val="006E3E97"/>
    <w:rsid w:val="0073385B"/>
    <w:rsid w:val="0074387F"/>
    <w:rsid w:val="00760384"/>
    <w:rsid w:val="007819F7"/>
    <w:rsid w:val="00791015"/>
    <w:rsid w:val="007A2456"/>
    <w:rsid w:val="007B3EAA"/>
    <w:rsid w:val="007B55AF"/>
    <w:rsid w:val="007D6287"/>
    <w:rsid w:val="007E25CA"/>
    <w:rsid w:val="008A21AF"/>
    <w:rsid w:val="0091136D"/>
    <w:rsid w:val="00965380"/>
    <w:rsid w:val="009B2AF9"/>
    <w:rsid w:val="00A40D1D"/>
    <w:rsid w:val="00AB2957"/>
    <w:rsid w:val="00B02DBE"/>
    <w:rsid w:val="00B0638C"/>
    <w:rsid w:val="00B85D57"/>
    <w:rsid w:val="00C625DA"/>
    <w:rsid w:val="00D20A13"/>
    <w:rsid w:val="00E24DA6"/>
    <w:rsid w:val="00E70372"/>
    <w:rsid w:val="00E73764"/>
    <w:rsid w:val="00E801A6"/>
    <w:rsid w:val="00E820B9"/>
    <w:rsid w:val="00E9330F"/>
    <w:rsid w:val="00F120C7"/>
    <w:rsid w:val="00FD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65CC"/>
  <w15:docId w15:val="{D2EE938B-AC3A-499B-B662-E38ED533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B85D57"/>
    <w:pPr>
      <w:suppressAutoHyphens/>
      <w:spacing w:before="280" w:after="280" w:line="240" w:lineRule="auto"/>
    </w:pPr>
    <w:rPr>
      <w:rFonts w:ascii="Times New Roman" w:eastAsia="Times New Roman" w:hAnsi="Times New Roman" w:cs="Times New Roman"/>
      <w:sz w:val="24"/>
      <w:szCs w:val="24"/>
      <w:lang w:val="vi-VN" w:eastAsia="zh-CN"/>
    </w:rPr>
  </w:style>
  <w:style w:type="character" w:styleId="Emphasis">
    <w:name w:val="Emphasis"/>
    <w:basedOn w:val="DefaultParagraphFont"/>
    <w:uiPriority w:val="20"/>
    <w:qFormat/>
    <w:rsid w:val="005A6F7A"/>
    <w:rPr>
      <w:i/>
      <w:iCs/>
    </w:rPr>
  </w:style>
  <w:style w:type="paragraph" w:styleId="ListParagraph">
    <w:name w:val="List Paragraph"/>
    <w:basedOn w:val="Normal"/>
    <w:uiPriority w:val="34"/>
    <w:qFormat/>
    <w:rsid w:val="00466C26"/>
    <w:pPr>
      <w:ind w:left="720"/>
      <w:contextualSpacing/>
    </w:pPr>
  </w:style>
  <w:style w:type="character" w:styleId="Strong">
    <w:name w:val="Strong"/>
    <w:basedOn w:val="DefaultParagraphFont"/>
    <w:uiPriority w:val="22"/>
    <w:qFormat/>
    <w:rsid w:val="00466C26"/>
    <w:rPr>
      <w:b/>
      <w:bCs/>
    </w:rPr>
  </w:style>
  <w:style w:type="paragraph" w:styleId="BalloonText">
    <w:name w:val="Balloon Text"/>
    <w:basedOn w:val="Normal"/>
    <w:link w:val="BalloonTextChar"/>
    <w:uiPriority w:val="99"/>
    <w:semiHidden/>
    <w:unhideWhenUsed/>
    <w:rsid w:val="0062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cp:revision>
  <dcterms:created xsi:type="dcterms:W3CDTF">2026-06-02T03:08:00Z</dcterms:created>
  <dcterms:modified xsi:type="dcterms:W3CDTF">2026-06-05T10:55:00Z</dcterms:modified>
</cp:coreProperties>
</file>