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8416C2" w:rsidRPr="008416C2" w14:paraId="7F84F088" w14:textId="77777777">
        <w:trPr>
          <w:tblCellSpacing w:w="0" w:type="dxa"/>
        </w:trPr>
        <w:tc>
          <w:tcPr>
            <w:tcW w:w="3348" w:type="dxa"/>
            <w:shd w:val="clear" w:color="auto" w:fill="FFFFFF"/>
            <w:tcMar>
              <w:top w:w="0" w:type="dxa"/>
              <w:left w:w="108" w:type="dxa"/>
              <w:bottom w:w="0" w:type="dxa"/>
              <w:right w:w="108" w:type="dxa"/>
            </w:tcMar>
          </w:tcPr>
          <w:p w14:paraId="07E7E9AE" w14:textId="12978AD6" w:rsidR="00261772" w:rsidRPr="008416C2" w:rsidRDefault="0045373F" w:rsidP="001218B6">
            <w:pPr>
              <w:spacing w:after="120"/>
              <w:jc w:val="center"/>
              <w:rPr>
                <w:rFonts w:ascii="Times New Roman" w:hAnsi="Times New Roman" w:cs="Times New Roman"/>
                <w:sz w:val="28"/>
                <w:szCs w:val="28"/>
              </w:rPr>
            </w:pPr>
            <w:r w:rsidRPr="008416C2">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123E344" wp14:editId="08D28A03">
                      <wp:simplePos x="0" y="0"/>
                      <wp:positionH relativeFrom="column">
                        <wp:posOffset>576580</wp:posOffset>
                      </wp:positionH>
                      <wp:positionV relativeFrom="paragraph">
                        <wp:posOffset>451485</wp:posOffset>
                      </wp:positionV>
                      <wp:extent cx="809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left:45.4pt;margin-top:35.55pt;height:0pt;width:63.75pt;z-index:251660288;mso-width-relative:page;mso-height-relative:page;" filled="f" stroked="t" coordsize="21600,21600" o:gfxdata="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&#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hxJzfVAAAACAEAAA8AAAAAAAAAAQAgAAAAIgAA&#10;AGRycy9kb3ducmV2LnhtbFBLAQIUABQAAAAIAIdO4kC0FgCb0gEAALMDAAAOAAAAAAAAAAEAIAAA&#10;ACQBAABkcnMvZTJvRG9jLnhtbFBLBQYAAAAABgAGAFkBAABoBQAAAAA=&#10;">
                      <v:fill on="f" focussize="0,0"/>
                      <v:stroke weight="0.5pt" color="#000000 [3200]" miterlimit="8" joinstyle="miter"/>
                      <v:imagedata o:title=""/>
                      <o:lock v:ext="edit" aspectratio="f"/>
                    </v:line>
                  </w:pict>
                </mc:Fallback>
              </mc:AlternateContent>
            </w:r>
            <w:r w:rsidRPr="008416C2">
              <w:rPr>
                <w:rFonts w:ascii="Times New Roman" w:hAnsi="Times New Roman" w:cs="Times New Roman"/>
                <w:b/>
                <w:bCs/>
                <w:sz w:val="28"/>
                <w:szCs w:val="28"/>
              </w:rPr>
              <w:t>ỦY BAN NHÂN DÂN</w:t>
            </w:r>
            <w:r w:rsidRPr="008416C2">
              <w:rPr>
                <w:rFonts w:ascii="Times New Roman" w:hAnsi="Times New Roman" w:cs="Times New Roman"/>
                <w:b/>
                <w:bCs/>
                <w:sz w:val="28"/>
                <w:szCs w:val="28"/>
              </w:rPr>
              <w:br/>
              <w:t>TỈNH ĐẮK LẮK</w:t>
            </w:r>
          </w:p>
        </w:tc>
        <w:tc>
          <w:tcPr>
            <w:tcW w:w="6150" w:type="dxa"/>
            <w:shd w:val="clear" w:color="auto" w:fill="FFFFFF"/>
            <w:tcMar>
              <w:top w:w="0" w:type="dxa"/>
              <w:left w:w="108" w:type="dxa"/>
              <w:bottom w:w="0" w:type="dxa"/>
              <w:right w:w="108" w:type="dxa"/>
            </w:tcMar>
          </w:tcPr>
          <w:p w14:paraId="14CD4B6A" w14:textId="77777777" w:rsidR="001218B6" w:rsidRPr="008416C2" w:rsidRDefault="0045373F" w:rsidP="001218B6">
            <w:pPr>
              <w:spacing w:after="0"/>
              <w:jc w:val="center"/>
              <w:rPr>
                <w:rFonts w:ascii="Times New Roman" w:hAnsi="Times New Roman" w:cs="Times New Roman"/>
                <w:b/>
                <w:bCs/>
                <w:sz w:val="26"/>
                <w:szCs w:val="26"/>
              </w:rPr>
            </w:pPr>
            <w:r w:rsidRPr="008416C2">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1005548F" wp14:editId="37899FA8">
                      <wp:simplePos x="0" y="0"/>
                      <wp:positionH relativeFrom="column">
                        <wp:posOffset>831850</wp:posOffset>
                      </wp:positionH>
                      <wp:positionV relativeFrom="paragraph">
                        <wp:posOffset>441960</wp:posOffset>
                      </wp:positionV>
                      <wp:extent cx="2076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_x0000_s1026" o:spid="_x0000_s1026" o:spt="20" style="position:absolute;left:0pt;margin-left:65.5pt;margin-top:34.8pt;height:0pt;width:163.5pt;z-index:251661312;mso-width-relative:page;mso-height-relative:page;" filled="f" stroked="t" coordsize="21600,21600" o:gfxdata="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UVxIHWAAAACQEAAA8AAAAAAAAAAQAgAAAAIgAA&#10;AGRycy9kb3ducmV2LnhtbFBLAQIUABQAAAAIAIdO4kDwQUJR0QEAALQDAAAOAAAAAAAAAAEAIAAA&#10;ACUBAABkcnMvZTJvRG9jLnhtbFBLBQYAAAAABgAGAFkBAABoBQAAAAA=&#10;">
                      <v:fill on="f" focussize="0,0"/>
                      <v:stroke weight="0.5pt" color="#000000 [3200]" miterlimit="8" joinstyle="miter"/>
                      <v:imagedata o:title=""/>
                      <o:lock v:ext="edit" aspectratio="f"/>
                    </v:line>
                  </w:pict>
                </mc:Fallback>
              </mc:AlternateContent>
            </w:r>
            <w:r w:rsidRPr="008416C2">
              <w:rPr>
                <w:rFonts w:ascii="Times New Roman" w:hAnsi="Times New Roman" w:cs="Times New Roman"/>
                <w:b/>
                <w:bCs/>
                <w:sz w:val="26"/>
                <w:szCs w:val="26"/>
              </w:rPr>
              <w:t>CỘNG HÒA XÃ HỘI CHỦ NGHĨA VIỆT NAM</w:t>
            </w:r>
          </w:p>
          <w:p w14:paraId="66FC7E44" w14:textId="1A785122" w:rsidR="00261772" w:rsidRPr="008416C2" w:rsidRDefault="0045373F" w:rsidP="001218B6">
            <w:pPr>
              <w:spacing w:after="120"/>
              <w:jc w:val="center"/>
              <w:rPr>
                <w:rFonts w:ascii="Times New Roman" w:hAnsi="Times New Roman" w:cs="Times New Roman"/>
                <w:sz w:val="26"/>
                <w:szCs w:val="26"/>
              </w:rPr>
            </w:pPr>
            <w:r w:rsidRPr="008416C2">
              <w:rPr>
                <w:rFonts w:ascii="Times New Roman" w:hAnsi="Times New Roman" w:cs="Times New Roman"/>
                <w:b/>
                <w:bCs/>
                <w:sz w:val="28"/>
                <w:szCs w:val="28"/>
              </w:rPr>
              <w:t>Độc lập - Tự do - Hạnh phúc</w:t>
            </w:r>
          </w:p>
        </w:tc>
      </w:tr>
      <w:tr w:rsidR="008416C2" w:rsidRPr="008416C2" w14:paraId="7D8F8CC3" w14:textId="77777777">
        <w:trPr>
          <w:tblCellSpacing w:w="0" w:type="dxa"/>
        </w:trPr>
        <w:tc>
          <w:tcPr>
            <w:tcW w:w="3348" w:type="dxa"/>
            <w:shd w:val="clear" w:color="auto" w:fill="FFFFFF"/>
            <w:tcMar>
              <w:top w:w="0" w:type="dxa"/>
              <w:left w:w="108" w:type="dxa"/>
              <w:bottom w:w="0" w:type="dxa"/>
              <w:right w:w="108" w:type="dxa"/>
            </w:tcMar>
          </w:tcPr>
          <w:p w14:paraId="2A0C9EF3" w14:textId="43A7BCF0" w:rsidR="00261772" w:rsidRPr="008416C2" w:rsidRDefault="00813F2E">
            <w:pPr>
              <w:spacing w:before="120"/>
              <w:jc w:val="center"/>
              <w:rPr>
                <w:rFonts w:ascii="Times New Roman" w:hAnsi="Times New Roman" w:cs="Times New Roman"/>
                <w:sz w:val="28"/>
                <w:szCs w:val="28"/>
              </w:rPr>
            </w:pPr>
            <w:r w:rsidRPr="008416C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5BEC23B" wp14:editId="7DF86950">
                      <wp:simplePos x="0" y="0"/>
                      <wp:positionH relativeFrom="column">
                        <wp:posOffset>492818</wp:posOffset>
                      </wp:positionH>
                      <wp:positionV relativeFrom="paragraph">
                        <wp:posOffset>375285</wp:posOffset>
                      </wp:positionV>
                      <wp:extent cx="11239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239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25431B" w14:textId="77777777" w:rsidR="00261772" w:rsidRDefault="0045373F">
                                  <w:pPr>
                                    <w:jc w:val="center"/>
                                    <w:rPr>
                                      <w:rFonts w:ascii="Times New Roman" w:hAnsi="Times New Roman" w:cs="Times New Roman"/>
                                      <w:sz w:val="28"/>
                                      <w:szCs w:val="28"/>
                                    </w:rPr>
                                  </w:pPr>
                                  <w:r>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5BEC23B" id="Rectangle 1" o:spid="_x0000_s1026" style="position:absolute;left:0;text-align:left;margin-left:38.8pt;margin-top:29.55pt;width:8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" fillcolor="white [3201]" strokecolor="black [3213]" strokeweight="1pt">
                      <v:textbox>
                        <w:txbxContent>
                          <w:p w14:paraId="7725431B" w14:textId="77777777" w:rsidR="00261772" w:rsidRDefault="0045373F">
                            <w:pPr>
                              <w:jc w:val="center"/>
                              <w:rPr>
                                <w:rFonts w:ascii="Times New Roman" w:hAnsi="Times New Roman" w:cs="Times New Roman"/>
                                <w:sz w:val="28"/>
                                <w:szCs w:val="28"/>
                              </w:rPr>
                            </w:pPr>
                            <w:r>
                              <w:rPr>
                                <w:rFonts w:ascii="Times New Roman" w:hAnsi="Times New Roman" w:cs="Times New Roman"/>
                                <w:sz w:val="28"/>
                                <w:szCs w:val="28"/>
                              </w:rPr>
                              <w:t>DỰ THẢO</w:t>
                            </w:r>
                          </w:p>
                        </w:txbxContent>
                      </v:textbox>
                    </v:rect>
                  </w:pict>
                </mc:Fallback>
              </mc:AlternateContent>
            </w:r>
            <w:r w:rsidR="0045373F" w:rsidRPr="008416C2">
              <w:rPr>
                <w:rFonts w:ascii="Times New Roman" w:hAnsi="Times New Roman" w:cs="Times New Roman"/>
                <w:sz w:val="28"/>
                <w:szCs w:val="28"/>
              </w:rPr>
              <w:t>Số:      /2026/QĐ-UBND</w:t>
            </w:r>
          </w:p>
        </w:tc>
        <w:tc>
          <w:tcPr>
            <w:tcW w:w="6150" w:type="dxa"/>
            <w:shd w:val="clear" w:color="auto" w:fill="FFFFFF"/>
            <w:tcMar>
              <w:top w:w="0" w:type="dxa"/>
              <w:left w:w="108" w:type="dxa"/>
              <w:bottom w:w="0" w:type="dxa"/>
              <w:right w:w="108" w:type="dxa"/>
            </w:tcMar>
          </w:tcPr>
          <w:p w14:paraId="413A8866" w14:textId="77777777" w:rsidR="00261772" w:rsidRPr="008416C2" w:rsidRDefault="0045373F">
            <w:pPr>
              <w:spacing w:before="120"/>
              <w:jc w:val="center"/>
              <w:rPr>
                <w:rFonts w:ascii="Times New Roman" w:hAnsi="Times New Roman" w:cs="Times New Roman"/>
                <w:sz w:val="28"/>
                <w:szCs w:val="28"/>
              </w:rPr>
            </w:pPr>
            <w:r w:rsidRPr="008416C2">
              <w:rPr>
                <w:rFonts w:ascii="Times New Roman" w:hAnsi="Times New Roman" w:cs="Times New Roman"/>
                <w:i/>
                <w:iCs/>
                <w:sz w:val="26"/>
                <w:szCs w:val="26"/>
              </w:rPr>
              <w:t xml:space="preserve">           </w:t>
            </w:r>
            <w:r w:rsidRPr="008416C2">
              <w:rPr>
                <w:rFonts w:ascii="Times New Roman" w:hAnsi="Times New Roman" w:cs="Times New Roman"/>
                <w:i/>
                <w:iCs/>
                <w:sz w:val="28"/>
                <w:szCs w:val="28"/>
              </w:rPr>
              <w:t>Đắk Lắk, ngày      tháng      năm 2026</w:t>
            </w:r>
          </w:p>
        </w:tc>
      </w:tr>
    </w:tbl>
    <w:p w14:paraId="1675202D" w14:textId="4D1F4505" w:rsidR="00813F2E" w:rsidRPr="008416C2" w:rsidRDefault="00813F2E" w:rsidP="00813F2E">
      <w:pPr>
        <w:spacing w:after="0"/>
        <w:jc w:val="center"/>
        <w:rPr>
          <w:rFonts w:ascii="Times New Roman" w:hAnsi="Times New Roman" w:cs="Times New Roman"/>
          <w:b/>
          <w:bCs/>
          <w:sz w:val="28"/>
          <w:szCs w:val="28"/>
        </w:rPr>
      </w:pPr>
      <w:bookmarkStart w:id="0" w:name="loai_1"/>
    </w:p>
    <w:p w14:paraId="071821A2" w14:textId="664E81CF" w:rsidR="00261772" w:rsidRPr="008416C2" w:rsidRDefault="0045373F" w:rsidP="00813F2E">
      <w:pPr>
        <w:spacing w:after="0" w:line="288" w:lineRule="auto"/>
        <w:jc w:val="center"/>
        <w:rPr>
          <w:rFonts w:ascii="Times New Roman" w:hAnsi="Times New Roman" w:cs="Times New Roman"/>
          <w:b/>
          <w:bCs/>
          <w:sz w:val="28"/>
          <w:szCs w:val="28"/>
        </w:rPr>
      </w:pPr>
      <w:r w:rsidRPr="008416C2">
        <w:rPr>
          <w:rFonts w:ascii="Times New Roman" w:hAnsi="Times New Roman" w:cs="Times New Roman"/>
          <w:b/>
          <w:bCs/>
          <w:sz w:val="28"/>
          <w:szCs w:val="28"/>
        </w:rPr>
        <w:t>QUYẾT ĐỊNH</w:t>
      </w:r>
      <w:bookmarkEnd w:id="0"/>
    </w:p>
    <w:p w14:paraId="3E8248C5" w14:textId="616974F4" w:rsidR="00261772" w:rsidRPr="008416C2" w:rsidRDefault="006F70CA" w:rsidP="00813F2E">
      <w:pPr>
        <w:spacing w:after="0" w:line="288" w:lineRule="auto"/>
        <w:jc w:val="center"/>
        <w:rPr>
          <w:rFonts w:ascii="Times New Roman" w:hAnsi="Times New Roman" w:cs="Times New Roman"/>
          <w:b/>
          <w:bCs/>
          <w:sz w:val="28"/>
          <w:szCs w:val="28"/>
          <w:lang w:val="en-US"/>
        </w:rPr>
      </w:pPr>
      <w:bookmarkStart w:id="1" w:name="loai_1_name"/>
      <w:r w:rsidRPr="008416C2">
        <w:rPr>
          <w:rFonts w:ascii="Times New Roman" w:hAnsi="Times New Roman" w:cs="Times New Roman"/>
          <w:b/>
          <w:bCs/>
          <w:sz w:val="28"/>
          <w:szCs w:val="28"/>
        </w:rPr>
        <w:t xml:space="preserve">Ban hành </w:t>
      </w:r>
      <w:bookmarkStart w:id="2" w:name="_Hlk228996582"/>
      <w:r w:rsidRPr="008416C2">
        <w:rPr>
          <w:rFonts w:ascii="Times New Roman" w:hAnsi="Times New Roman" w:cs="Times New Roman"/>
          <w:b/>
          <w:bCs/>
          <w:sz w:val="28"/>
          <w:szCs w:val="28"/>
        </w:rPr>
        <w:t xml:space="preserve">quy chế </w:t>
      </w:r>
      <w:bookmarkEnd w:id="1"/>
      <w:r w:rsidRPr="008416C2">
        <w:rPr>
          <w:rFonts w:ascii="Times New Roman" w:hAnsi="Times New Roman" w:cs="Times New Roman"/>
          <w:b/>
          <w:bCs/>
          <w:sz w:val="28"/>
          <w:szCs w:val="28"/>
          <w:lang w:val="vi-VN"/>
        </w:rPr>
        <w:t>quản lý hoạt động xuất cảnh, nhập cảnh</w:t>
      </w:r>
      <w:r w:rsidRPr="008416C2">
        <w:rPr>
          <w:rFonts w:ascii="Times New Roman" w:hAnsi="Times New Roman" w:cs="Times New Roman"/>
          <w:b/>
          <w:bCs/>
          <w:sz w:val="28"/>
          <w:szCs w:val="28"/>
          <w:lang w:val="en-US"/>
        </w:rPr>
        <w:t xml:space="preserve"> của </w:t>
      </w:r>
      <w:r w:rsidRPr="008416C2">
        <w:rPr>
          <w:rFonts w:ascii="Times New Roman" w:hAnsi="Times New Roman" w:cs="Times New Roman"/>
          <w:b/>
          <w:bCs/>
          <w:sz w:val="28"/>
          <w:szCs w:val="28"/>
          <w:lang w:val="vi-VN"/>
        </w:rPr>
        <w:t>cán bộ, công chức, viên chức</w:t>
      </w:r>
      <w:r w:rsidRPr="008416C2">
        <w:rPr>
          <w:rFonts w:ascii="Times New Roman" w:hAnsi="Times New Roman" w:cs="Times New Roman"/>
          <w:b/>
          <w:bCs/>
          <w:sz w:val="28"/>
          <w:szCs w:val="28"/>
          <w:lang w:val="en-US"/>
        </w:rPr>
        <w:t xml:space="preserve">, người lao động </w:t>
      </w:r>
      <w:r w:rsidRPr="008416C2">
        <w:rPr>
          <w:rFonts w:ascii="Times New Roman" w:hAnsi="Times New Roman" w:cs="Times New Roman"/>
          <w:b/>
          <w:bCs/>
          <w:sz w:val="28"/>
          <w:szCs w:val="28"/>
          <w:lang w:val="vi-VN"/>
        </w:rPr>
        <w:t xml:space="preserve">trên địa bàn tỉnh </w:t>
      </w:r>
      <w:r w:rsidR="00702B1A" w:rsidRPr="008416C2">
        <w:rPr>
          <w:rFonts w:ascii="Times New Roman" w:hAnsi="Times New Roman" w:cs="Times New Roman"/>
          <w:b/>
          <w:bCs/>
          <w:sz w:val="28"/>
          <w:szCs w:val="28"/>
          <w:lang w:val="en-US"/>
        </w:rPr>
        <w:t>Đ</w:t>
      </w:r>
      <w:r w:rsidRPr="008416C2">
        <w:rPr>
          <w:rFonts w:ascii="Times New Roman" w:hAnsi="Times New Roman" w:cs="Times New Roman"/>
          <w:b/>
          <w:bCs/>
          <w:sz w:val="28"/>
          <w:szCs w:val="28"/>
          <w:lang w:val="vi-VN"/>
        </w:rPr>
        <w:t xml:space="preserve">ắk </w:t>
      </w:r>
      <w:r w:rsidR="00702B1A" w:rsidRPr="008416C2">
        <w:rPr>
          <w:rFonts w:ascii="Times New Roman" w:hAnsi="Times New Roman" w:cs="Times New Roman"/>
          <w:b/>
          <w:bCs/>
          <w:sz w:val="28"/>
          <w:szCs w:val="28"/>
          <w:lang w:val="en-US"/>
        </w:rPr>
        <w:t>L</w:t>
      </w:r>
      <w:r w:rsidRPr="008416C2">
        <w:rPr>
          <w:rFonts w:ascii="Times New Roman" w:hAnsi="Times New Roman" w:cs="Times New Roman"/>
          <w:b/>
          <w:bCs/>
          <w:sz w:val="28"/>
          <w:szCs w:val="28"/>
          <w:lang w:val="vi-VN"/>
        </w:rPr>
        <w:t>ắk</w:t>
      </w:r>
      <w:bookmarkEnd w:id="2"/>
    </w:p>
    <w:p w14:paraId="272E8FF3" w14:textId="31855806" w:rsidR="00261772" w:rsidRPr="008416C2" w:rsidRDefault="003956F4">
      <w:pPr>
        <w:spacing w:after="0"/>
        <w:jc w:val="center"/>
        <w:rPr>
          <w:rFonts w:ascii="Times New Roman" w:hAnsi="Times New Roman" w:cs="Times New Roman"/>
          <w:b/>
          <w:bCs/>
          <w:sz w:val="28"/>
          <w:szCs w:val="28"/>
        </w:rPr>
      </w:pPr>
      <w:r w:rsidRPr="008416C2">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7F85D11" wp14:editId="2DFDBC8C">
                <wp:simplePos x="0" y="0"/>
                <wp:positionH relativeFrom="column">
                  <wp:posOffset>2041525</wp:posOffset>
                </wp:positionH>
                <wp:positionV relativeFrom="paragraph">
                  <wp:posOffset>21013</wp:posOffset>
                </wp:positionV>
                <wp:extent cx="1786890" cy="0"/>
                <wp:effectExtent l="0" t="0" r="0" b="0"/>
                <wp:wrapNone/>
                <wp:docPr id="1592245835" name="Straight Connector 4"/>
                <wp:cNvGraphicFramePr/>
                <a:graphic xmlns:a="http://schemas.openxmlformats.org/drawingml/2006/main">
                  <a:graphicData uri="http://schemas.microsoft.com/office/word/2010/wordprocessingShape">
                    <wps:wsp>
                      <wps:cNvCnPr/>
                      <wps:spPr>
                        <a:xfrm>
                          <a:off x="0" y="0"/>
                          <a:ext cx="17868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012131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0.75pt,1.65pt" to="301.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" strokecolor="black [3213]" strokeweight="1pt">
                <v:stroke joinstyle="miter"/>
              </v:line>
            </w:pict>
          </mc:Fallback>
        </mc:AlternateContent>
      </w:r>
    </w:p>
    <w:p w14:paraId="405523B6" w14:textId="77777777" w:rsidR="00261772" w:rsidRPr="008416C2" w:rsidRDefault="0045373F">
      <w:pPr>
        <w:spacing w:before="240" w:after="240"/>
        <w:jc w:val="center"/>
        <w:rPr>
          <w:rFonts w:ascii="Times New Roman" w:hAnsi="Times New Roman" w:cs="Times New Roman"/>
          <w:sz w:val="28"/>
          <w:szCs w:val="28"/>
        </w:rPr>
      </w:pPr>
      <w:r w:rsidRPr="008416C2">
        <w:rPr>
          <w:rFonts w:ascii="Times New Roman" w:hAnsi="Times New Roman" w:cs="Times New Roman"/>
          <w:b/>
          <w:bCs/>
          <w:sz w:val="28"/>
          <w:szCs w:val="28"/>
        </w:rPr>
        <w:t>ỦY BAN NHÂN DÂN TỈNH ĐẮK LẮK</w:t>
      </w:r>
    </w:p>
    <w:p w14:paraId="4FE7338B" w14:textId="77777777" w:rsidR="006F70CA" w:rsidRPr="008416C2" w:rsidRDefault="006F70CA" w:rsidP="006F70CA">
      <w:pPr>
        <w:spacing w:before="120" w:after="120" w:line="240" w:lineRule="auto"/>
        <w:ind w:firstLine="567"/>
        <w:jc w:val="both"/>
        <w:rPr>
          <w:rFonts w:ascii="Times New Roman" w:hAnsi="Times New Roman" w:cs="Times New Roman"/>
          <w:i/>
          <w:iCs/>
          <w:sz w:val="28"/>
          <w:szCs w:val="28"/>
          <w:lang w:val="en-US"/>
        </w:rPr>
      </w:pPr>
      <w:r w:rsidRPr="008416C2">
        <w:rPr>
          <w:rFonts w:ascii="Times New Roman" w:hAnsi="Times New Roman" w:cs="Times New Roman"/>
          <w:i/>
          <w:iCs/>
          <w:sz w:val="28"/>
          <w:szCs w:val="28"/>
          <w:lang w:val="en-US"/>
        </w:rPr>
        <w:t>Căn cứ Luật Tổ chức chính quyền địa phương số 72/2025/QH15;</w:t>
      </w:r>
    </w:p>
    <w:p w14:paraId="2A6B9AAC" w14:textId="601BA2EC" w:rsidR="00261772" w:rsidRPr="008416C2" w:rsidRDefault="0045373F">
      <w:pPr>
        <w:spacing w:before="120" w:after="120" w:line="240" w:lineRule="auto"/>
        <w:ind w:firstLine="567"/>
        <w:jc w:val="both"/>
        <w:rPr>
          <w:rFonts w:ascii="Times New Roman" w:hAnsi="Times New Roman" w:cs="Times New Roman"/>
          <w:sz w:val="28"/>
          <w:szCs w:val="28"/>
        </w:rPr>
      </w:pPr>
      <w:r w:rsidRPr="008416C2">
        <w:rPr>
          <w:rFonts w:ascii="Times New Roman" w:hAnsi="Times New Roman" w:cs="Times New Roman"/>
          <w:i/>
          <w:iCs/>
          <w:sz w:val="28"/>
          <w:szCs w:val="28"/>
        </w:rPr>
        <w:t xml:space="preserve">Căn cứ Luật Cán bộ, công chức </w:t>
      </w:r>
      <w:r w:rsidR="00DB783B" w:rsidRPr="008416C2">
        <w:rPr>
          <w:rFonts w:ascii="Times New Roman" w:hAnsi="Times New Roman" w:cs="Times New Roman"/>
          <w:i/>
          <w:iCs/>
          <w:sz w:val="28"/>
          <w:szCs w:val="28"/>
        </w:rPr>
        <w:t>số 80/</w:t>
      </w:r>
      <w:r w:rsidRPr="008416C2">
        <w:rPr>
          <w:rFonts w:ascii="Times New Roman" w:hAnsi="Times New Roman" w:cs="Times New Roman"/>
          <w:i/>
          <w:iCs/>
          <w:sz w:val="28"/>
          <w:szCs w:val="28"/>
        </w:rPr>
        <w:t>2025</w:t>
      </w:r>
      <w:r w:rsidR="00DB783B" w:rsidRPr="008416C2">
        <w:rPr>
          <w:rFonts w:ascii="Times New Roman" w:hAnsi="Times New Roman" w:cs="Times New Roman"/>
          <w:i/>
          <w:iCs/>
          <w:sz w:val="28"/>
          <w:szCs w:val="28"/>
        </w:rPr>
        <w:t>/QH15</w:t>
      </w:r>
      <w:r w:rsidRPr="008416C2">
        <w:rPr>
          <w:rFonts w:ascii="Times New Roman" w:hAnsi="Times New Roman" w:cs="Times New Roman"/>
          <w:i/>
          <w:iCs/>
          <w:sz w:val="28"/>
          <w:szCs w:val="28"/>
        </w:rPr>
        <w:t>;</w:t>
      </w:r>
    </w:p>
    <w:p w14:paraId="7D197B9E" w14:textId="60DB00EA" w:rsidR="00261772" w:rsidRPr="008416C2" w:rsidRDefault="0045373F">
      <w:pPr>
        <w:spacing w:before="120" w:after="120" w:line="240" w:lineRule="auto"/>
        <w:ind w:firstLine="567"/>
        <w:jc w:val="both"/>
        <w:rPr>
          <w:rFonts w:ascii="Times New Roman" w:hAnsi="Times New Roman" w:cs="Times New Roman"/>
          <w:sz w:val="28"/>
          <w:szCs w:val="28"/>
        </w:rPr>
      </w:pPr>
      <w:r w:rsidRPr="008416C2">
        <w:rPr>
          <w:rFonts w:ascii="Times New Roman" w:hAnsi="Times New Roman" w:cs="Times New Roman"/>
          <w:i/>
          <w:iCs/>
          <w:sz w:val="28"/>
          <w:szCs w:val="28"/>
        </w:rPr>
        <w:t xml:space="preserve">Căn cứ Luật Viên chức </w:t>
      </w:r>
      <w:r w:rsidR="00DB783B" w:rsidRPr="008416C2">
        <w:rPr>
          <w:rFonts w:ascii="Times New Roman" w:hAnsi="Times New Roman" w:cs="Times New Roman"/>
          <w:i/>
          <w:iCs/>
          <w:sz w:val="28"/>
          <w:szCs w:val="28"/>
        </w:rPr>
        <w:t>số 129/</w:t>
      </w:r>
      <w:r w:rsidRPr="008416C2">
        <w:rPr>
          <w:rFonts w:ascii="Times New Roman" w:hAnsi="Times New Roman" w:cs="Times New Roman"/>
          <w:i/>
          <w:iCs/>
          <w:sz w:val="28"/>
          <w:szCs w:val="28"/>
        </w:rPr>
        <w:t>2025</w:t>
      </w:r>
      <w:r w:rsidR="00DB783B" w:rsidRPr="008416C2">
        <w:rPr>
          <w:rFonts w:ascii="Times New Roman" w:hAnsi="Times New Roman" w:cs="Times New Roman"/>
          <w:i/>
          <w:iCs/>
          <w:sz w:val="28"/>
          <w:szCs w:val="28"/>
        </w:rPr>
        <w:t>/QH15</w:t>
      </w:r>
      <w:r w:rsidRPr="008416C2">
        <w:rPr>
          <w:rFonts w:ascii="Times New Roman" w:hAnsi="Times New Roman" w:cs="Times New Roman"/>
          <w:i/>
          <w:iCs/>
          <w:sz w:val="28"/>
          <w:szCs w:val="28"/>
        </w:rPr>
        <w:t>;</w:t>
      </w:r>
    </w:p>
    <w:p w14:paraId="55A85302" w14:textId="160A716B" w:rsidR="00261772" w:rsidRPr="008416C2" w:rsidRDefault="0045373F">
      <w:pPr>
        <w:spacing w:before="120" w:after="120" w:line="240" w:lineRule="auto"/>
        <w:ind w:firstLine="567"/>
        <w:jc w:val="both"/>
        <w:rPr>
          <w:rFonts w:ascii="Times New Roman" w:hAnsi="Times New Roman" w:cs="Times New Roman"/>
          <w:i/>
          <w:iCs/>
          <w:sz w:val="28"/>
          <w:szCs w:val="28"/>
        </w:rPr>
      </w:pPr>
      <w:r w:rsidRPr="008416C2">
        <w:rPr>
          <w:rFonts w:ascii="Times New Roman" w:hAnsi="Times New Roman" w:cs="Times New Roman"/>
          <w:i/>
          <w:iCs/>
          <w:sz w:val="28"/>
          <w:szCs w:val="28"/>
        </w:rPr>
        <w:t xml:space="preserve">Căn cứ Luật Xuất cảnh, nhập cảnh của công dân Việt Nam </w:t>
      </w:r>
      <w:r w:rsidR="00F75416" w:rsidRPr="008416C2">
        <w:rPr>
          <w:rFonts w:ascii="Times New Roman" w:hAnsi="Times New Roman" w:cs="Times New Roman"/>
          <w:i/>
          <w:iCs/>
          <w:sz w:val="28"/>
          <w:szCs w:val="28"/>
        </w:rPr>
        <w:t>số 49/</w:t>
      </w:r>
      <w:r w:rsidRPr="008416C2">
        <w:rPr>
          <w:rFonts w:ascii="Times New Roman" w:hAnsi="Times New Roman" w:cs="Times New Roman"/>
          <w:i/>
          <w:iCs/>
          <w:sz w:val="28"/>
          <w:szCs w:val="28"/>
        </w:rPr>
        <w:t>2019</w:t>
      </w:r>
      <w:r w:rsidR="00F75416" w:rsidRPr="008416C2">
        <w:rPr>
          <w:rFonts w:ascii="Times New Roman" w:hAnsi="Times New Roman" w:cs="Times New Roman"/>
          <w:i/>
          <w:iCs/>
          <w:sz w:val="28"/>
          <w:szCs w:val="28"/>
        </w:rPr>
        <w:t>/QH14</w:t>
      </w:r>
      <w:r w:rsidRPr="008416C2">
        <w:rPr>
          <w:rFonts w:ascii="Times New Roman" w:hAnsi="Times New Roman" w:cs="Times New Roman"/>
          <w:i/>
          <w:iCs/>
          <w:sz w:val="28"/>
          <w:szCs w:val="28"/>
        </w:rPr>
        <w:t>;</w:t>
      </w:r>
      <w:r w:rsidRPr="008416C2">
        <w:rPr>
          <w:rFonts w:ascii="Times New Roman" w:hAnsi="Times New Roman" w:cs="Times New Roman"/>
          <w:sz w:val="28"/>
          <w:szCs w:val="28"/>
        </w:rPr>
        <w:t xml:space="preserve"> </w:t>
      </w:r>
      <w:r w:rsidRPr="008416C2">
        <w:rPr>
          <w:rFonts w:ascii="Times New Roman" w:hAnsi="Times New Roman" w:cs="Times New Roman"/>
          <w:i/>
          <w:iCs/>
          <w:sz w:val="28"/>
          <w:szCs w:val="28"/>
        </w:rPr>
        <w:t xml:space="preserve">Luật sửa đổi, bổ sung một số điều của Luật Xuất cảnh, nhập cảnh của công dân Việt Nam và Luật Nhập cảnh, xuất cảnh, quá cảnh, cư trú của người nước ngoài tại Việt Nam </w:t>
      </w:r>
      <w:r w:rsidR="00FB4908" w:rsidRPr="008416C2">
        <w:rPr>
          <w:rFonts w:ascii="Times New Roman" w:hAnsi="Times New Roman" w:cs="Times New Roman"/>
          <w:i/>
          <w:iCs/>
          <w:sz w:val="28"/>
          <w:szCs w:val="28"/>
        </w:rPr>
        <w:t>số 23/2023/QH15</w:t>
      </w:r>
      <w:r w:rsidRPr="008416C2">
        <w:rPr>
          <w:rFonts w:ascii="Times New Roman" w:hAnsi="Times New Roman" w:cs="Times New Roman"/>
          <w:i/>
          <w:iCs/>
          <w:sz w:val="28"/>
          <w:szCs w:val="28"/>
        </w:rPr>
        <w:t>;</w:t>
      </w:r>
    </w:p>
    <w:p w14:paraId="29ADC9F3" w14:textId="63219078" w:rsidR="008F13E9" w:rsidRPr="008416C2" w:rsidRDefault="008F13E9">
      <w:pPr>
        <w:spacing w:before="120" w:after="120" w:line="240" w:lineRule="auto"/>
        <w:ind w:firstLine="567"/>
        <w:jc w:val="both"/>
        <w:rPr>
          <w:rFonts w:ascii="Times New Roman" w:hAnsi="Times New Roman" w:cs="Times New Roman"/>
          <w:sz w:val="28"/>
          <w:szCs w:val="28"/>
        </w:rPr>
      </w:pPr>
      <w:r w:rsidRPr="008416C2">
        <w:rPr>
          <w:rFonts w:ascii="Times New Roman" w:hAnsi="Times New Roman" w:cs="Times New Roman"/>
          <w:i/>
          <w:iCs/>
          <w:sz w:val="28"/>
          <w:szCs w:val="28"/>
        </w:rPr>
        <w:t>Căn cứ Luật sửa đổi, bổ sung một số điều của 10 luật có liên quan đến an ninh, trật tự số 118/2025/QH15;</w:t>
      </w:r>
    </w:p>
    <w:p w14:paraId="3585623F" w14:textId="473E1450" w:rsidR="00261772" w:rsidRPr="008416C2" w:rsidRDefault="0045373F">
      <w:pPr>
        <w:spacing w:before="120" w:after="120" w:line="240" w:lineRule="auto"/>
        <w:ind w:firstLine="567"/>
        <w:jc w:val="both"/>
        <w:rPr>
          <w:rFonts w:ascii="Times New Roman" w:hAnsi="Times New Roman" w:cs="Times New Roman"/>
          <w:i/>
          <w:iCs/>
          <w:sz w:val="28"/>
          <w:szCs w:val="28"/>
        </w:rPr>
      </w:pPr>
      <w:r w:rsidRPr="008416C2">
        <w:rPr>
          <w:rFonts w:ascii="Times New Roman" w:hAnsi="Times New Roman" w:cs="Times New Roman"/>
          <w:i/>
          <w:iCs/>
          <w:sz w:val="28"/>
          <w:szCs w:val="28"/>
        </w:rPr>
        <w:t>Căn cứ Nghị định số 42/2022/NĐ-CP của Chính phủ quy định về việc cung cấp thông tin và dịch vụ công trực tuyến của cơ quan nhà nước trên môi trường mạng;</w:t>
      </w:r>
      <w:r w:rsidR="00900003" w:rsidRPr="008416C2">
        <w:rPr>
          <w:rFonts w:ascii="Times New Roman" w:hAnsi="Times New Roman" w:cs="Times New Roman"/>
          <w:i/>
          <w:iCs/>
          <w:sz w:val="28"/>
          <w:szCs w:val="28"/>
        </w:rPr>
        <w:t xml:space="preserve"> </w:t>
      </w:r>
    </w:p>
    <w:p w14:paraId="339E2432" w14:textId="0FBC43F6" w:rsidR="009A6B1B" w:rsidRPr="008416C2" w:rsidRDefault="009A6B1B">
      <w:pPr>
        <w:spacing w:before="120" w:after="120" w:line="240" w:lineRule="auto"/>
        <w:ind w:firstLine="567"/>
        <w:jc w:val="both"/>
        <w:rPr>
          <w:rFonts w:ascii="Times New Roman" w:hAnsi="Times New Roman" w:cs="Times New Roman"/>
          <w:i/>
          <w:iCs/>
          <w:sz w:val="28"/>
          <w:szCs w:val="28"/>
        </w:rPr>
      </w:pPr>
      <w:r w:rsidRPr="008416C2">
        <w:rPr>
          <w:rFonts w:ascii="Times New Roman" w:hAnsi="Times New Roman" w:cs="Times New Roman"/>
          <w:i/>
          <w:iCs/>
          <w:sz w:val="28"/>
          <w:szCs w:val="28"/>
        </w:rPr>
        <w:t>Căn cứ Nghị địn số 118/2025/NĐ-CP của Chính phủ</w:t>
      </w:r>
      <w:r w:rsidR="0019470C" w:rsidRPr="008416C2">
        <w:rPr>
          <w:rFonts w:ascii="Times New Roman" w:hAnsi="Times New Roman" w:cs="Times New Roman"/>
          <w:i/>
          <w:iCs/>
          <w:sz w:val="28"/>
          <w:szCs w:val="28"/>
        </w:rPr>
        <w:t xml:space="preserve"> về thực hiện thủ tục hành chính theo cơ chế một cửa, một cửa liên thông tại Bộ phận Một cửa và Cổng Dịch vụ công quốc gia;</w:t>
      </w:r>
    </w:p>
    <w:p w14:paraId="5916E1A7" w14:textId="259E8280" w:rsidR="00261772" w:rsidRPr="008416C2" w:rsidRDefault="0045373F">
      <w:pPr>
        <w:spacing w:before="120" w:after="120" w:line="240" w:lineRule="auto"/>
        <w:ind w:firstLine="567"/>
        <w:jc w:val="both"/>
        <w:rPr>
          <w:rFonts w:ascii="Times New Roman" w:hAnsi="Times New Roman" w:cs="Times New Roman"/>
          <w:i/>
          <w:iCs/>
          <w:spacing w:val="2"/>
          <w:sz w:val="28"/>
          <w:szCs w:val="28"/>
        </w:rPr>
      </w:pPr>
      <w:r w:rsidRPr="008416C2">
        <w:rPr>
          <w:rFonts w:ascii="Times New Roman" w:hAnsi="Times New Roman" w:cs="Times New Roman"/>
          <w:i/>
          <w:iCs/>
          <w:spacing w:val="2"/>
          <w:sz w:val="28"/>
          <w:szCs w:val="28"/>
        </w:rPr>
        <w:t>Căn cứ Quyết định số 09/2023/QĐ-TTg của Thủ tướng Chính phủ quy định về trình tự, thủ tục, thẩm quyền, cấp và quản lý thẻ đi lại doanh nhân APEC;</w:t>
      </w:r>
    </w:p>
    <w:p w14:paraId="5DDBAA8B" w14:textId="67311EB2" w:rsidR="00261772" w:rsidRPr="008416C2" w:rsidRDefault="0045373F">
      <w:pPr>
        <w:spacing w:before="120" w:after="120" w:line="240" w:lineRule="auto"/>
        <w:ind w:firstLine="567"/>
        <w:jc w:val="both"/>
        <w:rPr>
          <w:rFonts w:ascii="Times New Roman" w:hAnsi="Times New Roman" w:cs="Times New Roman"/>
          <w:i/>
          <w:iCs/>
          <w:spacing w:val="-2"/>
          <w:sz w:val="28"/>
          <w:szCs w:val="28"/>
        </w:rPr>
      </w:pPr>
      <w:r w:rsidRPr="008416C2">
        <w:rPr>
          <w:rFonts w:ascii="Times New Roman" w:hAnsi="Times New Roman" w:cs="Times New Roman"/>
          <w:i/>
          <w:iCs/>
          <w:spacing w:val="-2"/>
          <w:sz w:val="28"/>
          <w:szCs w:val="28"/>
        </w:rPr>
        <w:t>Căn cứ Thông tư số 08/2025/TT-BNG của Bộ trưởng Bộ Ngoại giao hướng dẫn việc cấp, gia hạn, thu hồi, hủy giá trị sử dụng hộ chiếu ngoại giao, hộ chiếu công vụ và cấp công hàm hỗ trợ xin thị thực;</w:t>
      </w:r>
    </w:p>
    <w:p w14:paraId="627384B4" w14:textId="1EE99131" w:rsidR="00170A68" w:rsidRPr="008416C2" w:rsidRDefault="00170A68">
      <w:pPr>
        <w:spacing w:before="120" w:after="120" w:line="240" w:lineRule="auto"/>
        <w:ind w:firstLine="567"/>
        <w:jc w:val="both"/>
        <w:rPr>
          <w:rFonts w:ascii="Times New Roman" w:hAnsi="Times New Roman" w:cs="Times New Roman"/>
          <w:i/>
          <w:iCs/>
          <w:spacing w:val="-2"/>
          <w:sz w:val="28"/>
          <w:szCs w:val="28"/>
        </w:rPr>
      </w:pPr>
      <w:r w:rsidRPr="008416C2">
        <w:rPr>
          <w:rFonts w:ascii="Times New Roman" w:hAnsi="Times New Roman" w:cs="Times New Roman"/>
          <w:i/>
          <w:iCs/>
          <w:spacing w:val="-2"/>
          <w:sz w:val="28"/>
          <w:szCs w:val="28"/>
        </w:rPr>
        <w:t>Theo đề nghị của Giám đốc Công an tỉnh Đắk Lắk tại Tờ trình số     /TTr-CAT-PA08 ngày    tháng     năm</w:t>
      </w:r>
      <w:r w:rsidR="00C01FF7" w:rsidRPr="008416C2">
        <w:rPr>
          <w:rFonts w:ascii="Times New Roman" w:hAnsi="Times New Roman" w:cs="Times New Roman"/>
          <w:i/>
          <w:iCs/>
          <w:spacing w:val="-2"/>
          <w:sz w:val="28"/>
          <w:szCs w:val="28"/>
        </w:rPr>
        <w:t xml:space="preserve"> 2026;</w:t>
      </w:r>
    </w:p>
    <w:p w14:paraId="4F2A7F65" w14:textId="15FFCCFA" w:rsidR="00261772" w:rsidRPr="008416C2" w:rsidRDefault="00D6446A">
      <w:pPr>
        <w:spacing w:before="120" w:after="120" w:line="240" w:lineRule="auto"/>
        <w:ind w:firstLine="567"/>
        <w:jc w:val="both"/>
        <w:rPr>
          <w:rFonts w:ascii="Times New Roman" w:hAnsi="Times New Roman" w:cs="Times New Roman"/>
          <w:sz w:val="28"/>
          <w:szCs w:val="28"/>
        </w:rPr>
      </w:pPr>
      <w:r w:rsidRPr="008416C2">
        <w:rPr>
          <w:rFonts w:ascii="Times New Roman" w:hAnsi="Times New Roman" w:cs="Times New Roman"/>
          <w:i/>
          <w:iCs/>
          <w:sz w:val="28"/>
          <w:szCs w:val="28"/>
        </w:rPr>
        <w:t>Ủy ban nhân dân ban hành Quyết định ban hành Quy chế quản lý hoạt động xuất cảnh, nhập cảnh của cán bộ, công chức, viên chức, người lao động trên địa bàn tỉnh Đắk Lắk</w:t>
      </w:r>
      <w:r w:rsidR="0045373F" w:rsidRPr="008416C2">
        <w:rPr>
          <w:rFonts w:ascii="Times New Roman" w:hAnsi="Times New Roman" w:cs="Times New Roman"/>
          <w:i/>
          <w:iCs/>
          <w:sz w:val="28"/>
          <w:szCs w:val="28"/>
        </w:rPr>
        <w:t>.</w:t>
      </w:r>
    </w:p>
    <w:p w14:paraId="6689626B" w14:textId="77777777" w:rsidR="00261772" w:rsidRPr="008416C2" w:rsidRDefault="0045373F">
      <w:pPr>
        <w:spacing w:after="120"/>
        <w:ind w:firstLine="567"/>
        <w:jc w:val="both"/>
        <w:rPr>
          <w:rFonts w:ascii="Times New Roman" w:hAnsi="Times New Roman" w:cs="Times New Roman"/>
          <w:sz w:val="28"/>
          <w:szCs w:val="28"/>
        </w:rPr>
      </w:pPr>
      <w:bookmarkStart w:id="3" w:name="dieu_1"/>
      <w:r w:rsidRPr="008416C2">
        <w:rPr>
          <w:rFonts w:ascii="Times New Roman" w:hAnsi="Times New Roman" w:cs="Times New Roman"/>
          <w:b/>
          <w:bCs/>
          <w:sz w:val="28"/>
          <w:szCs w:val="28"/>
        </w:rPr>
        <w:t>Điều 1.</w:t>
      </w:r>
      <w:bookmarkEnd w:id="3"/>
      <w:r w:rsidRPr="008416C2">
        <w:rPr>
          <w:rFonts w:ascii="Times New Roman" w:hAnsi="Times New Roman" w:cs="Times New Roman"/>
          <w:b/>
          <w:bCs/>
          <w:sz w:val="28"/>
          <w:szCs w:val="28"/>
        </w:rPr>
        <w:t> </w:t>
      </w:r>
      <w:bookmarkStart w:id="4" w:name="dieu_1_name"/>
      <w:r w:rsidRPr="008416C2">
        <w:rPr>
          <w:rFonts w:ascii="Times New Roman" w:hAnsi="Times New Roman" w:cs="Times New Roman"/>
          <w:sz w:val="28"/>
          <w:szCs w:val="28"/>
        </w:rPr>
        <w:t>Ban hành kèm theo Quyết định này Quy chế quản lý hoạt động xuất cảnh, nhập cảnh của cán bộ, công chức, viên chức, người lao động trên địa bàn tỉnh Đắk Lắk.</w:t>
      </w:r>
      <w:bookmarkEnd w:id="4"/>
    </w:p>
    <w:p w14:paraId="3F919609" w14:textId="17092847" w:rsidR="00261772" w:rsidRPr="008416C2" w:rsidRDefault="0045373F">
      <w:pPr>
        <w:spacing w:after="120"/>
        <w:ind w:firstLine="567"/>
        <w:jc w:val="both"/>
        <w:rPr>
          <w:rFonts w:ascii="Times New Roman" w:hAnsi="Times New Roman" w:cs="Times New Roman"/>
          <w:sz w:val="28"/>
          <w:szCs w:val="28"/>
        </w:rPr>
      </w:pPr>
      <w:bookmarkStart w:id="5" w:name="dieu_2"/>
      <w:r w:rsidRPr="008416C2">
        <w:rPr>
          <w:rFonts w:ascii="Times New Roman" w:hAnsi="Times New Roman" w:cs="Times New Roman"/>
          <w:b/>
          <w:bCs/>
          <w:sz w:val="28"/>
          <w:szCs w:val="28"/>
        </w:rPr>
        <w:lastRenderedPageBreak/>
        <w:t>Điều 2.</w:t>
      </w:r>
      <w:bookmarkEnd w:id="5"/>
      <w:r w:rsidRPr="008416C2">
        <w:rPr>
          <w:rFonts w:ascii="Times New Roman" w:hAnsi="Times New Roman" w:cs="Times New Roman"/>
          <w:b/>
          <w:bCs/>
          <w:sz w:val="28"/>
          <w:szCs w:val="28"/>
        </w:rPr>
        <w:t> </w:t>
      </w:r>
      <w:bookmarkStart w:id="6" w:name="dieu_2_name"/>
      <w:r w:rsidRPr="008416C2">
        <w:rPr>
          <w:rFonts w:ascii="Times New Roman" w:hAnsi="Times New Roman" w:cs="Times New Roman"/>
          <w:sz w:val="28"/>
          <w:szCs w:val="28"/>
        </w:rPr>
        <w:t xml:space="preserve">Quyết định này có hiệu lực </w:t>
      </w:r>
      <w:r w:rsidR="00702B1A" w:rsidRPr="008416C2">
        <w:rPr>
          <w:rFonts w:ascii="Times New Roman" w:hAnsi="Times New Roman" w:cs="Times New Roman"/>
          <w:sz w:val="28"/>
          <w:szCs w:val="28"/>
        </w:rPr>
        <w:t xml:space="preserve">thi hành </w:t>
      </w:r>
      <w:r w:rsidRPr="008416C2">
        <w:rPr>
          <w:rFonts w:ascii="Times New Roman" w:hAnsi="Times New Roman" w:cs="Times New Roman"/>
          <w:sz w:val="28"/>
          <w:szCs w:val="28"/>
        </w:rPr>
        <w:t>từ ngày      tháng      năm 2026</w:t>
      </w:r>
      <w:bookmarkEnd w:id="6"/>
      <w:r w:rsidR="008E3624" w:rsidRPr="008416C2">
        <w:rPr>
          <w:rFonts w:ascii="Times New Roman" w:hAnsi="Times New Roman" w:cs="Times New Roman"/>
          <w:sz w:val="28"/>
          <w:szCs w:val="28"/>
        </w:rPr>
        <w:t>; bãi bỏ toàn bộ</w:t>
      </w:r>
      <w:r w:rsidRPr="008416C2">
        <w:rPr>
          <w:rFonts w:ascii="Times New Roman" w:hAnsi="Times New Roman" w:cs="Times New Roman"/>
          <w:sz w:val="28"/>
          <w:szCs w:val="28"/>
        </w:rPr>
        <w:t xml:space="preserve"> Quyết định số 48/2021/QĐ-UBND ngày 15/11/2021 ban hành </w:t>
      </w:r>
      <w:bookmarkStart w:id="7" w:name="_Hlk222924870"/>
      <w:r w:rsidRPr="008416C2">
        <w:rPr>
          <w:rFonts w:ascii="Times New Roman" w:hAnsi="Times New Roman" w:cs="Times New Roman"/>
          <w:sz w:val="28"/>
          <w:szCs w:val="28"/>
        </w:rPr>
        <w:t>quy chế quản lý cán bộ, công chức, viên chức trong hoạt động xuất cảnh, nhập cảnh trên địa bàn tỉnh</w:t>
      </w:r>
      <w:bookmarkEnd w:id="7"/>
      <w:r w:rsidRPr="008416C2">
        <w:rPr>
          <w:rFonts w:ascii="Times New Roman" w:hAnsi="Times New Roman" w:cs="Times New Roman"/>
          <w:sz w:val="28"/>
          <w:szCs w:val="28"/>
        </w:rPr>
        <w:t xml:space="preserve"> Phú Yên và Quyết định số 42/2024/QĐ-UBND ngày 26/8/2024 sửa đổi, bổ sung một số điều của quy chế quản lý cán bộ, công chức, viên chức trong hoạt động xuất cảnh, nhập cảnh trên địa bàn tỉnh Phú Yên ban hành kèm theo Quyết định số 48/2021/QĐ-UBND ngày 15 tháng 11 năm 2021 của UBND tỉnh Phú Yên.</w:t>
      </w:r>
    </w:p>
    <w:p w14:paraId="4F35B814" w14:textId="77777777" w:rsidR="00261772" w:rsidRPr="008416C2" w:rsidRDefault="0045373F">
      <w:pPr>
        <w:spacing w:after="120"/>
        <w:ind w:firstLine="567"/>
        <w:jc w:val="both"/>
        <w:rPr>
          <w:rFonts w:ascii="Times New Roman" w:hAnsi="Times New Roman" w:cs="Times New Roman"/>
          <w:sz w:val="28"/>
          <w:szCs w:val="28"/>
        </w:rPr>
      </w:pPr>
      <w:bookmarkStart w:id="8" w:name="dieu_3"/>
      <w:r w:rsidRPr="008416C2">
        <w:rPr>
          <w:rFonts w:ascii="Times New Roman" w:hAnsi="Times New Roman" w:cs="Times New Roman"/>
          <w:b/>
          <w:bCs/>
          <w:sz w:val="28"/>
          <w:szCs w:val="28"/>
        </w:rPr>
        <w:t>Điều 3.</w:t>
      </w:r>
      <w:bookmarkEnd w:id="8"/>
      <w:r w:rsidRPr="008416C2">
        <w:rPr>
          <w:rFonts w:ascii="Times New Roman" w:hAnsi="Times New Roman" w:cs="Times New Roman"/>
          <w:b/>
          <w:bCs/>
          <w:sz w:val="28"/>
          <w:szCs w:val="28"/>
        </w:rPr>
        <w:t> </w:t>
      </w:r>
      <w:bookmarkStart w:id="9" w:name="dieu_3_name"/>
      <w:r w:rsidRPr="008416C2">
        <w:rPr>
          <w:rFonts w:ascii="Times New Roman" w:hAnsi="Times New Roman" w:cs="Times New Roman"/>
          <w:sz w:val="28"/>
          <w:szCs w:val="28"/>
        </w:rPr>
        <w:t>Chánh Văn phòng Ủy ban nhân dân tỉnh, Giám đốc Công an tỉnh, Thủ trưởng các cơ quan, ban, ngành thuộc Ủy ban nhân dân tỉnh; Ủy ban nhân dân các xã, phường; các doanh nghiệp có vốn Nhà nước trực thuộc Ủy ban nhân dân tỉnh; đơn vị, tổ chức, cá nhân có liên quan chịu trách nhiệm thi hành Quyết định này./.</w:t>
      </w:r>
      <w:bookmarkEnd w:id="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7"/>
        <w:gridCol w:w="4397"/>
      </w:tblGrid>
      <w:tr w:rsidR="008416C2" w:rsidRPr="008416C2" w14:paraId="4E8A6A26" w14:textId="77777777">
        <w:trPr>
          <w:tblCellSpacing w:w="0" w:type="dxa"/>
        </w:trPr>
        <w:tc>
          <w:tcPr>
            <w:tcW w:w="4820" w:type="dxa"/>
            <w:shd w:val="clear" w:color="auto" w:fill="FFFFFF"/>
            <w:tcMar>
              <w:top w:w="0" w:type="dxa"/>
              <w:left w:w="108" w:type="dxa"/>
              <w:bottom w:w="0" w:type="dxa"/>
              <w:right w:w="108" w:type="dxa"/>
            </w:tcMar>
          </w:tcPr>
          <w:p w14:paraId="5AE3A4D1" w14:textId="77777777"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
                <w:bCs/>
                <w:i/>
                <w:iCs/>
              </w:rPr>
              <w:br/>
            </w:r>
            <w:r w:rsidRPr="008416C2">
              <w:rPr>
                <w:rFonts w:ascii="Times New Roman" w:hAnsi="Times New Roman" w:cs="Times New Roman"/>
                <w:b/>
                <w:bCs/>
                <w:i/>
                <w:iCs/>
                <w:sz w:val="24"/>
                <w:szCs w:val="24"/>
              </w:rPr>
              <w:t>Nơi nhận:</w:t>
            </w:r>
            <w:r w:rsidRPr="008416C2">
              <w:rPr>
                <w:rFonts w:ascii="Times New Roman" w:hAnsi="Times New Roman" w:cs="Times New Roman"/>
                <w:b/>
                <w:bCs/>
                <w:i/>
                <w:iCs/>
              </w:rPr>
              <w:br/>
            </w:r>
            <w:r w:rsidRPr="008416C2">
              <w:rPr>
                <w:rFonts w:ascii="Times New Roman" w:hAnsi="Times New Roman" w:cs="Times New Roman"/>
              </w:rPr>
              <w:t>- Như Điều 3;</w:t>
            </w:r>
          </w:p>
          <w:p w14:paraId="1F5A67E0" w14:textId="2A277296"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xml:space="preserve">- Cục Kiểm tra văn bản </w:t>
            </w:r>
            <w:r w:rsidR="00105186" w:rsidRPr="008416C2">
              <w:rPr>
                <w:rFonts w:ascii="Times New Roman" w:hAnsi="Times New Roman" w:cs="Times New Roman"/>
                <w:bCs/>
                <w:lang w:val="en-US"/>
              </w:rPr>
              <w:t>và Tổ chức thi hành pháp luật</w:t>
            </w:r>
            <w:r w:rsidRPr="008416C2">
              <w:rPr>
                <w:rFonts w:ascii="Times New Roman" w:hAnsi="Times New Roman" w:cs="Times New Roman"/>
                <w:bCs/>
                <w:lang w:val="en-US"/>
              </w:rPr>
              <w:t xml:space="preserve"> - Bộ Tư pháp;</w:t>
            </w:r>
          </w:p>
          <w:p w14:paraId="6A4FCA39" w14:textId="085A94DB"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xml:space="preserve">- Cục </w:t>
            </w:r>
            <w:r w:rsidR="00105186" w:rsidRPr="008416C2">
              <w:rPr>
                <w:rFonts w:ascii="Times New Roman" w:hAnsi="Times New Roman" w:cs="Times New Roman"/>
                <w:bCs/>
                <w:lang w:val="en-US"/>
              </w:rPr>
              <w:t>Pháp chế và cải cách hành chính, tư pháp</w:t>
            </w:r>
            <w:r w:rsidRPr="008416C2">
              <w:rPr>
                <w:rFonts w:ascii="Times New Roman" w:hAnsi="Times New Roman" w:cs="Times New Roman"/>
                <w:bCs/>
                <w:lang w:val="en-US"/>
              </w:rPr>
              <w:t xml:space="preserve"> - Bộ Công an;</w:t>
            </w:r>
          </w:p>
          <w:p w14:paraId="120DE259" w14:textId="77777777"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TT Tỉnh uỷ, TT HĐND tỉnh;</w:t>
            </w:r>
          </w:p>
          <w:p w14:paraId="39B12A8D" w14:textId="77777777"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Đoàn đại biểu Quốc hội tỉnh;</w:t>
            </w:r>
          </w:p>
          <w:p w14:paraId="5CBA423B" w14:textId="77777777"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CT và các PCT UBND tỉnh;</w:t>
            </w:r>
          </w:p>
          <w:p w14:paraId="708BB78F" w14:textId="0568854E"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U</w:t>
            </w:r>
            <w:r w:rsidR="00AB35B1" w:rsidRPr="008416C2">
              <w:rPr>
                <w:rFonts w:ascii="Times New Roman" w:hAnsi="Times New Roman" w:cs="Times New Roman"/>
                <w:bCs/>
                <w:lang w:val="en-US"/>
              </w:rPr>
              <w:t xml:space="preserve">ỷ ban </w:t>
            </w:r>
            <w:r w:rsidRPr="008416C2">
              <w:rPr>
                <w:rFonts w:ascii="Times New Roman" w:hAnsi="Times New Roman" w:cs="Times New Roman"/>
                <w:bCs/>
                <w:lang w:val="en-US"/>
              </w:rPr>
              <w:t>M</w:t>
            </w:r>
            <w:r w:rsidR="00AB35B1" w:rsidRPr="008416C2">
              <w:rPr>
                <w:rFonts w:ascii="Times New Roman" w:hAnsi="Times New Roman" w:cs="Times New Roman"/>
                <w:bCs/>
                <w:lang w:val="en-US"/>
              </w:rPr>
              <w:t>ặt trận Tổ quốc</w:t>
            </w:r>
            <w:r w:rsidRPr="008416C2">
              <w:rPr>
                <w:rFonts w:ascii="Times New Roman" w:hAnsi="Times New Roman" w:cs="Times New Roman"/>
                <w:bCs/>
                <w:lang w:val="en-US"/>
              </w:rPr>
              <w:t xml:space="preserve"> tỉnh;</w:t>
            </w:r>
          </w:p>
          <w:p w14:paraId="15CEB843" w14:textId="4C3DA34D" w:rsidR="00F5771A" w:rsidRPr="008416C2" w:rsidRDefault="00F5771A">
            <w:pPr>
              <w:spacing w:after="0"/>
              <w:rPr>
                <w:rFonts w:ascii="Times New Roman" w:hAnsi="Times New Roman" w:cs="Times New Roman"/>
                <w:bCs/>
                <w:lang w:val="en-US"/>
              </w:rPr>
            </w:pPr>
            <w:r w:rsidRPr="008416C2">
              <w:rPr>
                <w:rFonts w:ascii="Times New Roman" w:hAnsi="Times New Roman" w:cs="Times New Roman"/>
                <w:bCs/>
                <w:lang w:val="en-US"/>
              </w:rPr>
              <w:t>- Sở Tư pháp;</w:t>
            </w:r>
          </w:p>
          <w:p w14:paraId="3B0DD8E5" w14:textId="77777777"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Các Sở, ban, ngành tỉnh;</w:t>
            </w:r>
          </w:p>
          <w:p w14:paraId="1D468B0E" w14:textId="77777777" w:rsidR="00261772" w:rsidRPr="008416C2" w:rsidRDefault="0045373F">
            <w:pPr>
              <w:spacing w:after="0"/>
              <w:rPr>
                <w:rFonts w:ascii="Times New Roman" w:hAnsi="Times New Roman" w:cs="Times New Roman"/>
                <w:bCs/>
                <w:lang w:val="en-US"/>
              </w:rPr>
            </w:pPr>
            <w:r w:rsidRPr="008416C2">
              <w:rPr>
                <w:rFonts w:ascii="Times New Roman" w:hAnsi="Times New Roman" w:cs="Times New Roman"/>
                <w:bCs/>
                <w:lang w:val="en-US"/>
              </w:rPr>
              <w:t>- UBND các xã, phường;</w:t>
            </w:r>
          </w:p>
          <w:p w14:paraId="365164F7" w14:textId="77777777" w:rsidR="00261772" w:rsidRPr="008416C2" w:rsidRDefault="0045373F">
            <w:pPr>
              <w:spacing w:after="0"/>
              <w:rPr>
                <w:rFonts w:ascii="Times New Roman" w:hAnsi="Times New Roman" w:cs="Times New Roman"/>
                <w:bCs/>
                <w:spacing w:val="-5"/>
                <w:lang w:val="en-US"/>
              </w:rPr>
            </w:pPr>
            <w:r w:rsidRPr="008416C2">
              <w:rPr>
                <w:rFonts w:ascii="Times New Roman" w:hAnsi="Times New Roman" w:cs="Times New Roman"/>
                <w:bCs/>
                <w:spacing w:val="-5"/>
                <w:lang w:val="en-US"/>
              </w:rPr>
              <w:t>- Trung tâm Công nghệ và Cổng thông tin điện tử tỉnh;</w:t>
            </w:r>
          </w:p>
          <w:p w14:paraId="6B9B1924" w14:textId="37C5E307" w:rsidR="00261772" w:rsidRPr="008416C2" w:rsidRDefault="0045373F">
            <w:pPr>
              <w:rPr>
                <w:rFonts w:ascii="Times New Roman" w:hAnsi="Times New Roman" w:cs="Times New Roman"/>
              </w:rPr>
            </w:pPr>
            <w:r w:rsidRPr="008416C2">
              <w:rPr>
                <w:rFonts w:ascii="Times New Roman" w:hAnsi="Times New Roman" w:cs="Times New Roman"/>
                <w:bCs/>
                <w:lang w:val="en-US"/>
              </w:rPr>
              <w:t>- Lưu: VT(….b).</w:t>
            </w:r>
            <w:r w:rsidRPr="008416C2">
              <w:rPr>
                <w:rFonts w:ascii="Times New Roman" w:hAnsi="Times New Roman" w:cs="Times New Roman"/>
              </w:rPr>
              <w:t>.</w:t>
            </w:r>
          </w:p>
        </w:tc>
        <w:tc>
          <w:tcPr>
            <w:tcW w:w="4428" w:type="dxa"/>
            <w:shd w:val="clear" w:color="auto" w:fill="FFFFFF"/>
            <w:tcMar>
              <w:top w:w="0" w:type="dxa"/>
              <w:left w:w="108" w:type="dxa"/>
              <w:bottom w:w="0" w:type="dxa"/>
              <w:right w:w="108" w:type="dxa"/>
            </w:tcMar>
          </w:tcPr>
          <w:p w14:paraId="382069DF" w14:textId="77777777" w:rsidR="00261772" w:rsidRPr="008416C2" w:rsidRDefault="0045373F">
            <w:pPr>
              <w:jc w:val="center"/>
              <w:rPr>
                <w:rFonts w:ascii="Times New Roman" w:hAnsi="Times New Roman" w:cs="Times New Roman"/>
                <w:sz w:val="28"/>
                <w:szCs w:val="28"/>
              </w:rPr>
            </w:pPr>
            <w:r w:rsidRPr="008416C2">
              <w:rPr>
                <w:rFonts w:ascii="Times New Roman" w:hAnsi="Times New Roman" w:cs="Times New Roman"/>
                <w:b/>
                <w:bCs/>
                <w:sz w:val="28"/>
                <w:szCs w:val="28"/>
              </w:rPr>
              <w:t>TM. ỦY BAN NHÂN DÂN</w:t>
            </w:r>
            <w:r w:rsidRPr="008416C2">
              <w:rPr>
                <w:rFonts w:ascii="Times New Roman" w:hAnsi="Times New Roman" w:cs="Times New Roman"/>
                <w:b/>
                <w:bCs/>
                <w:sz w:val="28"/>
                <w:szCs w:val="28"/>
              </w:rPr>
              <w:br/>
              <w:t>CHỦ TỊCH</w:t>
            </w:r>
            <w:r w:rsidRPr="008416C2">
              <w:rPr>
                <w:rFonts w:ascii="Times New Roman" w:hAnsi="Times New Roman" w:cs="Times New Roman"/>
                <w:b/>
                <w:bCs/>
                <w:sz w:val="28"/>
                <w:szCs w:val="28"/>
              </w:rPr>
              <w:br/>
            </w:r>
            <w:r w:rsidRPr="008416C2">
              <w:rPr>
                <w:rFonts w:ascii="Times New Roman" w:hAnsi="Times New Roman" w:cs="Times New Roman"/>
                <w:b/>
                <w:bCs/>
                <w:sz w:val="28"/>
                <w:szCs w:val="28"/>
              </w:rPr>
              <w:br/>
            </w:r>
            <w:r w:rsidRPr="008416C2">
              <w:rPr>
                <w:rFonts w:ascii="Times New Roman" w:hAnsi="Times New Roman" w:cs="Times New Roman"/>
                <w:b/>
                <w:bCs/>
                <w:sz w:val="28"/>
                <w:szCs w:val="28"/>
              </w:rPr>
              <w:br/>
            </w:r>
            <w:r w:rsidRPr="008416C2">
              <w:rPr>
                <w:rFonts w:ascii="Times New Roman" w:hAnsi="Times New Roman" w:cs="Times New Roman"/>
                <w:b/>
                <w:bCs/>
                <w:sz w:val="28"/>
                <w:szCs w:val="28"/>
              </w:rPr>
              <w:br/>
            </w:r>
            <w:r w:rsidRPr="008416C2">
              <w:rPr>
                <w:rFonts w:ascii="Times New Roman" w:hAnsi="Times New Roman" w:cs="Times New Roman"/>
                <w:b/>
                <w:bCs/>
                <w:sz w:val="28"/>
                <w:szCs w:val="28"/>
              </w:rPr>
              <w:br/>
            </w:r>
          </w:p>
        </w:tc>
      </w:tr>
    </w:tbl>
    <w:p w14:paraId="2F17215A" w14:textId="77777777" w:rsidR="00261772" w:rsidRPr="008416C2" w:rsidRDefault="00261772">
      <w:pPr>
        <w:jc w:val="center"/>
        <w:rPr>
          <w:rFonts w:ascii="Times New Roman" w:hAnsi="Times New Roman" w:cs="Times New Roman"/>
          <w:b/>
          <w:bCs/>
          <w:sz w:val="28"/>
          <w:szCs w:val="28"/>
        </w:rPr>
      </w:pPr>
      <w:bookmarkStart w:id="10" w:name="loai_2"/>
    </w:p>
    <w:p w14:paraId="2567429A" w14:textId="77777777" w:rsidR="00261772" w:rsidRPr="008416C2" w:rsidRDefault="00261772">
      <w:pPr>
        <w:jc w:val="center"/>
        <w:rPr>
          <w:rFonts w:ascii="Times New Roman" w:hAnsi="Times New Roman" w:cs="Times New Roman"/>
          <w:b/>
          <w:bCs/>
          <w:sz w:val="28"/>
          <w:szCs w:val="28"/>
        </w:rPr>
      </w:pPr>
    </w:p>
    <w:p w14:paraId="0572DDAC" w14:textId="77777777" w:rsidR="00261772" w:rsidRPr="008416C2" w:rsidRDefault="00261772">
      <w:pPr>
        <w:jc w:val="center"/>
        <w:rPr>
          <w:rFonts w:ascii="Times New Roman" w:hAnsi="Times New Roman" w:cs="Times New Roman"/>
          <w:b/>
          <w:bCs/>
          <w:sz w:val="28"/>
          <w:szCs w:val="28"/>
        </w:rPr>
      </w:pPr>
    </w:p>
    <w:p w14:paraId="22AECD27" w14:textId="77777777" w:rsidR="00261772" w:rsidRPr="008416C2" w:rsidRDefault="00261772">
      <w:pPr>
        <w:jc w:val="center"/>
        <w:rPr>
          <w:rFonts w:ascii="Times New Roman" w:hAnsi="Times New Roman" w:cs="Times New Roman"/>
          <w:b/>
          <w:bCs/>
          <w:sz w:val="28"/>
          <w:szCs w:val="28"/>
        </w:rPr>
      </w:pPr>
    </w:p>
    <w:bookmarkEnd w:id="10"/>
    <w:p w14:paraId="655B0D8E" w14:textId="1C911ED3" w:rsidR="00261772" w:rsidRPr="008416C2" w:rsidRDefault="00261772" w:rsidP="00691E7E">
      <w:pPr>
        <w:spacing w:before="120" w:after="120" w:line="264" w:lineRule="auto"/>
        <w:jc w:val="both"/>
        <w:rPr>
          <w:rFonts w:ascii="Times New Roman" w:hAnsi="Times New Roman" w:cs="Times New Roman"/>
          <w:sz w:val="28"/>
          <w:szCs w:val="28"/>
        </w:rPr>
      </w:pPr>
    </w:p>
    <w:sectPr w:rsidR="00261772" w:rsidRPr="008416C2">
      <w:headerReference w:type="default" r:id="rId8"/>
      <w:pgSz w:w="11906" w:h="16838"/>
      <w:pgMar w:top="1138" w:right="1138" w:bottom="1077" w:left="15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345C" w14:textId="77777777" w:rsidR="00B529BC" w:rsidRDefault="00B529BC">
      <w:pPr>
        <w:spacing w:line="240" w:lineRule="auto"/>
      </w:pPr>
      <w:r>
        <w:separator/>
      </w:r>
    </w:p>
  </w:endnote>
  <w:endnote w:type="continuationSeparator" w:id="0">
    <w:p w14:paraId="2C01CA1A" w14:textId="77777777" w:rsidR="00B529BC" w:rsidRDefault="00B52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8D7D" w14:textId="77777777" w:rsidR="00B529BC" w:rsidRDefault="00B529BC">
      <w:pPr>
        <w:spacing w:after="0"/>
      </w:pPr>
      <w:r>
        <w:separator/>
      </w:r>
    </w:p>
  </w:footnote>
  <w:footnote w:type="continuationSeparator" w:id="0">
    <w:p w14:paraId="6F0B73CC" w14:textId="77777777" w:rsidR="00B529BC" w:rsidRDefault="00B52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632065361"/>
    </w:sdtPr>
    <w:sdtEndPr/>
    <w:sdtContent>
      <w:p w14:paraId="18FF714E" w14:textId="77777777" w:rsidR="00261772" w:rsidRDefault="0045373F">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2</w:t>
        </w:r>
        <w:r>
          <w:rPr>
            <w:rFonts w:ascii="Times New Roman" w:hAnsi="Times New Roman" w:cs="Times New Roman"/>
            <w:sz w:val="26"/>
            <w:szCs w:val="26"/>
          </w:rPr>
          <w:fldChar w:fldCharType="end"/>
        </w:r>
      </w:p>
    </w:sdtContent>
  </w:sdt>
  <w:p w14:paraId="1AAA7217" w14:textId="77777777" w:rsidR="00261772" w:rsidRDefault="00261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E8"/>
    <w:rsid w:val="0001207B"/>
    <w:rsid w:val="000300DD"/>
    <w:rsid w:val="00042682"/>
    <w:rsid w:val="00064A36"/>
    <w:rsid w:val="00064CA4"/>
    <w:rsid w:val="0008392B"/>
    <w:rsid w:val="000A620F"/>
    <w:rsid w:val="000F3DFD"/>
    <w:rsid w:val="00105186"/>
    <w:rsid w:val="001218B6"/>
    <w:rsid w:val="001223F0"/>
    <w:rsid w:val="00170A68"/>
    <w:rsid w:val="0019470C"/>
    <w:rsid w:val="00220A54"/>
    <w:rsid w:val="00261772"/>
    <w:rsid w:val="002669F7"/>
    <w:rsid w:val="002F3124"/>
    <w:rsid w:val="003013B2"/>
    <w:rsid w:val="003151A7"/>
    <w:rsid w:val="0031769D"/>
    <w:rsid w:val="003956F4"/>
    <w:rsid w:val="0045196B"/>
    <w:rsid w:val="0045373F"/>
    <w:rsid w:val="004E625D"/>
    <w:rsid w:val="004E6655"/>
    <w:rsid w:val="0052603D"/>
    <w:rsid w:val="005705CB"/>
    <w:rsid w:val="005C7C62"/>
    <w:rsid w:val="005E2612"/>
    <w:rsid w:val="00627ADF"/>
    <w:rsid w:val="006710C6"/>
    <w:rsid w:val="00691E7E"/>
    <w:rsid w:val="00696EEE"/>
    <w:rsid w:val="006B4296"/>
    <w:rsid w:val="006C1181"/>
    <w:rsid w:val="006E5400"/>
    <w:rsid w:val="006F70CA"/>
    <w:rsid w:val="00702B1A"/>
    <w:rsid w:val="0072304C"/>
    <w:rsid w:val="00724300"/>
    <w:rsid w:val="00733359"/>
    <w:rsid w:val="00742945"/>
    <w:rsid w:val="00764356"/>
    <w:rsid w:val="00776ACA"/>
    <w:rsid w:val="00793119"/>
    <w:rsid w:val="007D2AD0"/>
    <w:rsid w:val="00813F2E"/>
    <w:rsid w:val="00831264"/>
    <w:rsid w:val="008416C2"/>
    <w:rsid w:val="00861D08"/>
    <w:rsid w:val="00876775"/>
    <w:rsid w:val="008C153F"/>
    <w:rsid w:val="008E1462"/>
    <w:rsid w:val="008E3624"/>
    <w:rsid w:val="008F13E9"/>
    <w:rsid w:val="00900003"/>
    <w:rsid w:val="0090064F"/>
    <w:rsid w:val="00960EE7"/>
    <w:rsid w:val="00995224"/>
    <w:rsid w:val="009A12DD"/>
    <w:rsid w:val="009A6B1B"/>
    <w:rsid w:val="009B2CA1"/>
    <w:rsid w:val="009B31C0"/>
    <w:rsid w:val="009D39D4"/>
    <w:rsid w:val="00A00239"/>
    <w:rsid w:val="00A177AF"/>
    <w:rsid w:val="00A74468"/>
    <w:rsid w:val="00A90EB2"/>
    <w:rsid w:val="00AB35B1"/>
    <w:rsid w:val="00AC0841"/>
    <w:rsid w:val="00AC4A9F"/>
    <w:rsid w:val="00AD1EC9"/>
    <w:rsid w:val="00B25C47"/>
    <w:rsid w:val="00B529BC"/>
    <w:rsid w:val="00B56039"/>
    <w:rsid w:val="00BD3DE7"/>
    <w:rsid w:val="00BE722B"/>
    <w:rsid w:val="00BF7BBC"/>
    <w:rsid w:val="00C01FF7"/>
    <w:rsid w:val="00C20B98"/>
    <w:rsid w:val="00C326B2"/>
    <w:rsid w:val="00C338DB"/>
    <w:rsid w:val="00C62D69"/>
    <w:rsid w:val="00C92706"/>
    <w:rsid w:val="00C95363"/>
    <w:rsid w:val="00CB43DC"/>
    <w:rsid w:val="00D55B77"/>
    <w:rsid w:val="00D6446A"/>
    <w:rsid w:val="00D70BC7"/>
    <w:rsid w:val="00D962BE"/>
    <w:rsid w:val="00DA789E"/>
    <w:rsid w:val="00DB783B"/>
    <w:rsid w:val="00EB78C5"/>
    <w:rsid w:val="00EC51F7"/>
    <w:rsid w:val="00ED63AC"/>
    <w:rsid w:val="00EF7966"/>
    <w:rsid w:val="00F23866"/>
    <w:rsid w:val="00F27285"/>
    <w:rsid w:val="00F27624"/>
    <w:rsid w:val="00F5771A"/>
    <w:rsid w:val="00F75416"/>
    <w:rsid w:val="00F8048F"/>
    <w:rsid w:val="00F91FE8"/>
    <w:rsid w:val="00FB4908"/>
    <w:rsid w:val="00FD0533"/>
    <w:rsid w:val="0BE574B4"/>
    <w:rsid w:val="1F29286B"/>
    <w:rsid w:val="2CC13673"/>
    <w:rsid w:val="376E7942"/>
    <w:rsid w:val="492601CA"/>
    <w:rsid w:val="593043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C8FA08"/>
  <w15:docId w15:val="{ED9B2CFD-6AD5-487E-8CEE-FC56ACAC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59811-6FFF-489A-BA84-B3B91297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3</cp:revision>
  <cp:lastPrinted>2026-02-25T09:38:00Z</cp:lastPrinted>
  <dcterms:created xsi:type="dcterms:W3CDTF">2026-06-10T03:02:00Z</dcterms:created>
  <dcterms:modified xsi:type="dcterms:W3CDTF">2026-06-13T00:23:00Z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eyJoZGlkIjoiYmRkZTg0OTUyZGQ3NzAwMWY1NmZkOWMzZTAyYmI3YmIifQ==</vt:lpwstr>
  </property>
  <property fmtid="{D5CDD505-2E9C-101B-9397-08002B2CF9AE}" pid="3" name="KSOProductBuildVer">
    <vt:lpwstr>1033-12.1.0.26372</vt:lpwstr>
  </property>
  <property fmtid="{D5CDD505-2E9C-101B-9397-08002B2CF9AE}" pid="4" name="ICV">
    <vt:lpwstr>3524EE40DE68452583C19053EC85D5CD_13</vt:lpwstr>
  </property>
</Properties>
</file>