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2" w:type="dxa"/>
        <w:tblInd w:w="108" w:type="dxa"/>
        <w:tblLook w:val="01E0" w:firstRow="1" w:lastRow="1" w:firstColumn="1" w:lastColumn="1" w:noHBand="0" w:noVBand="0"/>
      </w:tblPr>
      <w:tblGrid>
        <w:gridCol w:w="3132"/>
        <w:gridCol w:w="5880"/>
      </w:tblGrid>
      <w:tr w:rsidR="002748B5" w:rsidRPr="002748B5" w14:paraId="290EE236" w14:textId="77777777" w:rsidTr="00E13A94">
        <w:tc>
          <w:tcPr>
            <w:tcW w:w="3132" w:type="dxa"/>
          </w:tcPr>
          <w:p w14:paraId="34360595" w14:textId="77777777" w:rsidR="002748B5" w:rsidRPr="002748B5" w:rsidRDefault="002748B5" w:rsidP="002748B5">
            <w:pPr>
              <w:spacing w:line="235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2748B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ỦY BAN NHÂN DÂN</w:t>
            </w:r>
          </w:p>
          <w:p w14:paraId="1780F8AD" w14:textId="77777777" w:rsidR="002748B5" w:rsidRPr="002748B5" w:rsidRDefault="002748B5" w:rsidP="002748B5">
            <w:pPr>
              <w:spacing w:line="235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2748B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TỈNH ĐẮK LẮK</w:t>
            </w:r>
          </w:p>
          <w:p w14:paraId="49D0CCA1" w14:textId="6AAFA0F1" w:rsidR="002748B5" w:rsidRPr="002748B5" w:rsidRDefault="002748B5" w:rsidP="002748B5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48B5">
              <w:rPr>
                <w:rFonts w:ascii="Times New Roman" w:hAnsi="Times New Roman"/>
                <w:b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991C94" wp14:editId="4D46CFC4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17780</wp:posOffset>
                      </wp:positionV>
                      <wp:extent cx="584200" cy="0"/>
                      <wp:effectExtent l="0" t="0" r="0" b="0"/>
                      <wp:wrapNone/>
                      <wp:docPr id="54044667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20D91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5pt,1.4pt" to="96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" strokeweight=".5pt"/>
                  </w:pict>
                </mc:Fallback>
              </mc:AlternateContent>
            </w:r>
          </w:p>
          <w:p w14:paraId="6A4716C6" w14:textId="77777777" w:rsidR="002748B5" w:rsidRPr="002748B5" w:rsidRDefault="002748B5" w:rsidP="002748B5">
            <w:pPr>
              <w:spacing w:line="235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2748B5">
              <w:rPr>
                <w:rFonts w:ascii="Times New Roman" w:hAnsi="Times New Roman"/>
                <w:color w:val="000000"/>
                <w:sz w:val="27"/>
                <w:szCs w:val="27"/>
              </w:rPr>
              <w:t>Số</w:t>
            </w:r>
            <w:proofErr w:type="spellEnd"/>
            <w:r w:rsidRPr="002748B5">
              <w:rPr>
                <w:rFonts w:ascii="Times New Roman" w:hAnsi="Times New Roman"/>
                <w:color w:val="000000"/>
                <w:sz w:val="27"/>
                <w:szCs w:val="27"/>
              </w:rPr>
              <w:t>:            /QĐ-UBND</w:t>
            </w:r>
          </w:p>
        </w:tc>
        <w:tc>
          <w:tcPr>
            <w:tcW w:w="5880" w:type="dxa"/>
          </w:tcPr>
          <w:p w14:paraId="4441A569" w14:textId="77777777" w:rsidR="002748B5" w:rsidRPr="002748B5" w:rsidRDefault="002748B5" w:rsidP="002748B5">
            <w:pPr>
              <w:widowControl w:val="0"/>
              <w:spacing w:line="235" w:lineRule="auto"/>
              <w:jc w:val="center"/>
              <w:outlineLvl w:val="7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2748B5">
              <w:rPr>
                <w:rFonts w:ascii="Times New Roman" w:hAnsi="Times New Roman"/>
                <w:b/>
                <w:color w:val="000000"/>
                <w:sz w:val="26"/>
              </w:rPr>
              <w:t>CỘNG HÒA XÃ HỘI CHỦ NGHĨA VIỆT NAM</w:t>
            </w:r>
          </w:p>
          <w:p w14:paraId="2573942C" w14:textId="4B793D38" w:rsidR="002748B5" w:rsidRPr="002748B5" w:rsidRDefault="002748B5" w:rsidP="002748B5">
            <w:pPr>
              <w:widowControl w:val="0"/>
              <w:spacing w:line="235" w:lineRule="auto"/>
              <w:jc w:val="center"/>
              <w:outlineLvl w:val="7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2748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Độc</w:t>
            </w:r>
            <w:proofErr w:type="spellEnd"/>
            <w:r w:rsidRPr="002748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8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lập</w:t>
            </w:r>
            <w:proofErr w:type="spellEnd"/>
            <w:r w:rsidRPr="002748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2748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Tự</w:t>
            </w:r>
            <w:proofErr w:type="spellEnd"/>
            <w:r w:rsidRPr="002748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do - </w:t>
            </w:r>
            <w:proofErr w:type="spellStart"/>
            <w:r w:rsidRPr="002748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Hạnh</w:t>
            </w:r>
            <w:proofErr w:type="spellEnd"/>
            <w:r w:rsidRPr="002748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8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phúc</w:t>
            </w:r>
            <w:proofErr w:type="spellEnd"/>
          </w:p>
          <w:p w14:paraId="5E082C75" w14:textId="052E7C2B" w:rsidR="002748B5" w:rsidRPr="002748B5" w:rsidRDefault="002748B5" w:rsidP="002748B5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u w:val="thick"/>
                <w:vertAlign w:val="superscript"/>
              </w:rPr>
            </w:pPr>
            <w:r w:rsidRPr="002748B5">
              <w:rPr>
                <w:rFonts w:ascii="Times New Roman" w:hAnsi="Times New Roman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EA291E" wp14:editId="57B7701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2124075" cy="0"/>
                      <wp:effectExtent l="0" t="0" r="0" b="0"/>
                      <wp:wrapNone/>
                      <wp:docPr id="1294446014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F020C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2.05pt" to="225.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" strokeweight=".5pt"/>
                  </w:pict>
                </mc:Fallback>
              </mc:AlternateContent>
            </w:r>
          </w:p>
          <w:p w14:paraId="7A9E617D" w14:textId="54A12642" w:rsidR="002748B5" w:rsidRPr="002748B5" w:rsidRDefault="002748B5" w:rsidP="002748B5">
            <w:pPr>
              <w:widowControl w:val="0"/>
              <w:spacing w:line="235" w:lineRule="auto"/>
              <w:jc w:val="center"/>
              <w:outlineLvl w:val="7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proofErr w:type="spellStart"/>
            <w:r w:rsidRPr="002748B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Đắk</w:t>
            </w:r>
            <w:proofErr w:type="spellEnd"/>
            <w:r w:rsidRPr="002748B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8B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Lắk</w:t>
            </w:r>
            <w:proofErr w:type="spellEnd"/>
            <w:r w:rsidRPr="002748B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748B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2748B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2748B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tháng</w:t>
            </w:r>
            <w:proofErr w:type="spellEnd"/>
            <w:r w:rsidRPr="002748B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="00954F6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6</w:t>
            </w:r>
            <w:r w:rsidRPr="002748B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8B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năm</w:t>
            </w:r>
            <w:proofErr w:type="spellEnd"/>
            <w:r w:rsidRPr="002748B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2026</w:t>
            </w:r>
          </w:p>
        </w:tc>
      </w:tr>
    </w:tbl>
    <w:p w14:paraId="3B08F760" w14:textId="5C5B059B" w:rsidR="002748B5" w:rsidRPr="002748B5" w:rsidRDefault="002748B5" w:rsidP="002748B5">
      <w:pPr>
        <w:widowControl w:val="0"/>
        <w:spacing w:before="60" w:line="235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206FBD5" w14:textId="77777777" w:rsidR="002748B5" w:rsidRPr="002748B5" w:rsidRDefault="002748B5" w:rsidP="0044403B">
      <w:pPr>
        <w:widowControl w:val="0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2748B5">
        <w:rPr>
          <w:rFonts w:ascii="Times New Roman" w:hAnsi="Times New Roman"/>
          <w:b/>
          <w:color w:val="000000"/>
          <w:sz w:val="27"/>
          <w:szCs w:val="27"/>
        </w:rPr>
        <w:t>QUYẾT ĐỊNH</w:t>
      </w:r>
    </w:p>
    <w:p w14:paraId="252D8D09" w14:textId="77777777" w:rsidR="00954F68" w:rsidRPr="00AB621F" w:rsidRDefault="00954F68" w:rsidP="0044403B">
      <w:pPr>
        <w:jc w:val="center"/>
        <w:rPr>
          <w:sz w:val="26"/>
          <w:szCs w:val="22"/>
        </w:rPr>
      </w:pPr>
      <w:r w:rsidRPr="00AB621F">
        <w:rPr>
          <w:rFonts w:ascii="Times New Roman" w:hAnsi="Times New Roman"/>
          <w:b/>
          <w:bCs/>
          <w:sz w:val="28"/>
          <w:szCs w:val="28"/>
        </w:rPr>
        <w:t xml:space="preserve">Ban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hành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chế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xử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vấn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lãnh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sự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quan</w:t>
      </w:r>
      <w:proofErr w:type="spellEnd"/>
    </w:p>
    <w:p w14:paraId="5F885B9F" w14:textId="77777777" w:rsidR="00954F68" w:rsidRPr="00AB621F" w:rsidRDefault="00954F68" w:rsidP="0044403B">
      <w:pPr>
        <w:jc w:val="center"/>
        <w:rPr>
          <w:sz w:val="26"/>
          <w:szCs w:val="22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Đắk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Lắk</w:t>
      </w:r>
      <w:proofErr w:type="spellEnd"/>
    </w:p>
    <w:p w14:paraId="27114554" w14:textId="069B49C7" w:rsidR="002748B5" w:rsidRPr="002748B5" w:rsidRDefault="002748B5" w:rsidP="002748B5">
      <w:pPr>
        <w:spacing w:line="235" w:lineRule="auto"/>
        <w:jc w:val="center"/>
        <w:rPr>
          <w:rFonts w:ascii="Times New Roman" w:hAnsi="Times New Roman"/>
          <w:color w:val="000000"/>
          <w:sz w:val="27"/>
          <w:szCs w:val="27"/>
          <w:vertAlign w:val="superscript"/>
        </w:rPr>
      </w:pPr>
      <w:r w:rsidRPr="002748B5">
        <w:rPr>
          <w:rFonts w:ascii="Times New Roman" w:hAnsi="Times New Roman"/>
          <w:b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397E2" wp14:editId="01B5A547">
                <wp:simplePos x="0" y="0"/>
                <wp:positionH relativeFrom="column">
                  <wp:posOffset>1912620</wp:posOffset>
                </wp:positionH>
                <wp:positionV relativeFrom="paragraph">
                  <wp:posOffset>31750</wp:posOffset>
                </wp:positionV>
                <wp:extent cx="1852930" cy="0"/>
                <wp:effectExtent l="0" t="0" r="0" b="0"/>
                <wp:wrapNone/>
                <wp:docPr id="89155388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29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7E6F0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6pt,2.5pt" to="296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" strokeweight=".5pt"/>
            </w:pict>
          </mc:Fallback>
        </mc:AlternateContent>
      </w:r>
    </w:p>
    <w:p w14:paraId="5C9D7165" w14:textId="77777777" w:rsidR="002748B5" w:rsidRPr="002748B5" w:rsidRDefault="002748B5" w:rsidP="00E13A94">
      <w:pPr>
        <w:widowControl w:val="0"/>
        <w:spacing w:before="240" w:after="360" w:line="235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2748B5">
        <w:rPr>
          <w:rFonts w:ascii="Times New Roman" w:hAnsi="Times New Roman"/>
          <w:b/>
          <w:color w:val="000000"/>
          <w:sz w:val="27"/>
          <w:szCs w:val="27"/>
        </w:rPr>
        <w:t>ỦY BAN NHÂN DÂN TỈNH ĐẮK LĂK</w:t>
      </w:r>
    </w:p>
    <w:p w14:paraId="5403D607" w14:textId="77777777" w:rsidR="00954F68" w:rsidRPr="00954F68" w:rsidRDefault="00954F68" w:rsidP="00954F68">
      <w:pPr>
        <w:spacing w:after="120"/>
        <w:ind w:firstLine="720"/>
        <w:jc w:val="both"/>
        <w:rPr>
          <w:rFonts w:ascii="Times New Roman" w:hAnsi="Times New Roman"/>
          <w:i/>
          <w:iCs/>
          <w:spacing w:val="-4"/>
          <w:sz w:val="28"/>
          <w:szCs w:val="28"/>
        </w:rPr>
      </w:pP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Căn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cứ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Luật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Tổ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chức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Chính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quyền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địa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phương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ngày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16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tháng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6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năm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2025;</w:t>
      </w:r>
    </w:p>
    <w:p w14:paraId="3236BAB6" w14:textId="77777777" w:rsidR="00954F68" w:rsidRPr="00954F68" w:rsidRDefault="00954F68" w:rsidP="00954F68">
      <w:pPr>
        <w:spacing w:after="120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Căn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cứ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Bộ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Luật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Dân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sự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số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91/2015/QH13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24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tháng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11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năm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2015;</w:t>
      </w:r>
    </w:p>
    <w:p w14:paraId="78A5AEBB" w14:textId="77777777" w:rsidR="00954F68" w:rsidRPr="00954F68" w:rsidRDefault="00954F68" w:rsidP="00954F68">
      <w:pPr>
        <w:spacing w:after="120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Nghị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định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số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150/2025/NĐ-CP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12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tháng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06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năm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2025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của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Chính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phủ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quy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định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tổ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chức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các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cơ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quan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chuyên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môn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thuộc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Ủy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ban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nhân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dân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tỉnh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thành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phố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trực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thuộc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trung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ương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và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Ủy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ban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nhân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dân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xã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phường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đặc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khu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thuộc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tỉnh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thành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phố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trực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thuộc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trung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ương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>;</w:t>
      </w:r>
    </w:p>
    <w:p w14:paraId="072D3B3E" w14:textId="77777777" w:rsidR="00954F68" w:rsidRPr="00954F68" w:rsidRDefault="00954F68" w:rsidP="00954F68">
      <w:pPr>
        <w:spacing w:after="120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Thông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tư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số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09/2025/TT-BNG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30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tháng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6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năm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2025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của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Bộ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Ngoại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giao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Hướng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dẫn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chức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năng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nhiệm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vụ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quyền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hạn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về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công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tác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đối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ngoại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của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cơ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quan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chuyên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môn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thuộc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Ủy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ban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nhân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dân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cấp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tỉnh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và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Ủy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ban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nhân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dân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cấp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xã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>;</w:t>
      </w:r>
    </w:p>
    <w:p w14:paraId="6D465E03" w14:textId="77777777" w:rsidR="00954F68" w:rsidRPr="00954F68" w:rsidRDefault="00954F68" w:rsidP="00954F68">
      <w:pPr>
        <w:spacing w:after="120"/>
        <w:ind w:firstLine="720"/>
        <w:jc w:val="both"/>
        <w:rPr>
          <w:rFonts w:ascii="Times New Roman" w:hAnsi="Times New Roman"/>
          <w:i/>
          <w:iCs/>
          <w:spacing w:val="-4"/>
          <w:sz w:val="28"/>
          <w:szCs w:val="28"/>
        </w:rPr>
      </w:pP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Công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văn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số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1109/LS-QHLS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ngày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12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tháng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4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năm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2019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của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Cục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Lãnh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sự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Bộ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Ngoại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giao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về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phối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hợp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xử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lý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các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vụ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việc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liên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quan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đến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người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nước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ngoài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tại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địa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phương</w:t>
      </w:r>
      <w:proofErr w:type="spellEnd"/>
      <w:r w:rsidRPr="00954F68">
        <w:rPr>
          <w:rFonts w:ascii="Times New Roman" w:hAnsi="Times New Roman"/>
          <w:i/>
          <w:iCs/>
          <w:spacing w:val="-4"/>
          <w:sz w:val="28"/>
          <w:szCs w:val="28"/>
        </w:rPr>
        <w:t>;</w:t>
      </w:r>
    </w:p>
    <w:p w14:paraId="3F91848A" w14:textId="77777777" w:rsidR="00954F68" w:rsidRPr="00954F68" w:rsidRDefault="00954F68" w:rsidP="00954F68">
      <w:pPr>
        <w:spacing w:after="120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Căn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cứ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Luật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Nhập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cảnh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xuất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cảnh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quá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cảnh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cư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trú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của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người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nước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ngoài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tại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Việt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Nam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số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47/2014/QH13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16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tháng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6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năm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2014;</w:t>
      </w:r>
    </w:p>
    <w:p w14:paraId="4C9667E4" w14:textId="77777777" w:rsidR="00954F68" w:rsidRPr="00954F68" w:rsidRDefault="00954F68" w:rsidP="00954F68">
      <w:pPr>
        <w:spacing w:after="120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954F68">
        <w:rPr>
          <w:rFonts w:ascii="Times New Roman" w:hAnsi="Times New Roman"/>
          <w:i/>
          <w:iCs/>
          <w:sz w:val="28"/>
          <w:szCs w:val="28"/>
        </w:rPr>
        <w:t xml:space="preserve">Theo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đề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nghị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của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Chánh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Văn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phòng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UBND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tỉnh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tại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Tờ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trình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4F68">
        <w:rPr>
          <w:rFonts w:ascii="Times New Roman" w:hAnsi="Times New Roman"/>
          <w:i/>
          <w:iCs/>
          <w:sz w:val="28"/>
          <w:szCs w:val="28"/>
        </w:rPr>
        <w:t>số</w:t>
      </w:r>
      <w:proofErr w:type="spellEnd"/>
      <w:r w:rsidRPr="00954F6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5A3EDE1E" w14:textId="77777777" w:rsidR="002748B5" w:rsidRPr="002748B5" w:rsidRDefault="002748B5" w:rsidP="00E13A94">
      <w:pPr>
        <w:widowControl w:val="0"/>
        <w:spacing w:before="240" w:after="240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2748B5">
        <w:rPr>
          <w:rFonts w:ascii="Times New Roman" w:hAnsi="Times New Roman"/>
          <w:b/>
          <w:color w:val="000000"/>
          <w:sz w:val="27"/>
          <w:szCs w:val="27"/>
        </w:rPr>
        <w:t>QUYẾT ĐỊNH:</w:t>
      </w:r>
    </w:p>
    <w:p w14:paraId="1581245E" w14:textId="77777777" w:rsidR="00954F68" w:rsidRPr="0044403B" w:rsidRDefault="00954F68" w:rsidP="000E4162">
      <w:pPr>
        <w:spacing w:before="200" w:after="80"/>
        <w:ind w:firstLine="720"/>
        <w:jc w:val="both"/>
        <w:rPr>
          <w:sz w:val="26"/>
          <w:szCs w:val="22"/>
        </w:rPr>
      </w:pPr>
      <w:proofErr w:type="spellStart"/>
      <w:r w:rsidRPr="0044403B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44403B">
        <w:rPr>
          <w:rFonts w:ascii="Times New Roman" w:hAnsi="Times New Roman"/>
          <w:b/>
          <w:bCs/>
          <w:sz w:val="28"/>
          <w:szCs w:val="28"/>
        </w:rPr>
        <w:t xml:space="preserve"> 1. </w:t>
      </w:r>
      <w:r w:rsidRPr="0044403B">
        <w:rPr>
          <w:rFonts w:ascii="Times New Roman" w:hAnsi="Times New Roman"/>
          <w:sz w:val="28"/>
          <w:szCs w:val="28"/>
        </w:rPr>
        <w:t xml:space="preserve">Ban </w:t>
      </w:r>
      <w:proofErr w:type="spellStart"/>
      <w:r w:rsidRPr="0044403B">
        <w:rPr>
          <w:rFonts w:ascii="Times New Roman" w:hAnsi="Times New Roman"/>
          <w:sz w:val="28"/>
          <w:szCs w:val="28"/>
        </w:rPr>
        <w:t>hành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kèm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theo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Quyết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định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này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Quy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chế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phối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hợp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xử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lý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các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vấn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đề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về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lãnh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sự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liên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quan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đến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người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nước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ngoài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trên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địa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bàn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tỉnh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Đắk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Lắk</w:t>
      </w:r>
      <w:proofErr w:type="spellEnd"/>
      <w:r w:rsidRPr="0044403B">
        <w:rPr>
          <w:rFonts w:ascii="Times New Roman" w:hAnsi="Times New Roman"/>
          <w:sz w:val="28"/>
          <w:szCs w:val="28"/>
        </w:rPr>
        <w:t>.</w:t>
      </w:r>
    </w:p>
    <w:p w14:paraId="165CF71A" w14:textId="77777777" w:rsidR="00954F68" w:rsidRPr="0044403B" w:rsidRDefault="00954F68" w:rsidP="000E4162">
      <w:pPr>
        <w:spacing w:before="200" w:after="80"/>
        <w:ind w:firstLine="720"/>
        <w:jc w:val="both"/>
        <w:rPr>
          <w:sz w:val="26"/>
          <w:szCs w:val="22"/>
        </w:rPr>
      </w:pPr>
      <w:proofErr w:type="spellStart"/>
      <w:r w:rsidRPr="0044403B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44403B">
        <w:rPr>
          <w:rFonts w:ascii="Times New Roman" w:hAnsi="Times New Roman"/>
          <w:b/>
          <w:bCs/>
          <w:sz w:val="28"/>
          <w:szCs w:val="28"/>
        </w:rPr>
        <w:t xml:space="preserve"> 2.</w:t>
      </w:r>
      <w:r w:rsidRPr="0044403B">
        <w:rPr>
          <w:rFonts w:ascii="Times New Roman" w:hAnsi="Times New Roman"/>
          <w:sz w:val="28"/>
          <w:szCs w:val="28"/>
        </w:rPr>
        <w:t xml:space="preserve"> Giao </w:t>
      </w:r>
      <w:proofErr w:type="spellStart"/>
      <w:r w:rsidRPr="0044403B">
        <w:rPr>
          <w:sz w:val="26"/>
          <w:szCs w:val="22"/>
        </w:rPr>
        <w:t>Văn</w:t>
      </w:r>
      <w:proofErr w:type="spellEnd"/>
      <w:r w:rsidRPr="0044403B">
        <w:rPr>
          <w:sz w:val="26"/>
          <w:szCs w:val="22"/>
        </w:rPr>
        <w:t xml:space="preserve"> </w:t>
      </w:r>
      <w:proofErr w:type="spellStart"/>
      <w:r w:rsidRPr="0044403B">
        <w:rPr>
          <w:sz w:val="26"/>
          <w:szCs w:val="22"/>
        </w:rPr>
        <w:t>phòng</w:t>
      </w:r>
      <w:proofErr w:type="spellEnd"/>
      <w:r w:rsidRPr="0044403B">
        <w:rPr>
          <w:sz w:val="26"/>
          <w:szCs w:val="22"/>
        </w:rPr>
        <w:t xml:space="preserve"> UBND </w:t>
      </w:r>
      <w:proofErr w:type="spellStart"/>
      <w:r w:rsidRPr="0044403B">
        <w:rPr>
          <w:sz w:val="26"/>
          <w:szCs w:val="22"/>
        </w:rPr>
        <w:t>tỉnh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chủ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trì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403B">
        <w:rPr>
          <w:rFonts w:ascii="Times New Roman" w:hAnsi="Times New Roman"/>
          <w:sz w:val="28"/>
          <w:szCs w:val="28"/>
        </w:rPr>
        <w:t>phối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hợp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với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các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cơ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quan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403B">
        <w:rPr>
          <w:rFonts w:ascii="Times New Roman" w:hAnsi="Times New Roman"/>
          <w:sz w:val="28"/>
          <w:szCs w:val="28"/>
        </w:rPr>
        <w:t>đơn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vị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có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liên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quan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tổ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chức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triển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khai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403B">
        <w:rPr>
          <w:rFonts w:ascii="Times New Roman" w:hAnsi="Times New Roman"/>
          <w:sz w:val="28"/>
          <w:szCs w:val="28"/>
        </w:rPr>
        <w:t>theo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dõi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403B">
        <w:rPr>
          <w:rFonts w:ascii="Times New Roman" w:hAnsi="Times New Roman"/>
          <w:sz w:val="28"/>
          <w:szCs w:val="28"/>
        </w:rPr>
        <w:t>đôn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đốc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thực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hiện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Quy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chế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44403B">
        <w:rPr>
          <w:rFonts w:ascii="Times New Roman" w:hAnsi="Times New Roman"/>
          <w:sz w:val="28"/>
          <w:szCs w:val="28"/>
        </w:rPr>
        <w:t>hành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kèm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theo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Quyết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định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này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và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định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kỳ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06 </w:t>
      </w:r>
      <w:proofErr w:type="spellStart"/>
      <w:r w:rsidRPr="0044403B">
        <w:rPr>
          <w:rFonts w:ascii="Times New Roman" w:hAnsi="Times New Roman"/>
          <w:sz w:val="28"/>
          <w:szCs w:val="28"/>
        </w:rPr>
        <w:t>tháng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403B">
        <w:rPr>
          <w:rFonts w:ascii="Times New Roman" w:hAnsi="Times New Roman"/>
          <w:sz w:val="28"/>
          <w:szCs w:val="28"/>
        </w:rPr>
        <w:t>hàng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năm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báo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cáo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Ủy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44403B">
        <w:rPr>
          <w:rFonts w:ascii="Times New Roman" w:hAnsi="Times New Roman"/>
          <w:sz w:val="28"/>
          <w:szCs w:val="28"/>
        </w:rPr>
        <w:t>nhân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dân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tỉnh</w:t>
      </w:r>
      <w:proofErr w:type="spellEnd"/>
      <w:r w:rsidRPr="0044403B">
        <w:rPr>
          <w:rFonts w:ascii="Times New Roman" w:hAnsi="Times New Roman"/>
          <w:b/>
          <w:bCs/>
          <w:sz w:val="28"/>
          <w:szCs w:val="28"/>
        </w:rPr>
        <w:t>.</w:t>
      </w:r>
    </w:p>
    <w:p w14:paraId="078068D4" w14:textId="77777777" w:rsidR="00954F68" w:rsidRPr="0044403B" w:rsidRDefault="00954F68" w:rsidP="000E4162">
      <w:pPr>
        <w:spacing w:before="200" w:after="80"/>
        <w:ind w:firstLine="720"/>
        <w:jc w:val="both"/>
        <w:rPr>
          <w:sz w:val="26"/>
          <w:szCs w:val="22"/>
        </w:rPr>
      </w:pPr>
      <w:proofErr w:type="spellStart"/>
      <w:r w:rsidRPr="0044403B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44403B">
        <w:rPr>
          <w:rFonts w:ascii="Times New Roman" w:hAnsi="Times New Roman"/>
          <w:b/>
          <w:bCs/>
          <w:sz w:val="28"/>
          <w:szCs w:val="28"/>
        </w:rPr>
        <w:t xml:space="preserve"> 3. </w:t>
      </w:r>
      <w:proofErr w:type="spellStart"/>
      <w:r w:rsidRPr="0044403B">
        <w:rPr>
          <w:rFonts w:ascii="Times New Roman" w:hAnsi="Times New Roman"/>
          <w:sz w:val="28"/>
          <w:szCs w:val="28"/>
        </w:rPr>
        <w:t>Chánh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Văn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phòng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44403B">
        <w:rPr>
          <w:rFonts w:ascii="Times New Roman" w:hAnsi="Times New Roman"/>
          <w:sz w:val="28"/>
          <w:szCs w:val="28"/>
        </w:rPr>
        <w:t>tỉnh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44403B">
        <w:rPr>
          <w:rFonts w:ascii="Times New Roman" w:hAnsi="Times New Roman"/>
          <w:sz w:val="28"/>
          <w:szCs w:val="28"/>
        </w:rPr>
        <w:t>Giám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đốc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Công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44403B">
        <w:rPr>
          <w:rFonts w:ascii="Times New Roman" w:hAnsi="Times New Roman"/>
          <w:sz w:val="28"/>
          <w:szCs w:val="28"/>
        </w:rPr>
        <w:t>tỉnh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44403B">
        <w:rPr>
          <w:rFonts w:ascii="Times New Roman" w:hAnsi="Times New Roman"/>
          <w:sz w:val="28"/>
          <w:szCs w:val="28"/>
        </w:rPr>
        <w:t>Thủ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trưởng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các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sở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, ban, </w:t>
      </w:r>
      <w:proofErr w:type="spellStart"/>
      <w:r w:rsidRPr="0044403B">
        <w:rPr>
          <w:rFonts w:ascii="Times New Roman" w:hAnsi="Times New Roman"/>
          <w:sz w:val="28"/>
          <w:szCs w:val="28"/>
        </w:rPr>
        <w:t>ngành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44403B">
        <w:rPr>
          <w:rFonts w:ascii="Times New Roman" w:hAnsi="Times New Roman"/>
          <w:sz w:val="28"/>
          <w:szCs w:val="28"/>
        </w:rPr>
        <w:t>Bộ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chỉ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huy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Quân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sự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tỉnh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44403B">
        <w:rPr>
          <w:rFonts w:ascii="Times New Roman" w:hAnsi="Times New Roman"/>
          <w:sz w:val="28"/>
          <w:szCs w:val="28"/>
        </w:rPr>
        <w:t>Bộ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chỉ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huy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Bộ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đội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biên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phòng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tỉnh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44403B">
        <w:rPr>
          <w:rFonts w:ascii="Times New Roman" w:hAnsi="Times New Roman"/>
          <w:sz w:val="28"/>
          <w:szCs w:val="28"/>
        </w:rPr>
        <w:t>Chủ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tịch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44403B">
        <w:rPr>
          <w:rFonts w:ascii="Times New Roman" w:hAnsi="Times New Roman"/>
          <w:sz w:val="28"/>
          <w:szCs w:val="28"/>
        </w:rPr>
        <w:t>các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sz w:val="26"/>
          <w:szCs w:val="22"/>
        </w:rPr>
        <w:t>xã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403B">
        <w:rPr>
          <w:sz w:val="26"/>
          <w:szCs w:val="22"/>
        </w:rPr>
        <w:t>phường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và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các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tổ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chức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403B">
        <w:rPr>
          <w:rFonts w:ascii="Times New Roman" w:hAnsi="Times New Roman"/>
          <w:sz w:val="28"/>
          <w:szCs w:val="28"/>
        </w:rPr>
        <w:t>cá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nhân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có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liên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quan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chịu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trách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nhiệm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thi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hành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Quyết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định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này</w:t>
      </w:r>
      <w:proofErr w:type="spellEnd"/>
      <w:r w:rsidRPr="0044403B">
        <w:rPr>
          <w:rFonts w:ascii="Times New Roman" w:hAnsi="Times New Roman"/>
          <w:sz w:val="28"/>
          <w:szCs w:val="28"/>
        </w:rPr>
        <w:t>.</w:t>
      </w:r>
    </w:p>
    <w:p w14:paraId="64425253" w14:textId="77777777" w:rsidR="00954F68" w:rsidRPr="0044403B" w:rsidRDefault="00954F68" w:rsidP="00954F68">
      <w:pPr>
        <w:spacing w:after="120"/>
        <w:ind w:firstLine="720"/>
        <w:jc w:val="both"/>
        <w:rPr>
          <w:sz w:val="26"/>
          <w:szCs w:val="22"/>
        </w:rPr>
      </w:pPr>
      <w:proofErr w:type="spellStart"/>
      <w:r w:rsidRPr="0044403B">
        <w:rPr>
          <w:rFonts w:ascii="Times New Roman" w:hAnsi="Times New Roman"/>
          <w:sz w:val="28"/>
          <w:szCs w:val="28"/>
        </w:rPr>
        <w:t>Quyết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định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này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có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hiệu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lực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kể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từ</w:t>
      </w:r>
      <w:proofErr w:type="spellEnd"/>
      <w:r w:rsidRPr="004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z w:val="28"/>
          <w:szCs w:val="28"/>
        </w:rPr>
        <w:t>ngày</w:t>
      </w:r>
      <w:proofErr w:type="spellEnd"/>
      <w:r w:rsidRPr="0044403B">
        <w:rPr>
          <w:sz w:val="26"/>
          <w:szCs w:val="22"/>
        </w:rPr>
        <w:t xml:space="preserve"> …</w:t>
      </w:r>
      <w:r w:rsidRPr="0044403B">
        <w:rPr>
          <w:rFonts w:ascii="Times New Roman" w:hAnsi="Times New Roman"/>
          <w:sz w:val="28"/>
          <w:szCs w:val="28"/>
        </w:rPr>
        <w:t>./.</w:t>
      </w:r>
    </w:p>
    <w:tbl>
      <w:tblPr>
        <w:tblW w:w="9000" w:type="dxa"/>
        <w:tblInd w:w="108" w:type="dxa"/>
        <w:tblLook w:val="0000" w:firstRow="0" w:lastRow="0" w:firstColumn="0" w:lastColumn="0" w:noHBand="0" w:noVBand="0"/>
      </w:tblPr>
      <w:tblGrid>
        <w:gridCol w:w="4410"/>
        <w:gridCol w:w="4590"/>
      </w:tblGrid>
      <w:tr w:rsidR="002748B5" w:rsidRPr="002748B5" w14:paraId="2C2E50F4" w14:textId="77777777" w:rsidTr="00954F68">
        <w:trPr>
          <w:trHeight w:val="1953"/>
        </w:trPr>
        <w:tc>
          <w:tcPr>
            <w:tcW w:w="4410" w:type="dxa"/>
          </w:tcPr>
          <w:p w14:paraId="7886CBD1" w14:textId="77777777" w:rsidR="002748B5" w:rsidRPr="002748B5" w:rsidRDefault="002748B5" w:rsidP="002748B5">
            <w:pPr>
              <w:widowControl w:val="0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8"/>
                <w:szCs w:val="8"/>
              </w:rPr>
            </w:pPr>
          </w:p>
          <w:p w14:paraId="6645FE8B" w14:textId="77777777" w:rsidR="002748B5" w:rsidRPr="002748B5" w:rsidRDefault="002748B5" w:rsidP="002748B5">
            <w:pPr>
              <w:widowControl w:val="0"/>
              <w:rPr>
                <w:rFonts w:ascii="Times New Roman" w:hAnsi="Times New Roman"/>
                <w:b/>
                <w:i/>
                <w:color w:val="000000"/>
                <w:szCs w:val="24"/>
              </w:rPr>
            </w:pPr>
            <w:proofErr w:type="spellStart"/>
            <w:r w:rsidRPr="002748B5">
              <w:rPr>
                <w:rFonts w:ascii="Times New Roman" w:hAnsi="Times New Roman"/>
                <w:b/>
                <w:i/>
                <w:color w:val="000000"/>
                <w:szCs w:val="24"/>
              </w:rPr>
              <w:t>Nơi</w:t>
            </w:r>
            <w:proofErr w:type="spellEnd"/>
            <w:r w:rsidRPr="002748B5">
              <w:rPr>
                <w:rFonts w:ascii="Times New Roman" w:hAnsi="Times New Roman"/>
                <w:b/>
                <w:i/>
                <w:color w:val="000000"/>
                <w:szCs w:val="24"/>
              </w:rPr>
              <w:t xml:space="preserve"> </w:t>
            </w:r>
            <w:proofErr w:type="spellStart"/>
            <w:r w:rsidRPr="002748B5">
              <w:rPr>
                <w:rFonts w:ascii="Times New Roman" w:hAnsi="Times New Roman"/>
                <w:b/>
                <w:i/>
                <w:color w:val="000000"/>
                <w:szCs w:val="24"/>
              </w:rPr>
              <w:t>nhận</w:t>
            </w:r>
            <w:proofErr w:type="spellEnd"/>
            <w:r w:rsidRPr="002748B5">
              <w:rPr>
                <w:rFonts w:ascii="Times New Roman" w:hAnsi="Times New Roman"/>
                <w:b/>
                <w:i/>
                <w:color w:val="000000"/>
                <w:szCs w:val="24"/>
              </w:rPr>
              <w:t>:</w:t>
            </w:r>
          </w:p>
          <w:p w14:paraId="264310CF" w14:textId="78C46562" w:rsidR="002748B5" w:rsidRPr="002748B5" w:rsidRDefault="002748B5" w:rsidP="002748B5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>Như</w:t>
            </w:r>
            <w:proofErr w:type="spellEnd"/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>Điều</w:t>
            </w:r>
            <w:proofErr w:type="spellEnd"/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954F68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14:paraId="75E8A7C4" w14:textId="3BD5609F" w:rsidR="002748B5" w:rsidRPr="002748B5" w:rsidRDefault="002748B5" w:rsidP="002748B5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>Bộ</w:t>
            </w:r>
            <w:proofErr w:type="spellEnd"/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54F68">
              <w:rPr>
                <w:rFonts w:ascii="Times New Roman" w:hAnsi="Times New Roman"/>
                <w:color w:val="000000"/>
                <w:sz w:val="22"/>
                <w:szCs w:val="22"/>
              </w:rPr>
              <w:t>Ngoại</w:t>
            </w:r>
            <w:proofErr w:type="spellEnd"/>
            <w:r w:rsidR="00954F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54F68">
              <w:rPr>
                <w:rFonts w:ascii="Times New Roman" w:hAnsi="Times New Roman"/>
                <w:color w:val="000000"/>
                <w:sz w:val="22"/>
                <w:szCs w:val="22"/>
              </w:rPr>
              <w:t>giao</w:t>
            </w:r>
            <w:proofErr w:type="spellEnd"/>
            <w:r w:rsidR="00A86C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(b/c)</w:t>
            </w:r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14:paraId="797910D9" w14:textId="77777777" w:rsidR="002748B5" w:rsidRPr="002748B5" w:rsidRDefault="002748B5" w:rsidP="002748B5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CT, </w:t>
            </w:r>
            <w:proofErr w:type="spellStart"/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>các</w:t>
            </w:r>
            <w:proofErr w:type="spellEnd"/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PCT UBND </w:t>
            </w:r>
            <w:proofErr w:type="spellStart"/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>tỉnh</w:t>
            </w:r>
            <w:proofErr w:type="spellEnd"/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14:paraId="69CEF312" w14:textId="3571BC19" w:rsidR="002748B5" w:rsidRPr="002748B5" w:rsidRDefault="002748B5" w:rsidP="002748B5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>Các</w:t>
            </w:r>
            <w:proofErr w:type="spellEnd"/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PCVP UBND </w:t>
            </w:r>
            <w:proofErr w:type="spellStart"/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>tỉnh</w:t>
            </w:r>
            <w:proofErr w:type="spellEnd"/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14:paraId="434FEAD5" w14:textId="77777777" w:rsidR="002748B5" w:rsidRPr="002748B5" w:rsidRDefault="002748B5" w:rsidP="002748B5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TT CN&amp;CTTĐT </w:t>
            </w:r>
            <w:proofErr w:type="spellStart"/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>tỉnh</w:t>
            </w:r>
            <w:proofErr w:type="spellEnd"/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>để</w:t>
            </w:r>
            <w:proofErr w:type="spellEnd"/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đ/t);</w:t>
            </w:r>
          </w:p>
          <w:p w14:paraId="5121341C" w14:textId="1678FFF3" w:rsidR="002748B5" w:rsidRPr="00954F68" w:rsidRDefault="002748B5" w:rsidP="002748B5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>Lưu</w:t>
            </w:r>
            <w:proofErr w:type="spellEnd"/>
            <w:r w:rsidRPr="002748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VT, </w:t>
            </w:r>
            <w:r w:rsidR="00954F68">
              <w:rPr>
                <w:rFonts w:ascii="Times New Roman" w:hAnsi="Times New Roman"/>
                <w:color w:val="000000"/>
                <w:sz w:val="22"/>
                <w:szCs w:val="22"/>
              </w:rPr>
              <w:t>NGV</w:t>
            </w:r>
            <w:r w:rsidR="00E4005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E4005E" w:rsidRPr="00BD0C32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="00954F68">
              <w:rPr>
                <w:rFonts w:ascii="Times New Roman" w:hAnsi="Times New Roman"/>
                <w:color w:val="000000"/>
                <w:sz w:val="16"/>
                <w:szCs w:val="16"/>
              </w:rPr>
              <w:t>TH</w:t>
            </w:r>
            <w:r w:rsidR="00E4005E" w:rsidRPr="00BD0C32">
              <w:rPr>
                <w:rFonts w:ascii="Times New Roman" w:hAnsi="Times New Roman"/>
                <w:color w:val="000000"/>
                <w:sz w:val="16"/>
                <w:szCs w:val="16"/>
              </w:rPr>
              <w:t>-05b).</w:t>
            </w:r>
          </w:p>
        </w:tc>
        <w:tc>
          <w:tcPr>
            <w:tcW w:w="4590" w:type="dxa"/>
          </w:tcPr>
          <w:p w14:paraId="01D8FA21" w14:textId="77777777" w:rsidR="002748B5" w:rsidRPr="002748B5" w:rsidRDefault="002748B5" w:rsidP="002748B5">
            <w:pPr>
              <w:widowControl w:val="0"/>
              <w:jc w:val="center"/>
              <w:outlineLvl w:val="6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748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TM. ỦY BAN NHÂN DÂN </w:t>
            </w:r>
          </w:p>
          <w:p w14:paraId="7C00834D" w14:textId="2EA77E52" w:rsidR="002748B5" w:rsidRPr="002748B5" w:rsidRDefault="002748B5" w:rsidP="002748B5">
            <w:pPr>
              <w:widowControl w:val="0"/>
              <w:jc w:val="center"/>
              <w:outlineLvl w:val="6"/>
              <w:rPr>
                <w:rFonts w:ascii="Times New Roman" w:hAnsi="Times New Roman"/>
                <w:b/>
                <w:color w:val="000000"/>
                <w:sz w:val="28"/>
                <w:szCs w:val="28"/>
                <w:vertAlign w:val="superscript"/>
              </w:rPr>
            </w:pPr>
            <w:r w:rsidRPr="002748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CHỦ TỊCH</w:t>
            </w:r>
          </w:p>
          <w:p w14:paraId="0EA3A61D" w14:textId="77777777" w:rsidR="002748B5" w:rsidRDefault="002748B5" w:rsidP="002748B5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90090CC" w14:textId="77777777" w:rsidR="00A86CCD" w:rsidRPr="002748B5" w:rsidRDefault="00A86CCD" w:rsidP="002748B5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7286121" w14:textId="77777777" w:rsidR="002748B5" w:rsidRPr="002748B5" w:rsidRDefault="002748B5" w:rsidP="002748B5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ECE520B" w14:textId="77777777" w:rsidR="002748B5" w:rsidRPr="002748B5" w:rsidRDefault="002748B5" w:rsidP="00954F6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2D4DA2E6" w14:textId="77777777" w:rsidR="00AB621F" w:rsidRDefault="00AB621F" w:rsidP="00954F68">
      <w:pPr>
        <w:spacing w:before="400" w:after="8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CFB4BC0" w14:textId="77777777" w:rsidR="00AB621F" w:rsidRDefault="00AB621F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tbl>
      <w:tblPr>
        <w:tblW w:w="9012" w:type="dxa"/>
        <w:tblInd w:w="108" w:type="dxa"/>
        <w:tblLook w:val="01E0" w:firstRow="1" w:lastRow="1" w:firstColumn="1" w:lastColumn="1" w:noHBand="0" w:noVBand="0"/>
      </w:tblPr>
      <w:tblGrid>
        <w:gridCol w:w="3132"/>
        <w:gridCol w:w="5880"/>
      </w:tblGrid>
      <w:tr w:rsidR="0044403B" w:rsidRPr="002748B5" w14:paraId="217F5823" w14:textId="77777777" w:rsidTr="00362931">
        <w:tc>
          <w:tcPr>
            <w:tcW w:w="3132" w:type="dxa"/>
          </w:tcPr>
          <w:p w14:paraId="2B9084E1" w14:textId="77777777" w:rsidR="0044403B" w:rsidRPr="002748B5" w:rsidRDefault="0044403B" w:rsidP="00362931">
            <w:pPr>
              <w:spacing w:line="235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2748B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lastRenderedPageBreak/>
              <w:t>ỦY BAN NHÂN DÂN</w:t>
            </w:r>
          </w:p>
          <w:p w14:paraId="624683C7" w14:textId="77777777" w:rsidR="0044403B" w:rsidRPr="002748B5" w:rsidRDefault="0044403B" w:rsidP="00362931">
            <w:pPr>
              <w:spacing w:line="235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2748B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TỈNH ĐẮK LẮK</w:t>
            </w:r>
          </w:p>
          <w:p w14:paraId="463A538B" w14:textId="77777777" w:rsidR="0044403B" w:rsidRPr="002748B5" w:rsidRDefault="0044403B" w:rsidP="00362931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48B5">
              <w:rPr>
                <w:rFonts w:ascii="Times New Roman" w:hAnsi="Times New Roman"/>
                <w:b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64EF23" wp14:editId="1436E2F1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17780</wp:posOffset>
                      </wp:positionV>
                      <wp:extent cx="584200" cy="0"/>
                      <wp:effectExtent l="0" t="0" r="0" b="0"/>
                      <wp:wrapNone/>
                      <wp:docPr id="1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5F9661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5pt,1.4pt" to="96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" strokeweight=".5pt"/>
                  </w:pict>
                </mc:Fallback>
              </mc:AlternateContent>
            </w:r>
          </w:p>
          <w:p w14:paraId="46A3C4B3" w14:textId="26CFCC1D" w:rsidR="0044403B" w:rsidRPr="002748B5" w:rsidRDefault="0044403B" w:rsidP="00362931">
            <w:pPr>
              <w:spacing w:line="235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</w:tcPr>
          <w:p w14:paraId="13BDF2A1" w14:textId="77777777" w:rsidR="0044403B" w:rsidRPr="002748B5" w:rsidRDefault="0044403B" w:rsidP="00362931">
            <w:pPr>
              <w:widowControl w:val="0"/>
              <w:spacing w:line="235" w:lineRule="auto"/>
              <w:jc w:val="center"/>
              <w:outlineLvl w:val="7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2748B5">
              <w:rPr>
                <w:rFonts w:ascii="Times New Roman" w:hAnsi="Times New Roman"/>
                <w:b/>
                <w:color w:val="000000"/>
                <w:sz w:val="26"/>
              </w:rPr>
              <w:t>CỘNG HÒA XÃ HỘI CHỦ NGHĨA VIỆT NAM</w:t>
            </w:r>
          </w:p>
          <w:p w14:paraId="7911B7AB" w14:textId="77777777" w:rsidR="0044403B" w:rsidRPr="002748B5" w:rsidRDefault="0044403B" w:rsidP="00362931">
            <w:pPr>
              <w:widowControl w:val="0"/>
              <w:spacing w:line="235" w:lineRule="auto"/>
              <w:jc w:val="center"/>
              <w:outlineLvl w:val="7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2748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Độc</w:t>
            </w:r>
            <w:proofErr w:type="spellEnd"/>
            <w:r w:rsidRPr="002748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8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lập</w:t>
            </w:r>
            <w:proofErr w:type="spellEnd"/>
            <w:r w:rsidRPr="002748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2748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Tự</w:t>
            </w:r>
            <w:proofErr w:type="spellEnd"/>
            <w:r w:rsidRPr="002748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do - </w:t>
            </w:r>
            <w:proofErr w:type="spellStart"/>
            <w:r w:rsidRPr="002748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Hạnh</w:t>
            </w:r>
            <w:proofErr w:type="spellEnd"/>
            <w:r w:rsidRPr="002748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8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phúc</w:t>
            </w:r>
            <w:proofErr w:type="spellEnd"/>
          </w:p>
          <w:p w14:paraId="37C00944" w14:textId="77777777" w:rsidR="0044403B" w:rsidRPr="002748B5" w:rsidRDefault="0044403B" w:rsidP="00362931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u w:val="thick"/>
                <w:vertAlign w:val="superscript"/>
              </w:rPr>
            </w:pPr>
            <w:r w:rsidRPr="002748B5">
              <w:rPr>
                <w:rFonts w:ascii="Times New Roman" w:hAnsi="Times New Roman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ACE722" wp14:editId="3C2BC3F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2124075" cy="0"/>
                      <wp:effectExtent l="0" t="0" r="0" b="0"/>
                      <wp:wrapNone/>
                      <wp:docPr id="2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030CD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2.05pt" to="225.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" strokeweight=".5pt"/>
                  </w:pict>
                </mc:Fallback>
              </mc:AlternateContent>
            </w:r>
          </w:p>
          <w:p w14:paraId="5D305024" w14:textId="0CD64769" w:rsidR="0044403B" w:rsidRPr="002748B5" w:rsidRDefault="0044403B" w:rsidP="00362931">
            <w:pPr>
              <w:widowControl w:val="0"/>
              <w:spacing w:line="235" w:lineRule="auto"/>
              <w:jc w:val="center"/>
              <w:outlineLvl w:val="7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</w:p>
        </w:tc>
      </w:tr>
    </w:tbl>
    <w:p w14:paraId="0C4CE2DF" w14:textId="0FBD6D0E" w:rsidR="00954F68" w:rsidRDefault="00954F68" w:rsidP="0044403B">
      <w:pPr>
        <w:spacing w:before="400" w:after="80"/>
        <w:jc w:val="center"/>
      </w:pPr>
      <w:r>
        <w:rPr>
          <w:rFonts w:ascii="Times New Roman" w:hAnsi="Times New Roman"/>
          <w:b/>
          <w:bCs/>
          <w:sz w:val="28"/>
          <w:szCs w:val="28"/>
        </w:rPr>
        <w:t>QUY</w:t>
      </w:r>
      <w:r w:rsid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CHẾ</w:t>
      </w:r>
    </w:p>
    <w:p w14:paraId="7CA84CDD" w14:textId="77777777" w:rsidR="00954F68" w:rsidRPr="00AB621F" w:rsidRDefault="00954F68" w:rsidP="00954F68">
      <w:pPr>
        <w:spacing w:after="120"/>
        <w:jc w:val="center"/>
        <w:rPr>
          <w:sz w:val="26"/>
          <w:szCs w:val="22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xử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vấn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lãnh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sự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người</w:t>
      </w:r>
      <w:proofErr w:type="spellEnd"/>
    </w:p>
    <w:p w14:paraId="5F99C1E7" w14:textId="77777777" w:rsidR="00954F68" w:rsidRPr="00AB621F" w:rsidRDefault="00954F68" w:rsidP="00954F68">
      <w:pPr>
        <w:spacing w:after="120"/>
        <w:jc w:val="center"/>
        <w:rPr>
          <w:sz w:val="26"/>
          <w:szCs w:val="22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Đắk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Lắk</w:t>
      </w:r>
      <w:proofErr w:type="spellEnd"/>
    </w:p>
    <w:p w14:paraId="28B0B26E" w14:textId="77777777" w:rsidR="00954F68" w:rsidRPr="00AB621F" w:rsidRDefault="00954F68" w:rsidP="00954F68">
      <w:pPr>
        <w:spacing w:after="120"/>
        <w:jc w:val="center"/>
        <w:rPr>
          <w:i/>
          <w:iCs/>
          <w:sz w:val="26"/>
          <w:szCs w:val="22"/>
        </w:rPr>
      </w:pPr>
      <w:r w:rsidRPr="00AB621F">
        <w:rPr>
          <w:rFonts w:ascii="Times New Roman" w:hAnsi="Times New Roman"/>
          <w:i/>
          <w:iCs/>
          <w:sz w:val="28"/>
          <w:szCs w:val="28"/>
        </w:rPr>
        <w:t xml:space="preserve">(Ban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hành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kèm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theo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Quyết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số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>:</w:t>
      </w:r>
    </w:p>
    <w:p w14:paraId="1DB9F4F0" w14:textId="77777777" w:rsidR="00954F68" w:rsidRPr="00AB621F" w:rsidRDefault="00954F68" w:rsidP="00954F68">
      <w:pPr>
        <w:spacing w:after="120"/>
        <w:jc w:val="center"/>
        <w:rPr>
          <w:sz w:val="26"/>
          <w:szCs w:val="22"/>
        </w:rPr>
      </w:pPr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Đắk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Lắk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>)</w:t>
      </w:r>
    </w:p>
    <w:p w14:paraId="01F65FE7" w14:textId="77777777" w:rsidR="00954F68" w:rsidRDefault="00954F68" w:rsidP="00954F68">
      <w:pPr>
        <w:spacing w:after="200"/>
      </w:pPr>
    </w:p>
    <w:p w14:paraId="63C9C3AF" w14:textId="77777777" w:rsidR="00954F68" w:rsidRPr="00AB621F" w:rsidRDefault="00954F68" w:rsidP="00954F68">
      <w:pPr>
        <w:spacing w:after="120"/>
        <w:jc w:val="center"/>
        <w:rPr>
          <w:sz w:val="26"/>
          <w:szCs w:val="22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Chương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I</w:t>
      </w:r>
    </w:p>
    <w:p w14:paraId="4E64F534" w14:textId="77777777" w:rsidR="00954F68" w:rsidRPr="00AB621F" w:rsidRDefault="00954F68" w:rsidP="00954F68">
      <w:pPr>
        <w:spacing w:after="120"/>
        <w:jc w:val="center"/>
        <w:rPr>
          <w:sz w:val="26"/>
          <w:szCs w:val="22"/>
        </w:rPr>
      </w:pPr>
      <w:r w:rsidRPr="00AB621F">
        <w:rPr>
          <w:rFonts w:ascii="Times New Roman" w:hAnsi="Times New Roman"/>
          <w:b/>
          <w:bCs/>
          <w:sz w:val="28"/>
          <w:szCs w:val="28"/>
        </w:rPr>
        <w:t>QUY ĐỊNH CHUNG</w:t>
      </w:r>
    </w:p>
    <w:p w14:paraId="121FBA90" w14:textId="77777777" w:rsidR="00954F68" w:rsidRPr="00AB621F" w:rsidRDefault="00954F68" w:rsidP="00AB621F">
      <w:pPr>
        <w:spacing w:before="200" w:after="80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1.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Phạm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vi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chỉnh</w:t>
      </w:r>
      <w:proofErr w:type="spellEnd"/>
    </w:p>
    <w:p w14:paraId="6644E4A7" w14:textId="77777777" w:rsidR="00954F68" w:rsidRPr="00AB621F" w:rsidRDefault="00954F68" w:rsidP="00AB621F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chế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này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nguyên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tắc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trình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chế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hình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thức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nhiệm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giữa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tổ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chức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vấn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sự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Đắk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Lắk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bao </w:t>
      </w:r>
      <w:proofErr w:type="spellStart"/>
      <w:r w:rsidRPr="00AB621F">
        <w:rPr>
          <w:rFonts w:ascii="Times New Roman" w:hAnsi="Times New Roman"/>
          <w:sz w:val="28"/>
          <w:szCs w:val="28"/>
        </w:rPr>
        <w:t>gồm</w:t>
      </w:r>
      <w:proofErr w:type="spellEnd"/>
      <w:r w:rsidRPr="00AB621F">
        <w:rPr>
          <w:rFonts w:ascii="Times New Roman" w:hAnsi="Times New Roman"/>
          <w:sz w:val="28"/>
          <w:szCs w:val="28"/>
        </w:rPr>
        <w:t>:</w:t>
      </w:r>
    </w:p>
    <w:p w14:paraId="7C04B94D" w14:textId="77777777" w:rsidR="00954F68" w:rsidRPr="00AB621F" w:rsidRDefault="00954F68" w:rsidP="00082BB7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giữ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5C45A89F" w14:textId="77777777" w:rsidR="00954F68" w:rsidRPr="00AB621F" w:rsidRDefault="00954F68" w:rsidP="00082BB7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2. Tai </w:t>
      </w:r>
      <w:proofErr w:type="spellStart"/>
      <w:r w:rsidRPr="00AB621F">
        <w:rPr>
          <w:rFonts w:ascii="Times New Roman" w:hAnsi="Times New Roman"/>
          <w:sz w:val="28"/>
          <w:szCs w:val="28"/>
        </w:rPr>
        <w:t>nạn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7762BA18" w14:textId="77777777" w:rsidR="00954F68" w:rsidRPr="00AB621F" w:rsidRDefault="00954F68" w:rsidP="00082BB7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218A1EDC" w14:textId="77777777" w:rsidR="00954F68" w:rsidRPr="00AB621F" w:rsidRDefault="00954F68" w:rsidP="00082BB7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vấn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xảy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ra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mất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hộ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chiếu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sản</w:t>
      </w:r>
      <w:proofErr w:type="spellEnd"/>
      <w:r w:rsidRPr="00AB621F">
        <w:rPr>
          <w:rFonts w:ascii="Times New Roman" w:hAnsi="Times New Roman"/>
          <w:sz w:val="28"/>
          <w:szCs w:val="28"/>
        </w:rPr>
        <w:t>, ...).</w:t>
      </w:r>
    </w:p>
    <w:p w14:paraId="4ACEA661" w14:textId="77777777" w:rsidR="00954F68" w:rsidRPr="00AB621F" w:rsidRDefault="00954F68" w:rsidP="00AB621F">
      <w:pPr>
        <w:spacing w:before="200" w:after="80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2.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Đối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tượng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áp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dụng</w:t>
      </w:r>
      <w:proofErr w:type="spellEnd"/>
    </w:p>
    <w:p w14:paraId="74D1A383" w14:textId="77777777" w:rsidR="00954F68" w:rsidRPr="00AB621F" w:rsidRDefault="00954F68" w:rsidP="00082BB7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ban, </w:t>
      </w:r>
      <w:proofErr w:type="spellStart"/>
      <w:r w:rsidRPr="00AB621F">
        <w:rPr>
          <w:rFonts w:ascii="Times New Roman" w:hAnsi="Times New Roman"/>
          <w:sz w:val="28"/>
          <w:szCs w:val="28"/>
        </w:rPr>
        <w:t>ngành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AB621F">
        <w:rPr>
          <w:rFonts w:ascii="Times New Roman" w:hAnsi="Times New Roman"/>
          <w:sz w:val="28"/>
          <w:szCs w:val="28"/>
        </w:rPr>
        <w:t>Ủy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phường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Trung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ương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đóng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tổ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chức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chính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AB621F">
        <w:rPr>
          <w:rFonts w:ascii="Times New Roman" w:hAnsi="Times New Roman"/>
          <w:sz w:val="28"/>
          <w:szCs w:val="28"/>
        </w:rPr>
        <w:t>xã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hội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621F">
        <w:rPr>
          <w:rFonts w:ascii="Times New Roman" w:hAnsi="Times New Roman"/>
          <w:sz w:val="28"/>
          <w:szCs w:val="28"/>
        </w:rPr>
        <w:t>sau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đây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gọi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chung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vị</w:t>
      </w:r>
      <w:proofErr w:type="spellEnd"/>
      <w:r w:rsidRPr="00AB621F">
        <w:rPr>
          <w:rFonts w:ascii="Times New Roman" w:hAnsi="Times New Roman"/>
          <w:sz w:val="28"/>
          <w:szCs w:val="28"/>
        </w:rPr>
        <w:t>).</w:t>
      </w:r>
    </w:p>
    <w:p w14:paraId="297AD559" w14:textId="77777777" w:rsidR="00954F68" w:rsidRPr="00AB621F" w:rsidRDefault="00954F68" w:rsidP="00082BB7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tổ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chức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doanh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nghiệp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được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lập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theo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luật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hoạt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động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621F">
        <w:rPr>
          <w:rFonts w:ascii="Times New Roman" w:hAnsi="Times New Roman"/>
          <w:sz w:val="28"/>
          <w:szCs w:val="28"/>
        </w:rPr>
        <w:t>sau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đây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gọi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chung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tổ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chức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>).</w:t>
      </w:r>
    </w:p>
    <w:p w14:paraId="68577B71" w14:textId="77777777" w:rsidR="00954F68" w:rsidRPr="00AB621F" w:rsidRDefault="00954F68" w:rsidP="00082BB7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nhập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xuất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quá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cư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trú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r w:rsidRPr="00AB621F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sau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đây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gọi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tắt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là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, bao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gồm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quốc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tịch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không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quốc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i/>
          <w:iCs/>
          <w:sz w:val="28"/>
          <w:szCs w:val="28"/>
        </w:rPr>
        <w:t>tịch</w:t>
      </w:r>
      <w:proofErr w:type="spellEnd"/>
      <w:r w:rsidRPr="00AB621F">
        <w:rPr>
          <w:rFonts w:ascii="Times New Roman" w:hAnsi="Times New Roman"/>
          <w:i/>
          <w:iCs/>
          <w:sz w:val="28"/>
          <w:szCs w:val="28"/>
        </w:rPr>
        <w:t>).</w:t>
      </w:r>
    </w:p>
    <w:p w14:paraId="7F277C28" w14:textId="77777777" w:rsidR="00954F68" w:rsidRPr="00AB621F" w:rsidRDefault="00954F68" w:rsidP="00AB621F">
      <w:pPr>
        <w:spacing w:before="200" w:after="80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3.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Nguyên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tắc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hợp</w:t>
      </w:r>
      <w:proofErr w:type="spellEnd"/>
    </w:p>
    <w:p w14:paraId="28D31021" w14:textId="77777777" w:rsidR="00954F68" w:rsidRPr="00AB621F" w:rsidRDefault="00954F68" w:rsidP="00082BB7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B621F">
        <w:rPr>
          <w:rFonts w:ascii="Times New Roman" w:hAnsi="Times New Roman"/>
          <w:sz w:val="28"/>
          <w:szCs w:val="28"/>
        </w:rPr>
        <w:t>Bảo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đảm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tuân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lệ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quốc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tế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quốc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tế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là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luật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vấn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sự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441E96BB" w14:textId="77777777" w:rsidR="00954F68" w:rsidRPr="00AB621F" w:rsidRDefault="00954F68" w:rsidP="00082BB7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spellStart"/>
      <w:r w:rsidRPr="00AB621F">
        <w:rPr>
          <w:rFonts w:ascii="Times New Roman" w:hAnsi="Times New Roman"/>
          <w:sz w:val="28"/>
          <w:szCs w:val="28"/>
        </w:rPr>
        <w:t>Bảo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đảm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tính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kịp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hiệu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trình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vấn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sự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giữa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tổ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chức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giữa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Đắk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Lắk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Bộ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Nam.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cao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nhiệm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trưởng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tổ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chức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sinh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vấn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sự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Đắk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Lắk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64896E7B" w14:textId="77777777" w:rsidR="00954F68" w:rsidRPr="00AB621F" w:rsidRDefault="00954F68" w:rsidP="00082BB7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dựa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chức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năng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nhiệm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quyền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mỗi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được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luật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nhiệm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động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đảm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bảo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sự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thống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nhất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chỉ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hành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076049C4" w14:textId="77777777" w:rsidR="00954F68" w:rsidRPr="00AB621F" w:rsidRDefault="00954F68" w:rsidP="00082BB7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AB621F">
        <w:rPr>
          <w:rFonts w:ascii="Times New Roman" w:hAnsi="Times New Roman"/>
          <w:sz w:val="28"/>
          <w:szCs w:val="28"/>
        </w:rPr>
        <w:t>Đảm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bảo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mật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13FA98F5" w14:textId="77777777" w:rsidR="00954F68" w:rsidRPr="0044403B" w:rsidRDefault="00954F68" w:rsidP="00954F68">
      <w:pPr>
        <w:spacing w:after="200"/>
        <w:rPr>
          <w:sz w:val="10"/>
          <w:szCs w:val="6"/>
        </w:rPr>
      </w:pPr>
    </w:p>
    <w:p w14:paraId="0FCA9DB0" w14:textId="77777777" w:rsidR="00954F68" w:rsidRPr="00AB621F" w:rsidRDefault="00954F68" w:rsidP="00954F68">
      <w:pPr>
        <w:spacing w:after="120"/>
        <w:jc w:val="center"/>
        <w:rPr>
          <w:sz w:val="26"/>
          <w:szCs w:val="22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Chương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II</w:t>
      </w:r>
    </w:p>
    <w:p w14:paraId="6B1022A1" w14:textId="77777777" w:rsidR="00954F68" w:rsidRPr="00AB621F" w:rsidRDefault="00954F68" w:rsidP="00954F68">
      <w:pPr>
        <w:spacing w:after="120"/>
        <w:jc w:val="center"/>
        <w:rPr>
          <w:sz w:val="26"/>
          <w:szCs w:val="22"/>
        </w:rPr>
      </w:pPr>
      <w:r w:rsidRPr="00AB621F">
        <w:rPr>
          <w:rFonts w:ascii="Times New Roman" w:hAnsi="Times New Roman"/>
          <w:b/>
          <w:bCs/>
          <w:sz w:val="28"/>
          <w:szCs w:val="28"/>
        </w:rPr>
        <w:t>NỘI DUNG VÀ TRÁCH NHIỆM PHỐI HỢP</w:t>
      </w:r>
    </w:p>
    <w:p w14:paraId="650D7572" w14:textId="77777777" w:rsidR="00954F68" w:rsidRPr="00AB621F" w:rsidRDefault="00954F68" w:rsidP="00AB621F">
      <w:pPr>
        <w:spacing w:before="200" w:after="8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4.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Tiếp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nhận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phản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ánh</w:t>
      </w:r>
      <w:proofErr w:type="spellEnd"/>
    </w:p>
    <w:p w14:paraId="505F731A" w14:textId="77777777" w:rsidR="00954F68" w:rsidRPr="00AB621F" w:rsidRDefault="00954F68" w:rsidP="00AB621F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Khi </w:t>
      </w:r>
      <w:proofErr w:type="spellStart"/>
      <w:r w:rsidRPr="00AB621F">
        <w:rPr>
          <w:rFonts w:ascii="Times New Roman" w:hAnsi="Times New Roman"/>
          <w:sz w:val="28"/>
          <w:szCs w:val="28"/>
        </w:rPr>
        <w:t>phát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vấn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sự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được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nêu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chế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này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tổ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chức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nhiệm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ngay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AB621F">
        <w:rPr>
          <w:rFonts w:ascii="Times New Roman" w:hAnsi="Times New Roman"/>
          <w:sz w:val="28"/>
          <w:szCs w:val="28"/>
        </w:rPr>
        <w:t>đồng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cung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cấp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621F">
        <w:rPr>
          <w:rFonts w:ascii="Times New Roman" w:hAnsi="Times New Roman"/>
          <w:sz w:val="28"/>
          <w:szCs w:val="28"/>
        </w:rPr>
        <w:t>nếu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>).</w:t>
      </w:r>
    </w:p>
    <w:p w14:paraId="78CF7A5E" w14:textId="77777777" w:rsidR="00954F68" w:rsidRPr="00AB621F" w:rsidRDefault="00954F68" w:rsidP="00AB621F">
      <w:pPr>
        <w:spacing w:before="200" w:after="8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5.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bị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giữ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giam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tỉnh</w:t>
      </w:r>
      <w:proofErr w:type="spellEnd"/>
    </w:p>
    <w:p w14:paraId="4A9664C1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nhiệm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Đắk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Lắk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621F">
        <w:rPr>
          <w:rFonts w:ascii="Times New Roman" w:hAnsi="Times New Roman"/>
          <w:sz w:val="28"/>
          <w:szCs w:val="28"/>
        </w:rPr>
        <w:t>sau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đây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gọi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tắt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giữ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24 </w:t>
      </w:r>
      <w:proofErr w:type="spellStart"/>
      <w:r w:rsidRPr="00AB621F">
        <w:rPr>
          <w:rFonts w:ascii="Times New Roman" w:hAnsi="Times New Roman"/>
          <w:sz w:val="28"/>
          <w:szCs w:val="28"/>
        </w:rPr>
        <w:t>giờ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từ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điểm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thực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giữ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B621F">
        <w:rPr>
          <w:rFonts w:ascii="Times New Roman" w:hAnsi="Times New Roman"/>
          <w:sz w:val="28"/>
          <w:szCs w:val="28"/>
        </w:rPr>
        <w:t>Đồng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trình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minh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B621F">
        <w:rPr>
          <w:rFonts w:ascii="Times New Roman" w:hAnsi="Times New Roman"/>
          <w:sz w:val="28"/>
          <w:szCs w:val="28"/>
        </w:rPr>
        <w:t>Nội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rõ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B621F">
        <w:rPr>
          <w:rFonts w:ascii="Times New Roman" w:hAnsi="Times New Roman"/>
          <w:sz w:val="28"/>
          <w:szCs w:val="28"/>
        </w:rPr>
        <w:t>diễn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AB621F">
        <w:rPr>
          <w:rFonts w:ascii="Times New Roman" w:hAnsi="Times New Roman"/>
          <w:sz w:val="28"/>
          <w:szCs w:val="28"/>
        </w:rPr>
        <w:t>họ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ngày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năm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sinh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giới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tính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quốc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tịch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số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hộ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chiếu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hoặc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giấy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tờ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tùy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621F">
        <w:rPr>
          <w:rFonts w:ascii="Times New Roman" w:hAnsi="Times New Roman"/>
          <w:sz w:val="28"/>
          <w:szCs w:val="28"/>
        </w:rPr>
        <w:t>nếu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); </w:t>
      </w:r>
      <w:proofErr w:type="spellStart"/>
      <w:r w:rsidRPr="00AB621F">
        <w:rPr>
          <w:rFonts w:ascii="Times New Roman" w:hAnsi="Times New Roman"/>
          <w:sz w:val="28"/>
          <w:szCs w:val="28"/>
        </w:rPr>
        <w:t>thời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nhập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mục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đích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nhập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do,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điểm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giữ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giam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06A41CA7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nhiệm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Ủy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Bộ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phố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Hồ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đang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giữ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sớm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nhất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theo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thỏa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thuận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Hiệp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đã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vấn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sự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B621F">
        <w:rPr>
          <w:rFonts w:ascii="Times New Roman" w:hAnsi="Times New Roman"/>
          <w:sz w:val="28"/>
          <w:szCs w:val="28"/>
        </w:rPr>
        <w:t>Đồng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tổ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chức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thực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thăm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sự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theo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60EBF2A8" w14:textId="77777777" w:rsidR="00954F68" w:rsidRPr="00AB621F" w:rsidRDefault="00954F68" w:rsidP="00AB621F">
      <w:pPr>
        <w:spacing w:before="200" w:after="8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6.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tai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nạn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giao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tỉnh</w:t>
      </w:r>
      <w:proofErr w:type="spellEnd"/>
    </w:p>
    <w:p w14:paraId="56C8F584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nhiệm</w:t>
      </w:r>
      <w:proofErr w:type="spellEnd"/>
    </w:p>
    <w:p w14:paraId="767FA4AA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a)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bằng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24 </w:t>
      </w:r>
      <w:proofErr w:type="spellStart"/>
      <w:r w:rsidRPr="00AB621F">
        <w:rPr>
          <w:rFonts w:ascii="Times New Roman" w:hAnsi="Times New Roman"/>
          <w:sz w:val="28"/>
          <w:szCs w:val="28"/>
        </w:rPr>
        <w:t>giờ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từ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điểm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tiếp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nhận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B621F">
        <w:rPr>
          <w:rFonts w:ascii="Times New Roman" w:hAnsi="Times New Roman"/>
          <w:sz w:val="28"/>
          <w:szCs w:val="28"/>
        </w:rPr>
        <w:t>Nội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gồm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B621F">
        <w:rPr>
          <w:rFonts w:ascii="Times New Roman" w:hAnsi="Times New Roman"/>
          <w:sz w:val="28"/>
          <w:szCs w:val="28"/>
        </w:rPr>
        <w:t>diễn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AB621F">
        <w:rPr>
          <w:rFonts w:ascii="Times New Roman" w:hAnsi="Times New Roman"/>
          <w:sz w:val="28"/>
          <w:szCs w:val="28"/>
        </w:rPr>
        <w:t>Họ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ngày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năm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sinh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giới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tính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quốc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tịch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số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hộ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chiếu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hoặc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lastRenderedPageBreak/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giấy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tờ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tùy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621F">
        <w:rPr>
          <w:rFonts w:ascii="Times New Roman" w:hAnsi="Times New Roman"/>
          <w:sz w:val="28"/>
          <w:szCs w:val="28"/>
        </w:rPr>
        <w:t>nếu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AB621F">
        <w:rPr>
          <w:rFonts w:ascii="Times New Roman" w:hAnsi="Times New Roman"/>
          <w:sz w:val="28"/>
          <w:szCs w:val="28"/>
        </w:rPr>
        <w:t>Họ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chỉ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621F">
        <w:rPr>
          <w:rFonts w:ascii="Times New Roman" w:hAnsi="Times New Roman"/>
          <w:sz w:val="28"/>
          <w:szCs w:val="28"/>
        </w:rPr>
        <w:t>nếu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);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điểm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thời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xảy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ra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Pr="00AB621F">
        <w:rPr>
          <w:rFonts w:ascii="Times New Roman" w:hAnsi="Times New Roman"/>
          <w:sz w:val="28"/>
          <w:szCs w:val="28"/>
        </w:rPr>
        <w:t>tế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đang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621F">
        <w:rPr>
          <w:rFonts w:ascii="Times New Roman" w:hAnsi="Times New Roman"/>
          <w:sz w:val="28"/>
          <w:szCs w:val="28"/>
        </w:rPr>
        <w:t>nếu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AB621F">
        <w:rPr>
          <w:rFonts w:ascii="Times New Roman" w:hAnsi="Times New Roman"/>
          <w:sz w:val="28"/>
          <w:szCs w:val="28"/>
        </w:rPr>
        <w:t>để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19DCF430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b)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bằng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giải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tai </w:t>
      </w:r>
      <w:proofErr w:type="spellStart"/>
      <w:r w:rsidRPr="00AB621F">
        <w:rPr>
          <w:rFonts w:ascii="Times New Roman" w:hAnsi="Times New Roman"/>
          <w:sz w:val="28"/>
          <w:szCs w:val="28"/>
        </w:rPr>
        <w:t>nạn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4C90949A" w14:textId="77777777" w:rsidR="00954F68" w:rsidRPr="0044403B" w:rsidRDefault="00954F68" w:rsidP="00AB621F">
      <w:pPr>
        <w:spacing w:after="80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44403B">
        <w:rPr>
          <w:rFonts w:ascii="Times New Roman" w:hAnsi="Times New Roman"/>
          <w:spacing w:val="-4"/>
          <w:sz w:val="28"/>
          <w:szCs w:val="28"/>
        </w:rPr>
        <w:t xml:space="preserve">2.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Sở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Y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tế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có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trách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nhiệm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chỉ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đạo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cử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cán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bộ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phối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hợp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các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cơ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sở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y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tế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trên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địa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bàn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tỉnh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trong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suốt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quá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trình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cấp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cứu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điều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trị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chuyển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tuyến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điều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trị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cho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người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bị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nạn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và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xử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lý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những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vấn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đề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liên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quan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khác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trong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quá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trình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điều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trị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.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Đồng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thời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phối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hợp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với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Công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an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tỉnh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Văn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phòng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UBND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tỉnh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lấy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lời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khai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của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người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bị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nạn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>.</w:t>
      </w:r>
    </w:p>
    <w:p w14:paraId="61A1B681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nhiệm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trình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lấy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khai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B621F">
        <w:rPr>
          <w:rFonts w:ascii="Times New Roman" w:hAnsi="Times New Roman"/>
          <w:sz w:val="28"/>
          <w:szCs w:val="28"/>
        </w:rPr>
        <w:t>Hỗ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xuất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phương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mang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phận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giao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13E3558C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do tai </w:t>
      </w:r>
      <w:proofErr w:type="spellStart"/>
      <w:r w:rsidRPr="00AB621F">
        <w:rPr>
          <w:rFonts w:ascii="Times New Roman" w:hAnsi="Times New Roman"/>
          <w:sz w:val="28"/>
          <w:szCs w:val="28"/>
        </w:rPr>
        <w:t>nạn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B621F">
        <w:rPr>
          <w:rFonts w:ascii="Times New Roman" w:hAnsi="Times New Roman"/>
          <w:sz w:val="28"/>
          <w:szCs w:val="28"/>
        </w:rPr>
        <w:t>xử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theo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7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chế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này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135597CE" w14:textId="77777777" w:rsidR="00954F68" w:rsidRPr="00AB621F" w:rsidRDefault="00954F68" w:rsidP="00AB621F">
      <w:pPr>
        <w:spacing w:before="200" w:after="8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7.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tỉnh</w:t>
      </w:r>
      <w:proofErr w:type="spellEnd"/>
    </w:p>
    <w:p w14:paraId="55AD794D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nhiệm</w:t>
      </w:r>
      <w:proofErr w:type="spellEnd"/>
    </w:p>
    <w:p w14:paraId="7B13530A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a)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bằng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gồm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B621F">
        <w:rPr>
          <w:rFonts w:ascii="Times New Roman" w:hAnsi="Times New Roman"/>
          <w:sz w:val="28"/>
          <w:szCs w:val="28"/>
        </w:rPr>
        <w:t>Họ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ngày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năm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sinh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sinh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giới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tính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quốc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tịch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hộ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chiếu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nơi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cấp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ngày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cấp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AB621F">
        <w:rPr>
          <w:rFonts w:ascii="Times New Roman" w:hAnsi="Times New Roman"/>
          <w:sz w:val="28"/>
          <w:szCs w:val="28"/>
        </w:rPr>
        <w:t>nơi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trú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nơi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lưu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trú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Nam;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giấy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tờ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tùy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621F">
        <w:rPr>
          <w:rFonts w:ascii="Times New Roman" w:hAnsi="Times New Roman"/>
          <w:sz w:val="28"/>
          <w:szCs w:val="28"/>
        </w:rPr>
        <w:t>nếu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); </w:t>
      </w:r>
      <w:proofErr w:type="spellStart"/>
      <w:r w:rsidRPr="00AB621F">
        <w:rPr>
          <w:rFonts w:ascii="Times New Roman" w:hAnsi="Times New Roman"/>
          <w:sz w:val="28"/>
          <w:szCs w:val="28"/>
        </w:rPr>
        <w:t>thời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nhập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mục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đích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nhập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Nam; </w:t>
      </w:r>
      <w:proofErr w:type="spellStart"/>
      <w:r w:rsidRPr="00AB621F">
        <w:rPr>
          <w:rFonts w:ascii="Times New Roman" w:hAnsi="Times New Roman"/>
          <w:sz w:val="28"/>
          <w:szCs w:val="28"/>
        </w:rPr>
        <w:t>nguyên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được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nguyên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>).</w:t>
      </w:r>
    </w:p>
    <w:p w14:paraId="2F659F32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b) </w:t>
      </w:r>
      <w:proofErr w:type="spellStart"/>
      <w:r w:rsidRPr="00AB621F">
        <w:rPr>
          <w:rFonts w:ascii="Times New Roman" w:hAnsi="Times New Roman"/>
          <w:sz w:val="28"/>
          <w:szCs w:val="28"/>
        </w:rPr>
        <w:t>Chủ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trì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tổ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chức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chuyển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Pr="00AB621F">
        <w:rPr>
          <w:rFonts w:ascii="Times New Roman" w:hAnsi="Times New Roman"/>
          <w:sz w:val="28"/>
          <w:szCs w:val="28"/>
        </w:rPr>
        <w:t>tế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hoặc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tang </w:t>
      </w:r>
      <w:proofErr w:type="spellStart"/>
      <w:r w:rsidRPr="00AB621F">
        <w:rPr>
          <w:rFonts w:ascii="Times New Roman" w:hAnsi="Times New Roman"/>
          <w:sz w:val="28"/>
          <w:szCs w:val="28"/>
        </w:rPr>
        <w:t>lễ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bảo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lạnh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gần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nhất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lưu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giữ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minh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xử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theo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6898FEAE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c) </w:t>
      </w:r>
      <w:proofErr w:type="spellStart"/>
      <w:r w:rsidRPr="00AB621F">
        <w:rPr>
          <w:rFonts w:ascii="Times New Roman" w:hAnsi="Times New Roman"/>
          <w:sz w:val="28"/>
          <w:szCs w:val="28"/>
        </w:rPr>
        <w:t>Chủ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trì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Pr="00AB621F">
        <w:rPr>
          <w:rFonts w:ascii="Times New Roman" w:hAnsi="Times New Roman"/>
          <w:sz w:val="28"/>
          <w:szCs w:val="28"/>
        </w:rPr>
        <w:t>tế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tổ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chức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mổ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theo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thể</w:t>
      </w:r>
      <w:proofErr w:type="spellEnd"/>
      <w:r w:rsidRPr="00AB621F">
        <w:rPr>
          <w:rFonts w:ascii="Times New Roman" w:hAnsi="Times New Roman"/>
          <w:sz w:val="28"/>
          <w:szCs w:val="28"/>
        </w:rPr>
        <w:t>:</w:t>
      </w:r>
    </w:p>
    <w:p w14:paraId="506F37EB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chưa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được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nguyên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vấn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cần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nghiệm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nhiệm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lấy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AB621F">
        <w:rPr>
          <w:rFonts w:ascii="Times New Roman" w:hAnsi="Times New Roman"/>
          <w:sz w:val="28"/>
          <w:szCs w:val="28"/>
        </w:rPr>
        <w:t>kiến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thực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. Khi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AB621F">
        <w:rPr>
          <w:rFonts w:ascii="Times New Roman" w:hAnsi="Times New Roman"/>
          <w:sz w:val="28"/>
          <w:szCs w:val="28"/>
        </w:rPr>
        <w:t>kiến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đồng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Pr="00AB621F">
        <w:rPr>
          <w:rFonts w:ascii="Times New Roman" w:hAnsi="Times New Roman"/>
          <w:sz w:val="28"/>
          <w:szCs w:val="28"/>
        </w:rPr>
        <w:t>hoặc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Pr="00AB621F">
        <w:rPr>
          <w:rFonts w:ascii="Times New Roman" w:hAnsi="Times New Roman"/>
          <w:sz w:val="28"/>
          <w:szCs w:val="28"/>
        </w:rPr>
        <w:t>tế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luận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nguyên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B621F">
        <w:rPr>
          <w:rFonts w:ascii="Times New Roman" w:hAnsi="Times New Roman"/>
          <w:sz w:val="28"/>
          <w:szCs w:val="28"/>
        </w:rPr>
        <w:t>Kết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luận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nghiệm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được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gửi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Ủy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phố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Hồ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AB621F">
        <w:rPr>
          <w:rFonts w:ascii="Times New Roman" w:hAnsi="Times New Roman"/>
          <w:sz w:val="28"/>
          <w:szCs w:val="28"/>
        </w:rPr>
        <w:t>theo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55C122FD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yêu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cầu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bằng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nghị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mổ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>:</w:t>
      </w:r>
    </w:p>
    <w:p w14:paraId="6D681DF9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AB621F">
        <w:rPr>
          <w:rFonts w:ascii="Times New Roman" w:hAnsi="Times New Roman"/>
          <w:sz w:val="28"/>
          <w:szCs w:val="28"/>
        </w:rPr>
        <w:t>Nếu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nguyên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vấn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thì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nghiệm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4E52C009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lastRenderedPageBreak/>
        <w:t xml:space="preserve">+ </w:t>
      </w:r>
      <w:proofErr w:type="spellStart"/>
      <w:r w:rsidRPr="00AB621F">
        <w:rPr>
          <w:rFonts w:ascii="Times New Roman" w:hAnsi="Times New Roman"/>
          <w:sz w:val="28"/>
          <w:szCs w:val="28"/>
        </w:rPr>
        <w:t>Nếu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chưa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nguyên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hoặc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vấn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cần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mổ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thì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nhiệm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tham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mưu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Ủy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xin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AB621F">
        <w:rPr>
          <w:rFonts w:ascii="Times New Roman" w:hAnsi="Times New Roman"/>
          <w:sz w:val="28"/>
          <w:szCs w:val="28"/>
        </w:rPr>
        <w:t>kiến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Bộ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thực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hiện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579DE65F" w14:textId="77777777" w:rsidR="00954F68" w:rsidRPr="0044403B" w:rsidRDefault="00954F68" w:rsidP="00AB621F">
      <w:pPr>
        <w:spacing w:after="80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44403B">
        <w:rPr>
          <w:rFonts w:ascii="Times New Roman" w:hAnsi="Times New Roman"/>
          <w:spacing w:val="-6"/>
          <w:sz w:val="28"/>
          <w:szCs w:val="28"/>
        </w:rPr>
        <w:t xml:space="preserve">d)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Chủ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trì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phối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hợp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với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Văn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phòng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UBND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tỉnh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và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các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cơ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quan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đơn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vị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tổ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chức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cá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nhân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có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liên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quan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khám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nghiệm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hiện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trường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và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kê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khai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tài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sản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theo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quy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định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>.</w:t>
      </w:r>
    </w:p>
    <w:p w14:paraId="5F9BA0D4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nhiệm</w:t>
      </w:r>
      <w:proofErr w:type="spellEnd"/>
    </w:p>
    <w:p w14:paraId="7075C871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a)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01 </w:t>
      </w:r>
      <w:proofErr w:type="spellStart"/>
      <w:r w:rsidRPr="00AB621F">
        <w:rPr>
          <w:rFonts w:ascii="Times New Roman" w:hAnsi="Times New Roman"/>
          <w:sz w:val="28"/>
          <w:szCs w:val="28"/>
        </w:rPr>
        <w:t>ngày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từ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điểm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tiếp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nhận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Ủy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đồng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gửi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phố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Hồ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AB621F">
        <w:rPr>
          <w:rFonts w:ascii="Times New Roman" w:hAnsi="Times New Roman"/>
          <w:sz w:val="28"/>
          <w:szCs w:val="28"/>
        </w:rPr>
        <w:t>để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Nam.</w:t>
      </w:r>
    </w:p>
    <w:p w14:paraId="719798AD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b) </w:t>
      </w:r>
      <w:proofErr w:type="spellStart"/>
      <w:r w:rsidRPr="00AB621F">
        <w:rPr>
          <w:rFonts w:ascii="Times New Roman" w:hAnsi="Times New Roman"/>
          <w:sz w:val="28"/>
          <w:szCs w:val="28"/>
        </w:rPr>
        <w:t>Chủ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trì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phố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Hồ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AB621F">
        <w:rPr>
          <w:rFonts w:ascii="Times New Roman" w:hAnsi="Times New Roman"/>
          <w:sz w:val="28"/>
          <w:szCs w:val="28"/>
        </w:rPr>
        <w:t>tiến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lấy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AB621F">
        <w:rPr>
          <w:rFonts w:ascii="Times New Roman" w:hAnsi="Times New Roman"/>
          <w:sz w:val="28"/>
          <w:szCs w:val="28"/>
        </w:rPr>
        <w:t>kiến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Bộ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mổ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5FC907FA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c)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bằng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kèm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theo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giấy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chứng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trích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khai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phố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Hồ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Minh. </w:t>
      </w:r>
      <w:proofErr w:type="spellStart"/>
      <w:r w:rsidRPr="00AB621F">
        <w:rPr>
          <w:rFonts w:ascii="Times New Roman" w:hAnsi="Times New Roman"/>
          <w:sz w:val="28"/>
          <w:szCs w:val="28"/>
        </w:rPr>
        <w:t>Hướng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dẫn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hỗ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thực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hóa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B621F">
        <w:rPr>
          <w:rFonts w:ascii="Times New Roman" w:hAnsi="Times New Roman"/>
          <w:sz w:val="28"/>
          <w:szCs w:val="28"/>
        </w:rPr>
        <w:t>chứng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nhận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sự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giấy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chứng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trích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khai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giấy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tờ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cần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dụng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theo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621F">
        <w:rPr>
          <w:rFonts w:ascii="Times New Roman" w:hAnsi="Times New Roman"/>
          <w:sz w:val="28"/>
          <w:szCs w:val="28"/>
        </w:rPr>
        <w:t>trừ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những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Hiệp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tương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tư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được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miễn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này</w:t>
      </w:r>
      <w:proofErr w:type="spellEnd"/>
      <w:r w:rsidRPr="00AB621F">
        <w:rPr>
          <w:rFonts w:ascii="Times New Roman" w:hAnsi="Times New Roman"/>
          <w:sz w:val="28"/>
          <w:szCs w:val="28"/>
        </w:rPr>
        <w:t>).</w:t>
      </w:r>
    </w:p>
    <w:p w14:paraId="3E43E7A6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B621F">
        <w:rPr>
          <w:rFonts w:ascii="Times New Roman" w:hAnsi="Times New Roman"/>
          <w:sz w:val="28"/>
          <w:szCs w:val="28"/>
        </w:rPr>
        <w:t>Ủy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cấp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cư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trú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cuối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cùng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nhiệm</w:t>
      </w:r>
      <w:proofErr w:type="spellEnd"/>
    </w:p>
    <w:p w14:paraId="4E1A9F60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a) </w:t>
      </w:r>
      <w:proofErr w:type="spellStart"/>
      <w:r w:rsidRPr="00AB621F">
        <w:rPr>
          <w:rFonts w:ascii="Times New Roman" w:hAnsi="Times New Roman"/>
          <w:sz w:val="28"/>
          <w:szCs w:val="28"/>
        </w:rPr>
        <w:t>Đăng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khai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theo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cư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trú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Đắk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Lắk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được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cư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trú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cuối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cùng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thì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Ủy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cấp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hoặc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thực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đăng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khai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6E60F812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b)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bằng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kèm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theo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giấy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chứng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trích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khai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phương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1919AE59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AB621F">
        <w:rPr>
          <w:rFonts w:ascii="Times New Roman" w:hAnsi="Times New Roman"/>
          <w:sz w:val="28"/>
          <w:szCs w:val="28"/>
        </w:rPr>
        <w:t>Đối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giữ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giữ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Trại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lập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Hội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đồng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nghiệm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khám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nghiệm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nhằm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làm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rõ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nguyên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nguyên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. Sau </w:t>
      </w:r>
      <w:proofErr w:type="spellStart"/>
      <w:r w:rsidRPr="00AB621F">
        <w:rPr>
          <w:rFonts w:ascii="Times New Roman" w:hAnsi="Times New Roman"/>
          <w:sz w:val="28"/>
          <w:szCs w:val="28"/>
        </w:rPr>
        <w:t>đó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Trưởng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giữ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hoặc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chức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năng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theo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09423DB7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a)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hoặc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nghị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xin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được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chuyển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Trưởng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giữ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hoặc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hướng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dẫn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cần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hoặc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đem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4D463D7E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lastRenderedPageBreak/>
        <w:t xml:space="preserve">b)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không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nghị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đưa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hoặc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sau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nhận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được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nhưng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AB621F">
        <w:rPr>
          <w:rFonts w:ascii="Times New Roman" w:hAnsi="Times New Roman"/>
          <w:sz w:val="28"/>
          <w:szCs w:val="28"/>
        </w:rPr>
        <w:t>kiến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Trưởng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giữ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hoặc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như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bị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giữ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theo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1AB1E477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c)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được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quốc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tịch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thì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Trưởng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giữ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Giám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như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bị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giữ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theo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35966CF7" w14:textId="77777777" w:rsidR="00954F68" w:rsidRPr="00AB621F" w:rsidRDefault="00954F68" w:rsidP="00AB621F">
      <w:pPr>
        <w:spacing w:before="200" w:after="8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8.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Xử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hài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tỉnh</w:t>
      </w:r>
      <w:proofErr w:type="spellEnd"/>
    </w:p>
    <w:p w14:paraId="66DF215C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B621F">
        <w:rPr>
          <w:rFonts w:ascii="Times New Roman" w:hAnsi="Times New Roman"/>
          <w:sz w:val="28"/>
          <w:szCs w:val="28"/>
        </w:rPr>
        <w:t>Đối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nhận</w:t>
      </w:r>
      <w:proofErr w:type="spellEnd"/>
    </w:p>
    <w:p w14:paraId="190FBA44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a)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hoặc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nghị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mai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Đắk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Lắk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B621F">
        <w:rPr>
          <w:rFonts w:ascii="Times New Roman" w:hAnsi="Times New Roman"/>
          <w:sz w:val="28"/>
          <w:szCs w:val="28"/>
        </w:rPr>
        <w:t>Ủy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cấp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mai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nhiệm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tổ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chức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hướng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dẫn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hỗ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mai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theo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đồng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621F">
        <w:rPr>
          <w:rFonts w:ascii="Times New Roman" w:hAnsi="Times New Roman"/>
          <w:sz w:val="28"/>
          <w:szCs w:val="28"/>
        </w:rPr>
        <w:t>nếu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0B696F24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b)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hoặc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nghị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đem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trì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kiểm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dịch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Pr="00AB621F">
        <w:rPr>
          <w:rFonts w:ascii="Times New Roman" w:hAnsi="Times New Roman"/>
          <w:sz w:val="28"/>
          <w:szCs w:val="28"/>
        </w:rPr>
        <w:t>tế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hải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hướng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dẫn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hỗ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ướp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đưa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kẽm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niêm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kiểm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dịch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Pr="00AB621F">
        <w:rPr>
          <w:rFonts w:ascii="Times New Roman" w:hAnsi="Times New Roman"/>
          <w:sz w:val="28"/>
          <w:szCs w:val="28"/>
        </w:rPr>
        <w:t>tế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chuyển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xuất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đồng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621F">
        <w:rPr>
          <w:rFonts w:ascii="Times New Roman" w:hAnsi="Times New Roman"/>
          <w:sz w:val="28"/>
          <w:szCs w:val="28"/>
        </w:rPr>
        <w:t>nếu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hoặc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Nam.</w:t>
      </w:r>
    </w:p>
    <w:p w14:paraId="66D9608A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c)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hoặc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nghị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hỏa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mang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Pr="00AB621F">
        <w:rPr>
          <w:rFonts w:ascii="Times New Roman" w:hAnsi="Times New Roman"/>
          <w:sz w:val="28"/>
          <w:szCs w:val="28"/>
        </w:rPr>
        <w:t>hài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621F">
        <w:rPr>
          <w:rFonts w:ascii="Times New Roman" w:hAnsi="Times New Roman"/>
          <w:sz w:val="28"/>
          <w:szCs w:val="28"/>
        </w:rPr>
        <w:t>lọ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trì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kiểm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dịch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Pr="00AB621F">
        <w:rPr>
          <w:rFonts w:ascii="Times New Roman" w:hAnsi="Times New Roman"/>
          <w:sz w:val="28"/>
          <w:szCs w:val="28"/>
        </w:rPr>
        <w:t>tế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hải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hướng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dẫn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hỏa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mang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Pr="00AB621F">
        <w:rPr>
          <w:rFonts w:ascii="Times New Roman" w:hAnsi="Times New Roman"/>
          <w:sz w:val="28"/>
          <w:szCs w:val="28"/>
        </w:rPr>
        <w:t>hài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621F">
        <w:rPr>
          <w:rFonts w:ascii="Times New Roman" w:hAnsi="Times New Roman"/>
          <w:sz w:val="28"/>
          <w:szCs w:val="28"/>
        </w:rPr>
        <w:t>lọ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đồng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621F">
        <w:rPr>
          <w:rFonts w:ascii="Times New Roman" w:hAnsi="Times New Roman"/>
          <w:sz w:val="28"/>
          <w:szCs w:val="28"/>
        </w:rPr>
        <w:t>nếu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3C596B45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d)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sau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được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mai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hoặc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nghị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nhận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trì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Ủy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cấp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mai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kiểm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dịch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Pr="00AB621F">
        <w:rPr>
          <w:rFonts w:ascii="Times New Roman" w:hAnsi="Times New Roman"/>
          <w:sz w:val="28"/>
          <w:szCs w:val="28"/>
        </w:rPr>
        <w:t>tế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hải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4D750770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B621F">
        <w:rPr>
          <w:rFonts w:ascii="Times New Roman" w:hAnsi="Times New Roman"/>
          <w:sz w:val="28"/>
          <w:szCs w:val="28"/>
        </w:rPr>
        <w:t>Đối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nhận</w:t>
      </w:r>
      <w:proofErr w:type="spellEnd"/>
    </w:p>
    <w:p w14:paraId="1DAB3792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a) Sau </w:t>
      </w:r>
      <w:proofErr w:type="spellStart"/>
      <w:r w:rsidRPr="00AB621F">
        <w:rPr>
          <w:rFonts w:ascii="Times New Roman" w:hAnsi="Times New Roman"/>
          <w:sz w:val="28"/>
          <w:szCs w:val="28"/>
        </w:rPr>
        <w:t>thời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07 </w:t>
      </w:r>
      <w:proofErr w:type="spellStart"/>
      <w:r w:rsidRPr="00AB621F">
        <w:rPr>
          <w:rFonts w:ascii="Times New Roman" w:hAnsi="Times New Roman"/>
          <w:sz w:val="28"/>
          <w:szCs w:val="28"/>
        </w:rPr>
        <w:t>ngày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từ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ngày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nếu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không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AB621F">
        <w:rPr>
          <w:rFonts w:ascii="Times New Roman" w:hAnsi="Times New Roman"/>
          <w:sz w:val="28"/>
          <w:szCs w:val="28"/>
        </w:rPr>
        <w:t>kiến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thì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Ủy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cấp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bảo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trì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lastRenderedPageBreak/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Pr="00AB621F">
        <w:rPr>
          <w:rFonts w:ascii="Times New Roman" w:hAnsi="Times New Roman"/>
          <w:sz w:val="28"/>
          <w:szCs w:val="28"/>
        </w:rPr>
        <w:t>tế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kiểm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dịch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Pr="00AB621F">
        <w:rPr>
          <w:rFonts w:ascii="Times New Roman" w:hAnsi="Times New Roman"/>
          <w:sz w:val="28"/>
          <w:szCs w:val="28"/>
        </w:rPr>
        <w:t>tế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lập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Hội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đồng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mai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theo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luật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4C7F9462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b) </w:t>
      </w:r>
      <w:proofErr w:type="spellStart"/>
      <w:r w:rsidRPr="00AB621F">
        <w:rPr>
          <w:rFonts w:ascii="Times New Roman" w:hAnsi="Times New Roman"/>
          <w:sz w:val="28"/>
          <w:szCs w:val="28"/>
        </w:rPr>
        <w:t>Ủy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cấp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mai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nhiệm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lập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hồ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556C6438" w14:textId="77777777" w:rsidR="00954F68" w:rsidRPr="00AB621F" w:rsidRDefault="00954F68" w:rsidP="00AB621F">
      <w:pPr>
        <w:spacing w:before="200" w:after="8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9.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khác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mất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hộ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chiếu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tài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sản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hoặc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cần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hỗ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trợ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khác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>)</w:t>
      </w:r>
    </w:p>
    <w:p w14:paraId="3A4D9269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tiếp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nhận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nhiệm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gồm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B621F">
        <w:rPr>
          <w:rFonts w:ascii="Times New Roman" w:hAnsi="Times New Roman"/>
          <w:sz w:val="28"/>
          <w:szCs w:val="28"/>
        </w:rPr>
        <w:t>diễn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AB621F">
        <w:rPr>
          <w:rFonts w:ascii="Times New Roman" w:hAnsi="Times New Roman"/>
          <w:sz w:val="28"/>
          <w:szCs w:val="28"/>
        </w:rPr>
        <w:t>họ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ngày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năm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sinh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giới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tính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quốc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tịch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số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hộ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chiếu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hoặc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giấy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tờ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tùy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621F">
        <w:rPr>
          <w:rFonts w:ascii="Times New Roman" w:hAnsi="Times New Roman"/>
          <w:sz w:val="28"/>
          <w:szCs w:val="28"/>
        </w:rPr>
        <w:t>nếu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); </w:t>
      </w:r>
      <w:proofErr w:type="spellStart"/>
      <w:r w:rsidRPr="00AB621F">
        <w:rPr>
          <w:rFonts w:ascii="Times New Roman" w:hAnsi="Times New Roman"/>
          <w:sz w:val="28"/>
          <w:szCs w:val="28"/>
        </w:rPr>
        <w:t>thời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nhập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mục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đích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nhập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Nam.</w:t>
      </w:r>
    </w:p>
    <w:p w14:paraId="4CF6865C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nhiệm</w:t>
      </w:r>
      <w:proofErr w:type="spellEnd"/>
    </w:p>
    <w:p w14:paraId="288D4473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a) </w:t>
      </w:r>
      <w:proofErr w:type="spellStart"/>
      <w:r w:rsidRPr="00AB621F">
        <w:rPr>
          <w:rFonts w:ascii="Times New Roman" w:hAnsi="Times New Roman"/>
          <w:sz w:val="28"/>
          <w:szCs w:val="28"/>
        </w:rPr>
        <w:t>Hỗ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hướng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dẫn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cần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hệ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để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hỗ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theo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luật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phù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lệ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quốc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tế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4E87BF20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b)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bằng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gửi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Ủy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phố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Hồ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Minh.</w:t>
      </w:r>
    </w:p>
    <w:p w14:paraId="48BC162D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c)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mất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hộ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chiếu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B621F">
        <w:rPr>
          <w:rFonts w:ascii="Times New Roman" w:hAnsi="Times New Roman"/>
          <w:sz w:val="28"/>
          <w:szCs w:val="28"/>
        </w:rPr>
        <w:t>Hướng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dẫn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trình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mình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được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cấp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giấy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hoặc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hộ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chiếu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nghị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gửi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xuất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nhập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B621F">
        <w:rPr>
          <w:rFonts w:ascii="Times New Roman" w:hAnsi="Times New Roman"/>
          <w:sz w:val="28"/>
          <w:szCs w:val="28"/>
        </w:rPr>
        <w:t>Bộ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AB621F">
        <w:rPr>
          <w:rFonts w:ascii="Times New Roman" w:hAnsi="Times New Roman"/>
          <w:sz w:val="28"/>
          <w:szCs w:val="28"/>
        </w:rPr>
        <w:t>để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thực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xuất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cảnh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72AB973C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nhiệm</w:t>
      </w:r>
      <w:proofErr w:type="spellEnd"/>
    </w:p>
    <w:p w14:paraId="3BD5BF4D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a) </w:t>
      </w:r>
      <w:proofErr w:type="spellStart"/>
      <w:r w:rsidRPr="00AB621F">
        <w:rPr>
          <w:rFonts w:ascii="Times New Roman" w:hAnsi="Times New Roman"/>
          <w:sz w:val="28"/>
          <w:szCs w:val="28"/>
        </w:rPr>
        <w:t>Xử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theo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luật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cần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hỗ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nắm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tin.</w:t>
      </w:r>
    </w:p>
    <w:p w14:paraId="1218B309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b) </w:t>
      </w:r>
      <w:proofErr w:type="spellStart"/>
      <w:r w:rsidRPr="00AB621F">
        <w:rPr>
          <w:rFonts w:ascii="Times New Roman" w:hAnsi="Times New Roman"/>
          <w:sz w:val="28"/>
          <w:szCs w:val="28"/>
        </w:rPr>
        <w:t>Hướng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dẫn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đương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sự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thực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cần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xuất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cảnh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58990D60" w14:textId="77777777" w:rsidR="00954F68" w:rsidRPr="0044403B" w:rsidRDefault="00954F68" w:rsidP="00954F68">
      <w:pPr>
        <w:spacing w:after="200"/>
        <w:rPr>
          <w:sz w:val="8"/>
          <w:szCs w:val="4"/>
        </w:rPr>
      </w:pPr>
    </w:p>
    <w:p w14:paraId="02A3030E" w14:textId="77777777" w:rsidR="00954F68" w:rsidRPr="00AB621F" w:rsidRDefault="00954F68" w:rsidP="00954F68">
      <w:pPr>
        <w:spacing w:after="120"/>
        <w:jc w:val="center"/>
        <w:rPr>
          <w:sz w:val="26"/>
          <w:szCs w:val="22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Chương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III</w:t>
      </w:r>
    </w:p>
    <w:p w14:paraId="42B8E822" w14:textId="77777777" w:rsidR="00954F68" w:rsidRPr="00AB621F" w:rsidRDefault="00954F68" w:rsidP="00954F68">
      <w:pPr>
        <w:spacing w:after="120"/>
        <w:jc w:val="center"/>
        <w:rPr>
          <w:sz w:val="26"/>
          <w:szCs w:val="22"/>
        </w:rPr>
      </w:pPr>
      <w:r w:rsidRPr="00AB621F">
        <w:rPr>
          <w:rFonts w:ascii="Times New Roman" w:hAnsi="Times New Roman"/>
          <w:b/>
          <w:bCs/>
          <w:sz w:val="28"/>
          <w:szCs w:val="28"/>
        </w:rPr>
        <w:t>TỔ CHỨC THỰC HIỆN</w:t>
      </w:r>
    </w:p>
    <w:p w14:paraId="4AAE3519" w14:textId="77777777" w:rsidR="00954F68" w:rsidRPr="00AB621F" w:rsidRDefault="00954F68" w:rsidP="00AB621F">
      <w:pPr>
        <w:spacing w:before="200" w:after="8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10.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nhiệm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tỉnh</w:t>
      </w:r>
      <w:proofErr w:type="spellEnd"/>
    </w:p>
    <w:p w14:paraId="1837DB46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B621F">
        <w:rPr>
          <w:rFonts w:ascii="Times New Roman" w:hAnsi="Times New Roman"/>
          <w:sz w:val="28"/>
          <w:szCs w:val="28"/>
        </w:rPr>
        <w:t>Đại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chức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năng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trao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đổi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trình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vấn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sinh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B621F">
        <w:rPr>
          <w:rFonts w:ascii="Times New Roman" w:hAnsi="Times New Roman"/>
          <w:sz w:val="28"/>
          <w:szCs w:val="28"/>
        </w:rPr>
        <w:t>Thay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mặt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Ủy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kịp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Bộ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621F">
        <w:rPr>
          <w:rFonts w:ascii="Times New Roman" w:hAnsi="Times New Roman"/>
          <w:sz w:val="28"/>
          <w:szCs w:val="28"/>
        </w:rPr>
        <w:t>Cục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sự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phố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Hồ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Minh)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sự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như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: tai </w:t>
      </w:r>
      <w:proofErr w:type="spellStart"/>
      <w:r w:rsidRPr="00AB621F">
        <w:rPr>
          <w:rFonts w:ascii="Times New Roman" w:hAnsi="Times New Roman"/>
          <w:sz w:val="28"/>
          <w:szCs w:val="28"/>
        </w:rPr>
        <w:t>nạn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thương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tích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mất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hộ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chiếu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vi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luật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Nam...</w:t>
      </w:r>
    </w:p>
    <w:p w14:paraId="31E3C214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chức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năng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vấn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sinh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09995535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B621F">
        <w:rPr>
          <w:rFonts w:ascii="Times New Roman" w:hAnsi="Times New Roman"/>
          <w:sz w:val="28"/>
          <w:szCs w:val="28"/>
        </w:rPr>
        <w:t>Hỗ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phiên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dịch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yêu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cầu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(chi </w:t>
      </w:r>
      <w:proofErr w:type="spellStart"/>
      <w:r w:rsidRPr="00AB621F">
        <w:rPr>
          <w:rFonts w:ascii="Times New Roman" w:hAnsi="Times New Roman"/>
          <w:sz w:val="28"/>
          <w:szCs w:val="28"/>
        </w:rPr>
        <w:t>phí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phiên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dịch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AB621F">
        <w:rPr>
          <w:rFonts w:ascii="Times New Roman" w:hAnsi="Times New Roman"/>
          <w:sz w:val="28"/>
          <w:szCs w:val="28"/>
        </w:rPr>
        <w:t>bên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trưng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cầu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AB621F">
        <w:rPr>
          <w:rFonts w:ascii="Times New Roman" w:hAnsi="Times New Roman"/>
          <w:sz w:val="28"/>
          <w:szCs w:val="28"/>
        </w:rPr>
        <w:t>trả</w:t>
      </w:r>
      <w:proofErr w:type="spellEnd"/>
      <w:r w:rsidRPr="00AB621F">
        <w:rPr>
          <w:rFonts w:ascii="Times New Roman" w:hAnsi="Times New Roman"/>
          <w:sz w:val="28"/>
          <w:szCs w:val="28"/>
        </w:rPr>
        <w:t>).</w:t>
      </w:r>
    </w:p>
    <w:p w14:paraId="5A6680DC" w14:textId="77777777" w:rsidR="00954F68" w:rsidRPr="0044403B" w:rsidRDefault="00954F68" w:rsidP="00AB621F">
      <w:pPr>
        <w:spacing w:after="80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44403B">
        <w:rPr>
          <w:rFonts w:ascii="Times New Roman" w:hAnsi="Times New Roman"/>
          <w:spacing w:val="-4"/>
          <w:sz w:val="28"/>
          <w:szCs w:val="28"/>
        </w:rPr>
        <w:t xml:space="preserve">4.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Tiếp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xúc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hỗ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trợ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hướng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dẫn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người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nước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ngoài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và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thân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nhân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người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nước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ngoài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thực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hiện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các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thủ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tục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cần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thiết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trong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quá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trình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điều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tra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giải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quyết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các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vụ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việc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>.</w:t>
      </w:r>
    </w:p>
    <w:p w14:paraId="296A5103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AB621F">
        <w:rPr>
          <w:rFonts w:ascii="Times New Roman" w:hAnsi="Times New Roman"/>
          <w:sz w:val="28"/>
          <w:szCs w:val="28"/>
        </w:rPr>
        <w:t>Thường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xuyên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trao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đổi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6EB2B8CD" w14:textId="77777777" w:rsidR="00954F68" w:rsidRPr="0044403B" w:rsidRDefault="00954F68" w:rsidP="00AB621F">
      <w:pPr>
        <w:spacing w:after="80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44403B">
        <w:rPr>
          <w:rFonts w:ascii="Times New Roman" w:hAnsi="Times New Roman"/>
          <w:spacing w:val="-4"/>
          <w:sz w:val="28"/>
          <w:szCs w:val="28"/>
        </w:rPr>
        <w:t xml:space="preserve">6.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Tổng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hợp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báo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cáo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gửi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Ủy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ban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nhân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dân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tỉnh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và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Bộ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Ngoại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giao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về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tình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hình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các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vấn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đề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phát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sinh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về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lãnh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sự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liên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quan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đến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người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nước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ngoài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theo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quy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4"/>
          <w:sz w:val="28"/>
          <w:szCs w:val="28"/>
        </w:rPr>
        <w:t>định</w:t>
      </w:r>
      <w:proofErr w:type="spellEnd"/>
      <w:r w:rsidRPr="0044403B">
        <w:rPr>
          <w:rFonts w:ascii="Times New Roman" w:hAnsi="Times New Roman"/>
          <w:spacing w:val="-4"/>
          <w:sz w:val="28"/>
          <w:szCs w:val="28"/>
        </w:rPr>
        <w:t>.</w:t>
      </w:r>
    </w:p>
    <w:p w14:paraId="59689312" w14:textId="77777777" w:rsidR="00954F68" w:rsidRPr="00AB621F" w:rsidRDefault="00954F68" w:rsidP="00AB621F">
      <w:pPr>
        <w:spacing w:before="200" w:after="8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11.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nhiệm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an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tỉnh</w:t>
      </w:r>
      <w:proofErr w:type="spellEnd"/>
    </w:p>
    <w:p w14:paraId="1BDF0A75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B621F">
        <w:rPr>
          <w:rFonts w:ascii="Times New Roman" w:hAnsi="Times New Roman"/>
          <w:sz w:val="28"/>
          <w:szCs w:val="28"/>
        </w:rPr>
        <w:t>Là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đầu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tiếp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nhận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vấn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sinh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cung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cấp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những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tin, </w:t>
      </w:r>
      <w:proofErr w:type="spellStart"/>
      <w:r w:rsidRPr="00AB621F">
        <w:rPr>
          <w:rFonts w:ascii="Times New Roman" w:hAnsi="Times New Roman"/>
          <w:sz w:val="28"/>
          <w:szCs w:val="28"/>
        </w:rPr>
        <w:t>hồ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trình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sinh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sự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gửi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56A0FA14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B621F">
        <w:rPr>
          <w:rFonts w:ascii="Times New Roman" w:hAnsi="Times New Roman"/>
          <w:sz w:val="28"/>
          <w:szCs w:val="28"/>
        </w:rPr>
        <w:t>Hàng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năm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trì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xây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dựng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triển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khai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thực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kế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hoạch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kiểm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tình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hình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thực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hoạt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động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78A6A75B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>3</w:t>
      </w:r>
      <w:r w:rsidRPr="00082BB7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Tổng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hợp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cung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cấp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thông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tin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về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tình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hình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xử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lý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các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vấn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đề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phát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sinh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về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lãnh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sự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liên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quan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đến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người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nước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ngoài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trên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địa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bàn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tỉnh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gửi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Văn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phòng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 xml:space="preserve"> UBND </w:t>
      </w:r>
      <w:proofErr w:type="spellStart"/>
      <w:r w:rsidRPr="00082BB7">
        <w:rPr>
          <w:rFonts w:ascii="Times New Roman" w:hAnsi="Times New Roman"/>
          <w:spacing w:val="-6"/>
          <w:sz w:val="28"/>
          <w:szCs w:val="28"/>
        </w:rPr>
        <w:t>tỉnh</w:t>
      </w:r>
      <w:proofErr w:type="spellEnd"/>
      <w:r w:rsidRPr="00082BB7">
        <w:rPr>
          <w:rFonts w:ascii="Times New Roman" w:hAnsi="Times New Roman"/>
          <w:spacing w:val="-6"/>
          <w:sz w:val="28"/>
          <w:szCs w:val="28"/>
        </w:rPr>
        <w:t>.</w:t>
      </w:r>
    </w:p>
    <w:p w14:paraId="2C6F42F3" w14:textId="77777777" w:rsidR="00954F68" w:rsidRPr="00AB621F" w:rsidRDefault="00954F68" w:rsidP="00AB621F">
      <w:pPr>
        <w:spacing w:before="200" w:after="8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12.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nhiệm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hóa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Thể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thao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Du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lịch</w:t>
      </w:r>
      <w:proofErr w:type="spellEnd"/>
    </w:p>
    <w:p w14:paraId="4368258A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B621F">
        <w:rPr>
          <w:rFonts w:ascii="Times New Roman" w:hAnsi="Times New Roman"/>
          <w:sz w:val="28"/>
          <w:szCs w:val="28"/>
        </w:rPr>
        <w:t>Tuyên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truyền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kinh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doanh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dịch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du </w:t>
      </w:r>
      <w:proofErr w:type="spellStart"/>
      <w:r w:rsidRPr="00AB621F">
        <w:rPr>
          <w:rFonts w:ascii="Times New Roman" w:hAnsi="Times New Roman"/>
          <w:sz w:val="28"/>
          <w:szCs w:val="28"/>
        </w:rPr>
        <w:t>lịch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chấp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vấn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sinh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0D7500FE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B621F">
        <w:rPr>
          <w:rFonts w:ascii="Times New Roman" w:hAnsi="Times New Roman"/>
          <w:sz w:val="28"/>
          <w:szCs w:val="28"/>
        </w:rPr>
        <w:t>Tuyên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truyền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phổ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luật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tham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du </w:t>
      </w:r>
      <w:proofErr w:type="spellStart"/>
      <w:r w:rsidRPr="00AB621F">
        <w:rPr>
          <w:rFonts w:ascii="Times New Roman" w:hAnsi="Times New Roman"/>
          <w:sz w:val="28"/>
          <w:szCs w:val="28"/>
        </w:rPr>
        <w:t>lịch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kinh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doanh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dịch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du </w:t>
      </w:r>
      <w:proofErr w:type="spellStart"/>
      <w:r w:rsidRPr="00AB621F">
        <w:rPr>
          <w:rFonts w:ascii="Times New Roman" w:hAnsi="Times New Roman"/>
          <w:sz w:val="28"/>
          <w:szCs w:val="28"/>
        </w:rPr>
        <w:t>lịch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lưu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trú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5CB3CC4A" w14:textId="77777777" w:rsidR="00954F68" w:rsidRPr="00AB621F" w:rsidRDefault="00954F68" w:rsidP="00AB621F">
      <w:pPr>
        <w:spacing w:before="200" w:after="8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13.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nhiệm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Nội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vụ</w:t>
      </w:r>
      <w:proofErr w:type="spellEnd"/>
    </w:p>
    <w:p w14:paraId="78B11FAD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B621F">
        <w:rPr>
          <w:rFonts w:ascii="Times New Roman" w:hAnsi="Times New Roman"/>
          <w:sz w:val="28"/>
          <w:szCs w:val="28"/>
        </w:rPr>
        <w:t>Tuyên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truyền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phổ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luật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lao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động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tổ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chức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dụng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lao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động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3E192629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B621F">
        <w:rPr>
          <w:rFonts w:ascii="Times New Roman" w:hAnsi="Times New Roman"/>
          <w:sz w:val="28"/>
          <w:szCs w:val="28"/>
        </w:rPr>
        <w:t>Chủ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trì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thực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lao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động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65D9C58A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06 </w:t>
      </w:r>
      <w:proofErr w:type="spellStart"/>
      <w:r w:rsidRPr="00AB621F">
        <w:rPr>
          <w:rFonts w:ascii="Times New Roman" w:hAnsi="Times New Roman"/>
          <w:sz w:val="28"/>
          <w:szCs w:val="28"/>
        </w:rPr>
        <w:t>tháng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hàng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năm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cung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cấp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số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liệu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lao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động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làm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6E7C2662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AB621F">
        <w:rPr>
          <w:rFonts w:ascii="Times New Roman" w:hAnsi="Times New Roman"/>
          <w:sz w:val="28"/>
          <w:szCs w:val="28"/>
        </w:rPr>
        <w:t>Chỉ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Trung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tâm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bảo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hội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chuẩn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vật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chất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tiếp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nhận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hoàn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chờ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chức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năng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giải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quyết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2BD962FB" w14:textId="77777777" w:rsidR="00954F68" w:rsidRPr="00AB621F" w:rsidRDefault="00954F68" w:rsidP="00AB621F">
      <w:pPr>
        <w:spacing w:before="200" w:after="8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14.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nhiệm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Y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tế</w:t>
      </w:r>
      <w:proofErr w:type="spellEnd"/>
    </w:p>
    <w:p w14:paraId="4DB707E1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spellStart"/>
      <w:r w:rsidRPr="00AB621F">
        <w:rPr>
          <w:rFonts w:ascii="Times New Roman" w:hAnsi="Times New Roman"/>
          <w:sz w:val="28"/>
          <w:szCs w:val="28"/>
        </w:rPr>
        <w:t>Chỉ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bệnh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trung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tâm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Pr="00AB621F">
        <w:rPr>
          <w:rFonts w:ascii="Times New Roman" w:hAnsi="Times New Roman"/>
          <w:sz w:val="28"/>
          <w:szCs w:val="28"/>
        </w:rPr>
        <w:t>tế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trực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thuộc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quyết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01B634A2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B621F">
        <w:rPr>
          <w:rFonts w:ascii="Times New Roman" w:hAnsi="Times New Roman"/>
          <w:sz w:val="28"/>
          <w:szCs w:val="28"/>
        </w:rPr>
        <w:t>Đảm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bảo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chữa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bệnh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xuất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phương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lĩnh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vực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chuyên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môn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nhằm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đảm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bảo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sức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khỏe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AB621F">
        <w:rPr>
          <w:rFonts w:ascii="Times New Roman" w:hAnsi="Times New Roman"/>
          <w:sz w:val="28"/>
          <w:szCs w:val="28"/>
        </w:rPr>
        <w:t>an</w:t>
      </w:r>
      <w:proofErr w:type="gram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toàn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tính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trình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460DE1EC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B621F">
        <w:rPr>
          <w:rFonts w:ascii="Times New Roman" w:hAnsi="Times New Roman"/>
          <w:sz w:val="28"/>
          <w:szCs w:val="28"/>
        </w:rPr>
        <w:t>Hỗ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trình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vấn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sinh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sự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như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hỗ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khám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nghiệm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bảo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kiểm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dịch</w:t>
      </w:r>
      <w:proofErr w:type="spellEnd"/>
      <w:r w:rsidRPr="00AB621F">
        <w:rPr>
          <w:rFonts w:ascii="Times New Roman" w:hAnsi="Times New Roman"/>
          <w:sz w:val="28"/>
          <w:szCs w:val="28"/>
        </w:rPr>
        <w:t>....</w:t>
      </w:r>
    </w:p>
    <w:p w14:paraId="1DA107FC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AB621F">
        <w:rPr>
          <w:rFonts w:ascii="Times New Roman" w:hAnsi="Times New Roman"/>
          <w:sz w:val="28"/>
          <w:szCs w:val="28"/>
        </w:rPr>
        <w:t>Chủ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trì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chống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dịch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bệnh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tiếp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nhận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biểu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mang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bệnh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dịch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từ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trình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triển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khai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chống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dịch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bệnh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không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dịch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bệnh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xâm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nhập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lây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phương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45BC1295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AB621F">
        <w:rPr>
          <w:rFonts w:ascii="Times New Roman" w:hAnsi="Times New Roman"/>
          <w:sz w:val="28"/>
          <w:szCs w:val="28"/>
        </w:rPr>
        <w:t>Tăng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đào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bồi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dưỡng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chuyên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môn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nghiệp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trình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độ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ngữ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đội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ngũ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bộ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y </w:t>
      </w:r>
      <w:proofErr w:type="spellStart"/>
      <w:r w:rsidRPr="00AB621F">
        <w:rPr>
          <w:rFonts w:ascii="Times New Roman" w:hAnsi="Times New Roman"/>
          <w:sz w:val="28"/>
          <w:szCs w:val="28"/>
        </w:rPr>
        <w:t>bác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sỹ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bệnh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Pr="00AB621F">
        <w:rPr>
          <w:rFonts w:ascii="Times New Roman" w:hAnsi="Times New Roman"/>
          <w:sz w:val="28"/>
          <w:szCs w:val="28"/>
        </w:rPr>
        <w:t>tế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thuận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việc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5B21B545" w14:textId="77777777" w:rsidR="00954F68" w:rsidRPr="00AB621F" w:rsidRDefault="00954F68" w:rsidP="00AB621F">
      <w:pPr>
        <w:spacing w:before="200" w:after="8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15.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nhiệm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Tài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chính</w:t>
      </w:r>
      <w:proofErr w:type="spellEnd"/>
    </w:p>
    <w:p w14:paraId="3733FB6C" w14:textId="77777777" w:rsidR="00954F68" w:rsidRPr="00AB621F" w:rsidRDefault="00954F68" w:rsidP="00AB621F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621F">
        <w:rPr>
          <w:rFonts w:ascii="Times New Roman" w:hAnsi="Times New Roman"/>
          <w:sz w:val="28"/>
          <w:szCs w:val="28"/>
        </w:rPr>
        <w:t>Hàng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năm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cứ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sinh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cụ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xem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xét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tham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mưu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Uỷ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hỗ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trợ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kinh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vấn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lãnh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sự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60413287" w14:textId="77777777" w:rsidR="00954F68" w:rsidRPr="00AB621F" w:rsidRDefault="00954F68" w:rsidP="00AB621F">
      <w:pPr>
        <w:spacing w:before="200" w:after="8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16.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nhiệm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Tư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pháp</w:t>
      </w:r>
      <w:proofErr w:type="spellEnd"/>
    </w:p>
    <w:p w14:paraId="403C4C25" w14:textId="77777777" w:rsidR="00954F68" w:rsidRPr="00AB621F" w:rsidRDefault="00954F68" w:rsidP="00AB621F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621F">
        <w:rPr>
          <w:rFonts w:ascii="Times New Roman" w:hAnsi="Times New Roman"/>
          <w:sz w:val="28"/>
          <w:szCs w:val="28"/>
        </w:rPr>
        <w:t>Hướng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dẫn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trình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tự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đăng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khai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cấp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giấy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chứng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thủ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tục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cấp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những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giấy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tờ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cần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thiết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6441FEE1" w14:textId="77777777" w:rsidR="00954F68" w:rsidRPr="00AB621F" w:rsidRDefault="00954F68" w:rsidP="00AB621F">
      <w:pPr>
        <w:spacing w:before="200" w:after="8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17.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nhiệm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Xây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dựng</w:t>
      </w:r>
      <w:proofErr w:type="spellEnd"/>
    </w:p>
    <w:p w14:paraId="52DBFCF7" w14:textId="77777777" w:rsidR="00954F68" w:rsidRPr="00AB621F" w:rsidRDefault="00954F68" w:rsidP="00AB621F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621F">
        <w:rPr>
          <w:rFonts w:ascii="Times New Roman" w:hAnsi="Times New Roman"/>
          <w:sz w:val="28"/>
          <w:szCs w:val="28"/>
        </w:rPr>
        <w:t>Tăng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kiểm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giám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sát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hoạt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động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vận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vận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chuyển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khách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thuê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phương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AB621F">
        <w:rPr>
          <w:rFonts w:ascii="Times New Roman" w:hAnsi="Times New Roman"/>
          <w:sz w:val="28"/>
          <w:szCs w:val="28"/>
        </w:rPr>
        <w:t>đặc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biệt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vận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khách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thuê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phương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tự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khiển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tham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5C8479E7" w14:textId="1FB4BABA" w:rsidR="00954F68" w:rsidRPr="00AB621F" w:rsidRDefault="00954F68" w:rsidP="00AB621F">
      <w:pPr>
        <w:spacing w:before="200" w:after="8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18.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nghị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Bộ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Chỉ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huy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Quân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sự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>, B</w:t>
      </w:r>
      <w:r w:rsidR="0064746B">
        <w:rPr>
          <w:rFonts w:ascii="Times New Roman" w:hAnsi="Times New Roman"/>
          <w:b/>
          <w:bCs/>
          <w:sz w:val="28"/>
          <w:szCs w:val="28"/>
        </w:rPr>
        <w:t>an</w:t>
      </w:r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chỉ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huy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Bộ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đội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biên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Viện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Kiểm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sát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dân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Tòa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án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dân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tỉnh</w:t>
      </w:r>
      <w:proofErr w:type="spellEnd"/>
    </w:p>
    <w:p w14:paraId="61457B84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giải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quyết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vấn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sinh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41A066AC" w14:textId="77777777" w:rsidR="00954F68" w:rsidRPr="0044403B" w:rsidRDefault="00954F68" w:rsidP="00AB621F">
      <w:pPr>
        <w:spacing w:after="80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44403B">
        <w:rPr>
          <w:rFonts w:ascii="Times New Roman" w:hAnsi="Times New Roman"/>
          <w:spacing w:val="-6"/>
          <w:sz w:val="28"/>
          <w:szCs w:val="28"/>
        </w:rPr>
        <w:t xml:space="preserve">2.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Thông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tin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kịp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thời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cho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Công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an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tỉnh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và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Văn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phòng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UBND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tỉnh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về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tình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hình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kết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quả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giải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quyết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các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vụ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việc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liên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quan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đến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người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nước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ngoài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trên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địa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bàn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tỉnh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>.</w:t>
      </w:r>
    </w:p>
    <w:p w14:paraId="418FA7A8" w14:textId="77777777" w:rsidR="00954F68" w:rsidRPr="00AB621F" w:rsidRDefault="00954F68" w:rsidP="00AB621F">
      <w:pPr>
        <w:spacing w:before="200" w:after="8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19.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ban,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ngành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;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Ủy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ban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dân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cấp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xã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tổ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chức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cá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b/>
          <w:bCs/>
          <w:sz w:val="28"/>
          <w:szCs w:val="28"/>
        </w:rPr>
        <w:t>quan</w:t>
      </w:r>
      <w:proofErr w:type="spellEnd"/>
    </w:p>
    <w:p w14:paraId="3F1FA356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B621F">
        <w:rPr>
          <w:rFonts w:ascii="Times New Roman" w:hAnsi="Times New Roman"/>
          <w:sz w:val="28"/>
          <w:szCs w:val="28"/>
        </w:rPr>
        <w:t>Tổ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chức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tuyên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truyền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phổ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biến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chế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này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bàn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lastRenderedPageBreak/>
        <w:t>trực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thuộc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tổ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chức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thuộc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thẩm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quyền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B621F">
        <w:rPr>
          <w:rFonts w:ascii="Times New Roman" w:hAnsi="Times New Roman"/>
          <w:sz w:val="28"/>
          <w:szCs w:val="28"/>
        </w:rPr>
        <w:t>Tăng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cường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quản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hoạt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động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yếu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tố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3BC9E2C6" w14:textId="77777777" w:rsidR="00954F68" w:rsidRPr="0044403B" w:rsidRDefault="00954F68" w:rsidP="00AB621F">
      <w:pPr>
        <w:spacing w:after="80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44403B">
        <w:rPr>
          <w:rFonts w:ascii="Times New Roman" w:hAnsi="Times New Roman"/>
          <w:spacing w:val="-6"/>
          <w:sz w:val="28"/>
          <w:szCs w:val="28"/>
        </w:rPr>
        <w:t xml:space="preserve">2.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Thực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hiện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nghiêm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túc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các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quy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định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trong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công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tác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quản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lý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người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nước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ngoài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và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trong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quá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trình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tổ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chức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các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hoạt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động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có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yếu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tố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nước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ngoài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trên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địa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bàn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03B">
        <w:rPr>
          <w:rFonts w:ascii="Times New Roman" w:hAnsi="Times New Roman"/>
          <w:spacing w:val="-6"/>
          <w:sz w:val="28"/>
          <w:szCs w:val="28"/>
        </w:rPr>
        <w:t>tỉnh</w:t>
      </w:r>
      <w:proofErr w:type="spellEnd"/>
      <w:r w:rsidRPr="0044403B">
        <w:rPr>
          <w:rFonts w:ascii="Times New Roman" w:hAnsi="Times New Roman"/>
          <w:spacing w:val="-6"/>
          <w:sz w:val="28"/>
          <w:szCs w:val="28"/>
        </w:rPr>
        <w:t>.</w:t>
      </w:r>
    </w:p>
    <w:p w14:paraId="4B0D992D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trách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nhiệm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xảy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ra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vấn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đề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phát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sinh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đến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người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nước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ngoài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trình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xử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lý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63BA259E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AB621F">
        <w:rPr>
          <w:rFonts w:ascii="Times New Roman" w:hAnsi="Times New Roman"/>
          <w:sz w:val="28"/>
          <w:szCs w:val="28"/>
        </w:rPr>
        <w:t>Định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6 </w:t>
      </w:r>
      <w:proofErr w:type="spellStart"/>
      <w:r w:rsidRPr="00AB621F">
        <w:rPr>
          <w:rFonts w:ascii="Times New Roman" w:hAnsi="Times New Roman"/>
          <w:sz w:val="28"/>
          <w:szCs w:val="28"/>
        </w:rPr>
        <w:t>tháng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01 </w:t>
      </w:r>
      <w:proofErr w:type="spellStart"/>
      <w:r w:rsidRPr="00AB621F">
        <w:rPr>
          <w:rFonts w:ascii="Times New Roman" w:hAnsi="Times New Roman"/>
          <w:sz w:val="28"/>
          <w:szCs w:val="28"/>
        </w:rPr>
        <w:t>năm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cung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cấp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nội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AB621F">
        <w:rPr>
          <w:rFonts w:ascii="Times New Roman" w:hAnsi="Times New Roman"/>
          <w:sz w:val="28"/>
          <w:szCs w:val="28"/>
        </w:rPr>
        <w:t>phối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liên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Ủy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và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Bộ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Ngoại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giao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7742092B" w14:textId="77777777" w:rsidR="00954F68" w:rsidRPr="00AB621F" w:rsidRDefault="00954F68" w:rsidP="00AB621F">
      <w:pPr>
        <w:spacing w:after="80"/>
        <w:ind w:firstLine="720"/>
        <w:jc w:val="both"/>
        <w:rPr>
          <w:rFonts w:ascii="Times New Roman" w:hAnsi="Times New Roman"/>
          <w:sz w:val="28"/>
          <w:szCs w:val="28"/>
        </w:rPr>
      </w:pPr>
      <w:r w:rsidRPr="00AB621F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AB621F">
        <w:rPr>
          <w:rFonts w:ascii="Times New Roman" w:hAnsi="Times New Roman"/>
          <w:sz w:val="28"/>
          <w:szCs w:val="28"/>
        </w:rPr>
        <w:t>Trong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trình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triển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khai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thực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hiện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chế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này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nếu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khó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khăn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vướng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mắc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các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Sở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ban, </w:t>
      </w:r>
      <w:proofErr w:type="spellStart"/>
      <w:r w:rsidRPr="00AB621F">
        <w:rPr>
          <w:rFonts w:ascii="Times New Roman" w:hAnsi="Times New Roman"/>
          <w:sz w:val="28"/>
          <w:szCs w:val="28"/>
        </w:rPr>
        <w:t>ngành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cơ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quan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đơn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vị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địa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phương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kịp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thời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báo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cáo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Ủy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AB621F">
        <w:rPr>
          <w:rFonts w:ascii="Times New Roman" w:hAnsi="Times New Roman"/>
          <w:sz w:val="28"/>
          <w:szCs w:val="28"/>
        </w:rPr>
        <w:t>nhân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dân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621F">
        <w:rPr>
          <w:rFonts w:ascii="Times New Roman" w:hAnsi="Times New Roman"/>
          <w:sz w:val="28"/>
          <w:szCs w:val="28"/>
        </w:rPr>
        <w:t>thông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AB621F">
        <w:rPr>
          <w:rFonts w:ascii="Times New Roman" w:hAnsi="Times New Roman"/>
          <w:sz w:val="28"/>
          <w:szCs w:val="28"/>
        </w:rPr>
        <w:t>Văn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phòng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B621F">
        <w:rPr>
          <w:rFonts w:ascii="Times New Roman" w:hAnsi="Times New Roman"/>
          <w:sz w:val="28"/>
          <w:szCs w:val="28"/>
        </w:rPr>
        <w:t>tỉnh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AB621F">
        <w:rPr>
          <w:rFonts w:ascii="Times New Roman" w:hAnsi="Times New Roman"/>
          <w:sz w:val="28"/>
          <w:szCs w:val="28"/>
        </w:rPr>
        <w:t>để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xem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xét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sửa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đổi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621F">
        <w:rPr>
          <w:rFonts w:ascii="Times New Roman" w:hAnsi="Times New Roman"/>
          <w:sz w:val="28"/>
          <w:szCs w:val="28"/>
        </w:rPr>
        <w:t>bổ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sung </w:t>
      </w:r>
      <w:proofErr w:type="spellStart"/>
      <w:r w:rsidRPr="00AB621F">
        <w:rPr>
          <w:rFonts w:ascii="Times New Roman" w:hAnsi="Times New Roman"/>
          <w:sz w:val="28"/>
          <w:szCs w:val="28"/>
        </w:rPr>
        <w:t>Quy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chế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cho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phù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hợp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với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tình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hình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thực</w:t>
      </w:r>
      <w:proofErr w:type="spellEnd"/>
      <w:r w:rsidRPr="00AB6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21F">
        <w:rPr>
          <w:rFonts w:ascii="Times New Roman" w:hAnsi="Times New Roman"/>
          <w:sz w:val="28"/>
          <w:szCs w:val="28"/>
        </w:rPr>
        <w:t>tế</w:t>
      </w:r>
      <w:proofErr w:type="spellEnd"/>
      <w:r w:rsidRPr="00AB621F">
        <w:rPr>
          <w:rFonts w:ascii="Times New Roman" w:hAnsi="Times New Roman"/>
          <w:sz w:val="28"/>
          <w:szCs w:val="28"/>
        </w:rPr>
        <w:t>.</w:t>
      </w:r>
    </w:p>
    <w:p w14:paraId="7D439C76" w14:textId="77777777" w:rsidR="002748B5" w:rsidRPr="002748B5" w:rsidRDefault="002748B5" w:rsidP="002748B5">
      <w:pPr>
        <w:jc w:val="both"/>
        <w:rPr>
          <w:rFonts w:ascii="Times New Roman" w:hAnsi="Times New Roman"/>
          <w:color w:val="000000"/>
        </w:rPr>
      </w:pPr>
    </w:p>
    <w:p w14:paraId="25D64C63" w14:textId="77777777" w:rsidR="002748B5" w:rsidRPr="002748B5" w:rsidRDefault="002748B5" w:rsidP="002748B5">
      <w:pPr>
        <w:jc w:val="both"/>
        <w:rPr>
          <w:rFonts w:ascii="Times New Roman" w:hAnsi="Times New Roman"/>
          <w:color w:val="000000"/>
        </w:rPr>
      </w:pPr>
    </w:p>
    <w:p w14:paraId="293D2CA3" w14:textId="77777777" w:rsidR="002748B5" w:rsidRPr="002748B5" w:rsidRDefault="002748B5" w:rsidP="002748B5">
      <w:pPr>
        <w:jc w:val="both"/>
        <w:rPr>
          <w:rFonts w:ascii="Times New Roman" w:hAnsi="Times New Roman"/>
          <w:color w:val="000000"/>
        </w:rPr>
      </w:pPr>
    </w:p>
    <w:p w14:paraId="2AE6254F" w14:textId="77777777" w:rsidR="002748B5" w:rsidRPr="002748B5" w:rsidRDefault="002748B5" w:rsidP="002748B5">
      <w:pPr>
        <w:jc w:val="both"/>
        <w:rPr>
          <w:rFonts w:ascii="Times New Roman" w:hAnsi="Times New Roman"/>
          <w:color w:val="000000"/>
        </w:rPr>
      </w:pPr>
    </w:p>
    <w:p w14:paraId="5A321519" w14:textId="77777777" w:rsidR="002748B5" w:rsidRPr="002748B5" w:rsidRDefault="002748B5" w:rsidP="002748B5">
      <w:pPr>
        <w:jc w:val="both"/>
        <w:rPr>
          <w:rFonts w:ascii="Times New Roman" w:hAnsi="Times New Roman"/>
          <w:color w:val="000000"/>
        </w:rPr>
      </w:pPr>
    </w:p>
    <w:p w14:paraId="11FD9724" w14:textId="77777777" w:rsidR="00B37465" w:rsidRPr="002748B5" w:rsidRDefault="00B37465" w:rsidP="002748B5"/>
    <w:sectPr w:rsidR="00B37465" w:rsidRPr="002748B5" w:rsidSect="00AB621F">
      <w:headerReference w:type="default" r:id="rId6"/>
      <w:pgSz w:w="11907" w:h="16840" w:code="9"/>
      <w:pgMar w:top="1134" w:right="1134" w:bottom="1080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62896" w14:textId="77777777" w:rsidR="0069140F" w:rsidRDefault="0069140F" w:rsidP="00DB7307">
      <w:r>
        <w:separator/>
      </w:r>
    </w:p>
  </w:endnote>
  <w:endnote w:type="continuationSeparator" w:id="0">
    <w:p w14:paraId="19A1E567" w14:textId="77777777" w:rsidR="0069140F" w:rsidRDefault="0069140F" w:rsidP="00DB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263F6" w14:textId="77777777" w:rsidR="0069140F" w:rsidRDefault="0069140F" w:rsidP="00DB7307">
      <w:r>
        <w:separator/>
      </w:r>
    </w:p>
  </w:footnote>
  <w:footnote w:type="continuationSeparator" w:id="0">
    <w:p w14:paraId="76D5246F" w14:textId="77777777" w:rsidR="0069140F" w:rsidRDefault="0069140F" w:rsidP="00DB7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03520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5A3AFB" w14:textId="67A3374E" w:rsidR="00DB7307" w:rsidRDefault="00DB730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B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8B5"/>
    <w:rsid w:val="00082BB7"/>
    <w:rsid w:val="000C3906"/>
    <w:rsid w:val="00176167"/>
    <w:rsid w:val="001A6C0A"/>
    <w:rsid w:val="00224253"/>
    <w:rsid w:val="00235255"/>
    <w:rsid w:val="00267C30"/>
    <w:rsid w:val="002748B5"/>
    <w:rsid w:val="002E25E0"/>
    <w:rsid w:val="00377EA1"/>
    <w:rsid w:val="00443B20"/>
    <w:rsid w:val="0044403B"/>
    <w:rsid w:val="0047180E"/>
    <w:rsid w:val="004936F6"/>
    <w:rsid w:val="006456DB"/>
    <w:rsid w:val="0064746B"/>
    <w:rsid w:val="0069140F"/>
    <w:rsid w:val="006C0795"/>
    <w:rsid w:val="00727784"/>
    <w:rsid w:val="00762202"/>
    <w:rsid w:val="007E18E9"/>
    <w:rsid w:val="00862354"/>
    <w:rsid w:val="008D0C78"/>
    <w:rsid w:val="00902C9E"/>
    <w:rsid w:val="00954F68"/>
    <w:rsid w:val="00995AD2"/>
    <w:rsid w:val="009D241A"/>
    <w:rsid w:val="009E519D"/>
    <w:rsid w:val="00A0062A"/>
    <w:rsid w:val="00A86CCD"/>
    <w:rsid w:val="00AB621F"/>
    <w:rsid w:val="00B37465"/>
    <w:rsid w:val="00B5336C"/>
    <w:rsid w:val="00B57C5E"/>
    <w:rsid w:val="00B61FB5"/>
    <w:rsid w:val="00BD0C32"/>
    <w:rsid w:val="00C5369A"/>
    <w:rsid w:val="00DB7307"/>
    <w:rsid w:val="00DC08D6"/>
    <w:rsid w:val="00DE1ACC"/>
    <w:rsid w:val="00E13A94"/>
    <w:rsid w:val="00E4005E"/>
    <w:rsid w:val="00E55AD8"/>
    <w:rsid w:val="00F3367F"/>
    <w:rsid w:val="00F9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BBF46"/>
  <w15:docId w15:val="{D7D0B9BE-94D1-41E3-8570-ABB30876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8B5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8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8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8B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8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8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8B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nhideWhenUsed/>
    <w:qFormat/>
    <w:rsid w:val="002748B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nhideWhenUsed/>
    <w:qFormat/>
    <w:rsid w:val="002748B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8B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8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8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8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4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8B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4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8B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4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8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48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8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8B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2748B5"/>
    <w:pPr>
      <w:jc w:val="both"/>
    </w:pPr>
  </w:style>
  <w:style w:type="character" w:customStyle="1" w:styleId="BodyTextChar">
    <w:name w:val="Body Text Char"/>
    <w:basedOn w:val="DefaultParagraphFont"/>
    <w:link w:val="BodyText"/>
    <w:rsid w:val="002748B5"/>
    <w:rPr>
      <w:rFonts w:ascii="VNI-Times" w:eastAsia="Times New Roman" w:hAnsi="VNI-Times" w:cs="Times New Roman"/>
      <w:kern w:val="0"/>
      <w:sz w:val="24"/>
      <w:szCs w:val="20"/>
      <w14:ligatures w14:val="none"/>
    </w:rPr>
  </w:style>
  <w:style w:type="character" w:customStyle="1" w:styleId="fontstyle01">
    <w:name w:val="fontstyle01"/>
    <w:rsid w:val="002748B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B7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307"/>
    <w:rPr>
      <w:rFonts w:ascii="VNI-Times" w:eastAsia="Times New Roman" w:hAnsi="VNI-Times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7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307"/>
    <w:rPr>
      <w:rFonts w:ascii="VNI-Times" w:eastAsia="Times New Roman" w:hAnsi="VNI-Time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3392</Words>
  <Characters>19338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Huy Quang</dc:creator>
  <cp:keywords/>
  <dc:description/>
  <cp:lastModifiedBy>Admin</cp:lastModifiedBy>
  <cp:revision>12</cp:revision>
  <dcterms:created xsi:type="dcterms:W3CDTF">2026-03-20T07:13:00Z</dcterms:created>
  <dcterms:modified xsi:type="dcterms:W3CDTF">2026-06-16T02:52:00Z</dcterms:modified>
</cp:coreProperties>
</file>