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670"/>
      </w:tblGrid>
      <w:tr w:rsidR="002904B3" w14:paraId="1FADDD8D" w14:textId="77777777" w:rsidTr="002904B3">
        <w:tc>
          <w:tcPr>
            <w:tcW w:w="3681" w:type="dxa"/>
          </w:tcPr>
          <w:p w14:paraId="55847143" w14:textId="77777777" w:rsidR="002904B3" w:rsidRDefault="002904B3" w:rsidP="002904B3">
            <w:pPr>
              <w:jc w:val="center"/>
              <w:rPr>
                <w:b/>
                <w:bCs/>
                <w:sz w:val="26"/>
                <w:szCs w:val="26"/>
              </w:rPr>
            </w:pPr>
            <w:r w:rsidRPr="002904B3">
              <w:rPr>
                <w:b/>
                <w:bCs/>
                <w:sz w:val="26"/>
                <w:szCs w:val="26"/>
              </w:rPr>
              <w:t>HỘI ĐỒNG NHÂN DÂN</w:t>
            </w:r>
          </w:p>
          <w:p w14:paraId="1E7F14CD" w14:textId="2AD5D01D" w:rsidR="002904B3" w:rsidRPr="002904B3" w:rsidRDefault="002904B3" w:rsidP="002904B3">
            <w:pPr>
              <w:jc w:val="center"/>
              <w:rPr>
                <w:b/>
                <w:bCs/>
                <w:sz w:val="26"/>
                <w:szCs w:val="26"/>
              </w:rPr>
            </w:pPr>
            <w:r>
              <w:rPr>
                <w:b/>
                <w:bCs/>
                <w:noProof/>
                <w:sz w:val="26"/>
                <w:szCs w:val="26"/>
              </w:rPr>
              <mc:AlternateContent>
                <mc:Choice Requires="wps">
                  <w:drawing>
                    <wp:anchor distT="0" distB="0" distL="114300" distR="114300" simplePos="0" relativeHeight="251659264" behindDoc="0" locked="0" layoutInCell="1" allowOverlap="1" wp14:anchorId="679DA5D3" wp14:editId="2673C2FE">
                      <wp:simplePos x="0" y="0"/>
                      <wp:positionH relativeFrom="column">
                        <wp:posOffset>710565</wp:posOffset>
                      </wp:positionH>
                      <wp:positionV relativeFrom="paragraph">
                        <wp:posOffset>215265</wp:posOffset>
                      </wp:positionV>
                      <wp:extent cx="754380" cy="0"/>
                      <wp:effectExtent l="0" t="0" r="0" b="0"/>
                      <wp:wrapNone/>
                      <wp:docPr id="630590649" name="Straight Connector 2"/>
                      <wp:cNvGraphicFramePr/>
                      <a:graphic xmlns:a="http://schemas.openxmlformats.org/drawingml/2006/main">
                        <a:graphicData uri="http://schemas.microsoft.com/office/word/2010/wordprocessingShape">
                          <wps:wsp>
                            <wps:cNvCnPr/>
                            <wps:spPr>
                              <a:xfrm>
                                <a:off x="0" y="0"/>
                                <a:ext cx="7543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A4DCF0"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5.95pt,16.95pt" to="115.3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" strokecolor="#4472c4 [3204]" strokeweight=".5pt">
                      <v:stroke joinstyle="miter"/>
                    </v:line>
                  </w:pict>
                </mc:Fallback>
              </mc:AlternateContent>
            </w:r>
            <w:r w:rsidRPr="002904B3">
              <w:rPr>
                <w:b/>
                <w:bCs/>
                <w:sz w:val="26"/>
                <w:szCs w:val="26"/>
              </w:rPr>
              <w:t>TỈNH ĐẮK LẮK</w:t>
            </w:r>
          </w:p>
        </w:tc>
        <w:tc>
          <w:tcPr>
            <w:tcW w:w="5670" w:type="dxa"/>
          </w:tcPr>
          <w:p w14:paraId="637E5491" w14:textId="77777777" w:rsidR="002904B3" w:rsidRPr="002904B3" w:rsidRDefault="002904B3" w:rsidP="002904B3">
            <w:pPr>
              <w:jc w:val="center"/>
              <w:rPr>
                <w:b/>
                <w:bCs/>
                <w:sz w:val="26"/>
                <w:szCs w:val="26"/>
              </w:rPr>
            </w:pPr>
            <w:r w:rsidRPr="002904B3">
              <w:rPr>
                <w:b/>
                <w:bCs/>
                <w:sz w:val="26"/>
                <w:szCs w:val="26"/>
              </w:rPr>
              <w:t>CỘNG HÒA XÃ HỘI CHỦ NGHĨA VIỆT NAM</w:t>
            </w:r>
          </w:p>
          <w:p w14:paraId="3145D8C0" w14:textId="38799BEC" w:rsidR="002904B3" w:rsidRPr="002904B3" w:rsidRDefault="002904B3" w:rsidP="002904B3">
            <w:pPr>
              <w:jc w:val="center"/>
              <w:rPr>
                <w:b/>
                <w:bCs/>
                <w:sz w:val="28"/>
                <w:szCs w:val="28"/>
              </w:rPr>
            </w:pPr>
            <w:r w:rsidRPr="002904B3">
              <w:rPr>
                <w:b/>
                <w:bCs/>
                <w:sz w:val="28"/>
                <w:szCs w:val="28"/>
              </w:rPr>
              <w:t>Độc lập – Tự do – Hạn</w:t>
            </w:r>
            <w:r>
              <w:rPr>
                <w:b/>
                <w:bCs/>
                <w:sz w:val="28"/>
                <w:szCs w:val="28"/>
              </w:rPr>
              <w:t>h</w:t>
            </w:r>
            <w:r w:rsidRPr="002904B3">
              <w:rPr>
                <w:b/>
                <w:bCs/>
                <w:sz w:val="28"/>
                <w:szCs w:val="28"/>
              </w:rPr>
              <w:t xml:space="preserve"> phúc</w:t>
            </w:r>
          </w:p>
          <w:p w14:paraId="0C4DCC93" w14:textId="6238B465" w:rsidR="002904B3" w:rsidRDefault="002904B3" w:rsidP="002904B3">
            <w:pPr>
              <w:jc w:val="center"/>
              <w:rPr>
                <w:b/>
                <w:bCs/>
                <w:sz w:val="30"/>
                <w:szCs w:val="30"/>
              </w:rPr>
            </w:pPr>
            <w:r>
              <w:rPr>
                <w:b/>
                <w:bCs/>
                <w:noProof/>
                <w:sz w:val="30"/>
                <w:szCs w:val="30"/>
              </w:rPr>
              <mc:AlternateContent>
                <mc:Choice Requires="wps">
                  <w:drawing>
                    <wp:anchor distT="0" distB="0" distL="114300" distR="114300" simplePos="0" relativeHeight="251660288" behindDoc="0" locked="0" layoutInCell="1" allowOverlap="1" wp14:anchorId="346D72AA" wp14:editId="2C8EF131">
                      <wp:simplePos x="0" y="0"/>
                      <wp:positionH relativeFrom="column">
                        <wp:posOffset>651510</wp:posOffset>
                      </wp:positionH>
                      <wp:positionV relativeFrom="paragraph">
                        <wp:posOffset>10795</wp:posOffset>
                      </wp:positionV>
                      <wp:extent cx="2171700" cy="0"/>
                      <wp:effectExtent l="0" t="0" r="0" b="0"/>
                      <wp:wrapNone/>
                      <wp:docPr id="1565873257" name="Straight Connector 3"/>
                      <wp:cNvGraphicFramePr/>
                      <a:graphic xmlns:a="http://schemas.openxmlformats.org/drawingml/2006/main">
                        <a:graphicData uri="http://schemas.microsoft.com/office/word/2010/wordprocessingShape">
                          <wps:wsp>
                            <wps:cNvCnPr/>
                            <wps:spPr>
                              <a:xfrm>
                                <a:off x="0" y="0"/>
                                <a:ext cx="2171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74A9C3"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1.3pt,.85pt" to="222.3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" strokecolor="#4472c4 [3204]" strokeweight=".5pt">
                      <v:stroke joinstyle="miter"/>
                    </v:line>
                  </w:pict>
                </mc:Fallback>
              </mc:AlternateContent>
            </w:r>
          </w:p>
        </w:tc>
      </w:tr>
      <w:tr w:rsidR="002904B3" w14:paraId="116D1832" w14:textId="77777777" w:rsidTr="002904B3">
        <w:tc>
          <w:tcPr>
            <w:tcW w:w="3681" w:type="dxa"/>
          </w:tcPr>
          <w:p w14:paraId="6C191BE6" w14:textId="32E6CD96" w:rsidR="002904B3" w:rsidRPr="002904B3" w:rsidRDefault="002904B3" w:rsidP="002904B3">
            <w:pPr>
              <w:jc w:val="center"/>
              <w:rPr>
                <w:sz w:val="26"/>
                <w:szCs w:val="26"/>
              </w:rPr>
            </w:pPr>
            <w:r w:rsidRPr="002904B3">
              <w:rPr>
                <w:sz w:val="26"/>
                <w:szCs w:val="26"/>
              </w:rPr>
              <w:t xml:space="preserve">Số:        </w:t>
            </w:r>
            <w:r>
              <w:rPr>
                <w:sz w:val="26"/>
                <w:szCs w:val="26"/>
              </w:rPr>
              <w:t xml:space="preserve">  </w:t>
            </w:r>
            <w:r w:rsidRPr="002904B3">
              <w:rPr>
                <w:sz w:val="26"/>
                <w:szCs w:val="26"/>
              </w:rPr>
              <w:t xml:space="preserve">  /2026/NQ-HĐND</w:t>
            </w:r>
          </w:p>
        </w:tc>
        <w:tc>
          <w:tcPr>
            <w:tcW w:w="5670" w:type="dxa"/>
          </w:tcPr>
          <w:p w14:paraId="0EE42174" w14:textId="4B99A7F3" w:rsidR="002904B3" w:rsidRDefault="002904B3" w:rsidP="002904B3">
            <w:pPr>
              <w:jc w:val="center"/>
              <w:rPr>
                <w:i/>
                <w:iCs/>
                <w:sz w:val="26"/>
                <w:szCs w:val="26"/>
              </w:rPr>
            </w:pPr>
            <w:r w:rsidRPr="002904B3">
              <w:rPr>
                <w:i/>
                <w:iCs/>
                <w:sz w:val="26"/>
                <w:szCs w:val="26"/>
              </w:rPr>
              <w:t xml:space="preserve">Đắk Lắk, ngày   </w:t>
            </w:r>
            <w:r>
              <w:rPr>
                <w:i/>
                <w:iCs/>
                <w:sz w:val="26"/>
                <w:szCs w:val="26"/>
              </w:rPr>
              <w:t xml:space="preserve"> </w:t>
            </w:r>
            <w:r w:rsidRPr="002904B3">
              <w:rPr>
                <w:i/>
                <w:iCs/>
                <w:sz w:val="26"/>
                <w:szCs w:val="26"/>
              </w:rPr>
              <w:t xml:space="preserve">  tháng   </w:t>
            </w:r>
            <w:r>
              <w:rPr>
                <w:i/>
                <w:iCs/>
                <w:sz w:val="26"/>
                <w:szCs w:val="26"/>
              </w:rPr>
              <w:t xml:space="preserve">  </w:t>
            </w:r>
            <w:r w:rsidRPr="002904B3">
              <w:rPr>
                <w:i/>
                <w:iCs/>
                <w:sz w:val="26"/>
                <w:szCs w:val="26"/>
              </w:rPr>
              <w:t xml:space="preserve"> năm 2026</w:t>
            </w:r>
          </w:p>
          <w:p w14:paraId="1A5030CE" w14:textId="3EB97020" w:rsidR="002904B3" w:rsidRPr="002904B3" w:rsidRDefault="002904B3" w:rsidP="002904B3">
            <w:pPr>
              <w:jc w:val="center"/>
              <w:rPr>
                <w:i/>
                <w:iCs/>
                <w:sz w:val="26"/>
                <w:szCs w:val="26"/>
              </w:rPr>
            </w:pPr>
          </w:p>
        </w:tc>
      </w:tr>
    </w:tbl>
    <w:p w14:paraId="799166F2" w14:textId="68408BFF" w:rsidR="00E85C36" w:rsidRPr="002904B3" w:rsidRDefault="00000000" w:rsidP="00B52661">
      <w:pPr>
        <w:spacing w:before="120"/>
        <w:jc w:val="center"/>
        <w:rPr>
          <w:sz w:val="28"/>
          <w:szCs w:val="28"/>
        </w:rPr>
      </w:pPr>
      <w:r w:rsidRPr="002904B3">
        <w:rPr>
          <w:b/>
          <w:bCs/>
          <w:sz w:val="28"/>
          <w:szCs w:val="28"/>
        </w:rPr>
        <w:t>NGHỊ QUYẾT</w:t>
      </w:r>
    </w:p>
    <w:p w14:paraId="0A1CE218" w14:textId="283E7353" w:rsidR="002904B3" w:rsidRDefault="00000000" w:rsidP="00B52661">
      <w:pPr>
        <w:jc w:val="center"/>
        <w:rPr>
          <w:b/>
          <w:bCs/>
          <w:sz w:val="28"/>
          <w:szCs w:val="28"/>
        </w:rPr>
      </w:pPr>
      <w:r w:rsidRPr="002904B3">
        <w:rPr>
          <w:b/>
          <w:bCs/>
          <w:sz w:val="28"/>
          <w:szCs w:val="28"/>
        </w:rPr>
        <w:t>Quy định mức hỗ trợ chênh lệch lãi suất để hỗ trợ tín dụng đầu tư trồng rừng gỗ lớn trên địa bàn tỉnh Đắk Lắk</w:t>
      </w:r>
    </w:p>
    <w:p w14:paraId="34C0369A" w14:textId="77777777" w:rsidR="00B52661" w:rsidRPr="00B52661" w:rsidRDefault="00B52661" w:rsidP="00B52661">
      <w:pPr>
        <w:spacing w:before="100" w:after="200"/>
        <w:rPr>
          <w:b/>
          <w:bCs/>
          <w:sz w:val="28"/>
          <w:szCs w:val="28"/>
        </w:rPr>
      </w:pPr>
    </w:p>
    <w:p w14:paraId="2EEB38A6" w14:textId="77777777" w:rsidR="00E85C36" w:rsidRDefault="00000000" w:rsidP="00B52661">
      <w:pPr>
        <w:spacing w:before="120" w:after="120"/>
        <w:ind w:firstLine="720"/>
        <w:jc w:val="both"/>
      </w:pPr>
      <w:r>
        <w:rPr>
          <w:i/>
          <w:iCs/>
          <w:sz w:val="28"/>
          <w:szCs w:val="28"/>
        </w:rPr>
        <w:t>Căn cứ Luật Tổ chức chính quyền địa phương số 72/2025/QH15;</w:t>
      </w:r>
    </w:p>
    <w:p w14:paraId="10E915AB" w14:textId="77777777" w:rsidR="00E85C36" w:rsidRDefault="00000000" w:rsidP="002520BD">
      <w:pPr>
        <w:tabs>
          <w:tab w:val="left" w:pos="8789"/>
        </w:tabs>
        <w:spacing w:before="120" w:after="120"/>
        <w:ind w:firstLine="720"/>
        <w:jc w:val="both"/>
      </w:pPr>
      <w:r>
        <w:rPr>
          <w:i/>
          <w:iCs/>
          <w:sz w:val="28"/>
          <w:szCs w:val="28"/>
        </w:rPr>
        <w:t>Căn cứ Luật Ban hành văn bản quy phạm pháp luật số 64/2025/QH15 được sửa đổi, bổ sung bởi Luật số 87/2025/QH15;</w:t>
      </w:r>
    </w:p>
    <w:p w14:paraId="58F10109" w14:textId="77777777" w:rsidR="00E85C36" w:rsidRDefault="00000000" w:rsidP="00B52661">
      <w:pPr>
        <w:spacing w:before="120" w:after="120"/>
        <w:ind w:firstLine="720"/>
        <w:jc w:val="both"/>
      </w:pPr>
      <w:r>
        <w:rPr>
          <w:i/>
          <w:iCs/>
          <w:sz w:val="28"/>
          <w:szCs w:val="28"/>
        </w:rPr>
        <w:t>Căn cứ Luật Ngân sách nhà nước số 89/2025/QH15;</w:t>
      </w:r>
    </w:p>
    <w:p w14:paraId="30C18DC9" w14:textId="77777777" w:rsidR="00E85C36" w:rsidRDefault="00000000" w:rsidP="00B52661">
      <w:pPr>
        <w:spacing w:before="120" w:after="120"/>
        <w:ind w:firstLine="720"/>
        <w:jc w:val="both"/>
      </w:pPr>
      <w:r>
        <w:rPr>
          <w:i/>
          <w:iCs/>
          <w:sz w:val="28"/>
          <w:szCs w:val="28"/>
        </w:rPr>
        <w:t>Căn cứ Luật Lâm nghiệp số 16/2017/QH14 được sửa đổi, bổ sung bởi Luật số 16/2023/QH15, Luật số 31/2024/QH15 và Luật số 146/2025/QH15;</w:t>
      </w:r>
    </w:p>
    <w:p w14:paraId="0C6937DB" w14:textId="77777777" w:rsidR="00E85C36" w:rsidRDefault="00000000" w:rsidP="00B52661">
      <w:pPr>
        <w:spacing w:before="120" w:after="120"/>
        <w:ind w:firstLine="720"/>
        <w:jc w:val="both"/>
      </w:pPr>
      <w:r>
        <w:rPr>
          <w:i/>
          <w:iCs/>
          <w:sz w:val="28"/>
          <w:szCs w:val="28"/>
        </w:rPr>
        <w:t>Căn cứ Nghị định số 156/2018/NĐ-CP ngày 16 tháng 11 năm 2018 của Chính phủ quy định chi tiết thi hành một số điều của Luật Lâm nghiệp được sửa đổi, bổ sung bởi Nghị định số 91/2024/NĐ-CP, Nghị định số 183/2025/NĐ-CP, Nghị định số 227/2025/NĐ-CP và Nghị định số 42/2026/NĐ-CP;</w:t>
      </w:r>
    </w:p>
    <w:p w14:paraId="3B908C40" w14:textId="77777777" w:rsidR="00E85C36" w:rsidRDefault="00000000" w:rsidP="00B52661">
      <w:pPr>
        <w:spacing w:before="120" w:after="120"/>
        <w:ind w:firstLine="720"/>
        <w:jc w:val="both"/>
      </w:pPr>
      <w:r>
        <w:rPr>
          <w:i/>
          <w:iCs/>
          <w:sz w:val="28"/>
          <w:szCs w:val="28"/>
        </w:rPr>
        <w:t>Căn cứ Nghị định số 58/2024/NĐ-CP ngày 24 tháng 5 năm 2024 của Chính phủ về một số chính sách đầu tư trong lâm nghiệp được sửa đổi, bổ sung bởi Nghị định số 42/2026/NĐ-CP;</w:t>
      </w:r>
    </w:p>
    <w:p w14:paraId="335C251F" w14:textId="3E6D4B37" w:rsidR="00E85C36" w:rsidRDefault="00000000" w:rsidP="00B52661">
      <w:pPr>
        <w:spacing w:before="120" w:after="120"/>
        <w:ind w:firstLine="720"/>
        <w:jc w:val="both"/>
      </w:pPr>
      <w:r>
        <w:rPr>
          <w:i/>
          <w:iCs/>
          <w:sz w:val="28"/>
          <w:szCs w:val="28"/>
        </w:rPr>
        <w:t xml:space="preserve">Xét Tờ trình số   </w:t>
      </w:r>
      <w:r w:rsidR="002904B3">
        <w:rPr>
          <w:i/>
          <w:iCs/>
          <w:sz w:val="28"/>
          <w:szCs w:val="28"/>
        </w:rPr>
        <w:t xml:space="preserve">  </w:t>
      </w:r>
      <w:r>
        <w:rPr>
          <w:i/>
          <w:iCs/>
          <w:sz w:val="28"/>
          <w:szCs w:val="28"/>
        </w:rPr>
        <w:t xml:space="preserve">   /TTr-UBND ngày    tháng    năm 2026 của Ủy ban nhân dân tỉnh về việc trình Hội đồng nhân dân tỉnh thông qua Nghị quyết quy định mức hỗ trợ chênh lệch lãi suất để hỗ trợ tín dụng đầu tư trồng rừng gỗ lớn trên địa bàn tỉnh Đắk Lắk; Báo cáo thẩm tra của Ban ..... Hội đồng nhân dân tỉnh; ý kiến thảo luận của đại biểu Hội đồng nhân dân tại kỳ họp.</w:t>
      </w:r>
    </w:p>
    <w:p w14:paraId="7108D4D3" w14:textId="77777777" w:rsidR="00E85C36" w:rsidRDefault="00000000" w:rsidP="00B52661">
      <w:pPr>
        <w:spacing w:before="120" w:after="120"/>
        <w:ind w:firstLine="720"/>
        <w:jc w:val="both"/>
      </w:pPr>
      <w:r>
        <w:rPr>
          <w:i/>
          <w:iCs/>
          <w:sz w:val="28"/>
          <w:szCs w:val="28"/>
        </w:rPr>
        <w:t>Hội đồng nhân dân ban hành Nghị quyết quy định mức hỗ trợ chênh lệch lãi suất để hỗ trợ tín dụng đầu tư trồng rừng gỗ lớn trên địa bàn tỉnh Đắk Lắk.</w:t>
      </w:r>
    </w:p>
    <w:p w14:paraId="7AD99630" w14:textId="77777777" w:rsidR="00E85C36" w:rsidRDefault="00000000" w:rsidP="004600E5">
      <w:pPr>
        <w:spacing w:before="120" w:after="120"/>
        <w:ind w:firstLine="425"/>
        <w:jc w:val="both"/>
      </w:pPr>
      <w:r>
        <w:rPr>
          <w:b/>
          <w:bCs/>
          <w:sz w:val="28"/>
          <w:szCs w:val="28"/>
        </w:rPr>
        <w:t>Điều 1. Phạm vi điều chỉnh</w:t>
      </w:r>
    </w:p>
    <w:p w14:paraId="0863B33D" w14:textId="77777777" w:rsidR="00E85C36" w:rsidRDefault="00000000" w:rsidP="00B52661">
      <w:pPr>
        <w:spacing w:before="120" w:after="120"/>
        <w:ind w:firstLine="425"/>
        <w:jc w:val="both"/>
      </w:pPr>
      <w:r>
        <w:rPr>
          <w:sz w:val="28"/>
          <w:szCs w:val="28"/>
        </w:rPr>
        <w:t>Nghị quyết này quy định mức hỗ trợ chênh lệch lãi suất để hỗ trợ tín dụng đầu tư trồng rừng gỗ lớn trên địa bàn tỉnh Đắk Lắk theo điểm e khoản 2 Điều 15 Nghị định số 58/2024/NĐ-CP ngày 24 tháng 5 năm 2024 của Chính phủ về một số chính sách đầu tư trong lâm nghiệp.</w:t>
      </w:r>
    </w:p>
    <w:p w14:paraId="5535C100" w14:textId="77777777" w:rsidR="002904B3" w:rsidRDefault="00000000" w:rsidP="00B52661">
      <w:pPr>
        <w:spacing w:before="120" w:after="120"/>
        <w:ind w:firstLine="425"/>
        <w:jc w:val="both"/>
      </w:pPr>
      <w:r>
        <w:rPr>
          <w:b/>
          <w:bCs/>
          <w:sz w:val="28"/>
          <w:szCs w:val="28"/>
        </w:rPr>
        <w:t>Điều 2. Đối tượng áp dụng</w:t>
      </w:r>
    </w:p>
    <w:p w14:paraId="5C77E6F3" w14:textId="77777777" w:rsidR="002904B3" w:rsidRDefault="00000000" w:rsidP="00B52661">
      <w:pPr>
        <w:spacing w:before="120" w:after="120"/>
        <w:ind w:firstLine="425"/>
        <w:jc w:val="both"/>
      </w:pPr>
      <w:r>
        <w:rPr>
          <w:sz w:val="28"/>
          <w:szCs w:val="28"/>
        </w:rPr>
        <w:t>1. Chủ rừng là hộ gia đình, cá nhân trồng rừng gỗ lớn trên diện tích đất lâm nghiệp được giao, được thuê trên địa bàn tỉnh Đắk Lắk.</w:t>
      </w:r>
    </w:p>
    <w:p w14:paraId="62193D93" w14:textId="6DBF3C44" w:rsidR="00E85C36" w:rsidRDefault="00000000" w:rsidP="00B52661">
      <w:pPr>
        <w:spacing w:before="120" w:after="120"/>
        <w:ind w:firstLine="425"/>
        <w:jc w:val="both"/>
      </w:pPr>
      <w:r>
        <w:rPr>
          <w:sz w:val="28"/>
          <w:szCs w:val="28"/>
        </w:rPr>
        <w:t>2. Các cơ quan, tổ chức, cá nhân khác có liên quan đến việc triển khai thực hiện Nghị quyết.</w:t>
      </w:r>
    </w:p>
    <w:p w14:paraId="32E369D7" w14:textId="77777777" w:rsidR="002904B3" w:rsidRDefault="00000000" w:rsidP="00B52661">
      <w:pPr>
        <w:spacing w:before="120" w:after="120"/>
        <w:ind w:firstLine="425"/>
        <w:jc w:val="both"/>
      </w:pPr>
      <w:r>
        <w:rPr>
          <w:b/>
          <w:bCs/>
          <w:sz w:val="28"/>
          <w:szCs w:val="28"/>
        </w:rPr>
        <w:t>Điều 3. Mức hỗ trợ chênh lệch lãi suất</w:t>
      </w:r>
    </w:p>
    <w:p w14:paraId="22304CF1" w14:textId="77777777" w:rsidR="002904B3" w:rsidRDefault="00000000" w:rsidP="00B52661">
      <w:pPr>
        <w:spacing w:before="120" w:after="120"/>
        <w:ind w:firstLine="425"/>
        <w:jc w:val="both"/>
      </w:pPr>
      <w:r>
        <w:rPr>
          <w:sz w:val="28"/>
          <w:szCs w:val="28"/>
        </w:rPr>
        <w:lastRenderedPageBreak/>
        <w:t xml:space="preserve">1. Mức hỗ trợ: Bằng </w:t>
      </w:r>
      <w:r w:rsidR="002904B3">
        <w:rPr>
          <w:sz w:val="28"/>
          <w:szCs w:val="28"/>
        </w:rPr>
        <w:t xml:space="preserve">100% </w:t>
      </w:r>
      <w:r>
        <w:rPr>
          <w:sz w:val="28"/>
          <w:szCs w:val="28"/>
        </w:rPr>
        <w:t>mức chênh lệch lãi suất vay thương mại so với lãi suất cho vay tín dụng đầu tư của Nhà nước, tính trên số vốn vay dư nợ thực tế tại thời điểm xem xét hỗ trợ.</w:t>
      </w:r>
    </w:p>
    <w:p w14:paraId="09847FA8" w14:textId="77777777" w:rsidR="002904B3" w:rsidRDefault="00000000" w:rsidP="00B52661">
      <w:pPr>
        <w:spacing w:before="120" w:after="120"/>
        <w:ind w:firstLine="425"/>
        <w:jc w:val="both"/>
      </w:pPr>
      <w:r>
        <w:rPr>
          <w:sz w:val="28"/>
          <w:szCs w:val="28"/>
        </w:rPr>
        <w:t>2. Thời gian hỗ trợ lãi suất: Tối đa 12 năm, tính từ ngày bắt đầu giải ngân theo hợp đồng tín dụng đầu tư với ngân hàng thương mại.</w:t>
      </w:r>
    </w:p>
    <w:p w14:paraId="01EA1D02" w14:textId="736F2251" w:rsidR="00E85C36" w:rsidRDefault="00000000" w:rsidP="00B52661">
      <w:pPr>
        <w:spacing w:before="120" w:after="120"/>
        <w:ind w:firstLine="425"/>
        <w:jc w:val="both"/>
      </w:pPr>
      <w:r>
        <w:rPr>
          <w:sz w:val="28"/>
          <w:szCs w:val="28"/>
        </w:rPr>
        <w:t>3. Số vốn vay được hỗ trợ lãi suất: Không quá 70% tổng vốn vay tại ngân hàng thương mại.</w:t>
      </w:r>
    </w:p>
    <w:p w14:paraId="4B8774A7" w14:textId="77777777" w:rsidR="002904B3" w:rsidRDefault="00000000" w:rsidP="00B52661">
      <w:pPr>
        <w:spacing w:before="120" w:after="120"/>
        <w:ind w:firstLine="425"/>
        <w:jc w:val="both"/>
      </w:pPr>
      <w:r>
        <w:rPr>
          <w:b/>
          <w:bCs/>
          <w:sz w:val="28"/>
          <w:szCs w:val="28"/>
        </w:rPr>
        <w:t>Điều 4. Điều kiện được hỗ trợ chênh lệch lãi suất</w:t>
      </w:r>
    </w:p>
    <w:p w14:paraId="58DC17FE" w14:textId="0847F4D0" w:rsidR="00E85C36" w:rsidRDefault="00000000" w:rsidP="00B52661">
      <w:pPr>
        <w:spacing w:before="120" w:after="120"/>
        <w:ind w:firstLine="425"/>
        <w:jc w:val="both"/>
      </w:pPr>
      <w:r>
        <w:rPr>
          <w:sz w:val="28"/>
          <w:szCs w:val="28"/>
        </w:rPr>
        <w:t>Chủ rừng là hộ gia đình, cá nhân có đất trồng rừng sản xuất được cấp có thẩm quyền giao đất, cho thuê đất hoặc được cấp giấy chứng nhận quyền sử dụng đất hoặc đã sử dụng đất ổn định theo quy định của pháp luật về đất đai, không có tranh chấp và chưa được hỗ trợ lãi suất từ ngân sách nhà nước, hỗ trợ từ các chính sách khác đối với cùng nội dung, cùng khoản vay.</w:t>
      </w:r>
    </w:p>
    <w:p w14:paraId="5190BB2A" w14:textId="77777777" w:rsidR="005F6738" w:rsidRDefault="00000000" w:rsidP="00B52661">
      <w:pPr>
        <w:spacing w:before="120" w:after="120"/>
        <w:ind w:firstLine="425"/>
        <w:jc w:val="both"/>
      </w:pPr>
      <w:r>
        <w:rPr>
          <w:b/>
          <w:bCs/>
          <w:sz w:val="28"/>
          <w:szCs w:val="28"/>
        </w:rPr>
        <w:t>Điều 5. Điều khoản thi hành</w:t>
      </w:r>
    </w:p>
    <w:p w14:paraId="201F3491" w14:textId="420A87EB" w:rsidR="005F6738" w:rsidRDefault="00000000" w:rsidP="00B52661">
      <w:pPr>
        <w:spacing w:before="120" w:after="120"/>
        <w:ind w:firstLine="425"/>
        <w:jc w:val="both"/>
      </w:pPr>
      <w:r>
        <w:rPr>
          <w:sz w:val="28"/>
          <w:szCs w:val="28"/>
        </w:rPr>
        <w:t xml:space="preserve">1. Nghị quyết này có hiệu lực thi hành kể từ ngày    tháng </w:t>
      </w:r>
      <w:r w:rsidR="005F6738">
        <w:rPr>
          <w:sz w:val="28"/>
          <w:szCs w:val="28"/>
        </w:rPr>
        <w:t>01</w:t>
      </w:r>
      <w:r>
        <w:rPr>
          <w:sz w:val="28"/>
          <w:szCs w:val="28"/>
        </w:rPr>
        <w:t xml:space="preserve"> năm 202</w:t>
      </w:r>
      <w:r w:rsidR="005F6738">
        <w:rPr>
          <w:sz w:val="28"/>
          <w:szCs w:val="28"/>
        </w:rPr>
        <w:t>7</w:t>
      </w:r>
      <w:r>
        <w:rPr>
          <w:sz w:val="28"/>
          <w:szCs w:val="28"/>
        </w:rPr>
        <w:t>.</w:t>
      </w:r>
    </w:p>
    <w:p w14:paraId="58349AC5" w14:textId="77777777" w:rsidR="005F6738" w:rsidRDefault="00000000" w:rsidP="00B52661">
      <w:pPr>
        <w:spacing w:before="120" w:after="120"/>
        <w:ind w:firstLine="425"/>
        <w:jc w:val="both"/>
      </w:pPr>
      <w:r>
        <w:rPr>
          <w:sz w:val="28"/>
          <w:szCs w:val="28"/>
        </w:rPr>
        <w:t>2. Ủy ban nhân dân tỉnh tổ chức thực hiện Nghị quyết này.</w:t>
      </w:r>
    </w:p>
    <w:p w14:paraId="591E742A" w14:textId="77777777" w:rsidR="005F6738" w:rsidRDefault="00000000" w:rsidP="00B52661">
      <w:pPr>
        <w:spacing w:before="120" w:after="120"/>
        <w:ind w:firstLine="425"/>
        <w:jc w:val="both"/>
      </w:pPr>
      <w:r>
        <w:rPr>
          <w:sz w:val="28"/>
          <w:szCs w:val="28"/>
        </w:rPr>
        <w:t>3. Thường trực Hội đồng nhân dân tỉnh, các Ban của Hội đồng nhân dân tỉnh, Tổ đại biểu và đại biểu Hội đồng nhân dân tỉnh giám sát việc thực hiện Nghị quyết này.</w:t>
      </w:r>
    </w:p>
    <w:p w14:paraId="594F8009" w14:textId="77BAECE1" w:rsidR="00E85C36" w:rsidRDefault="00000000" w:rsidP="00B52661">
      <w:pPr>
        <w:spacing w:before="120" w:after="120"/>
        <w:ind w:firstLine="425"/>
        <w:jc w:val="both"/>
      </w:pPr>
      <w:r>
        <w:rPr>
          <w:sz w:val="28"/>
          <w:szCs w:val="28"/>
        </w:rPr>
        <w:t>4. Trường hợp các văn bản quy phạm pháp luật được dẫn chiếu để áp dụng tại Nghị quyết này được sửa đổi, bổ sung, thay thế thì áp dụng theo văn bản sửa đổi, bổ sung, thay thế đó.</w:t>
      </w:r>
    </w:p>
    <w:p w14:paraId="5BBCCA95" w14:textId="49E005D9" w:rsidR="00E85C36" w:rsidRDefault="00000000" w:rsidP="004600E5">
      <w:pPr>
        <w:spacing w:before="120" w:after="120"/>
        <w:ind w:firstLine="425"/>
        <w:jc w:val="both"/>
      </w:pPr>
      <w:r>
        <w:rPr>
          <w:i/>
          <w:iCs/>
          <w:sz w:val="28"/>
          <w:szCs w:val="28"/>
        </w:rPr>
        <w:t xml:space="preserve">Nghị quyết này được Hội đồng nhân dân tỉnh Đắk Lắk khóa </w:t>
      </w:r>
      <w:r w:rsidR="00651429">
        <w:rPr>
          <w:i/>
          <w:iCs/>
          <w:sz w:val="28"/>
          <w:szCs w:val="28"/>
        </w:rPr>
        <w:t>XI</w:t>
      </w:r>
      <w:r>
        <w:rPr>
          <w:i/>
          <w:iCs/>
          <w:sz w:val="28"/>
          <w:szCs w:val="28"/>
        </w:rPr>
        <w:t xml:space="preserve">, Kỳ họp thứ </w:t>
      </w:r>
      <w:r w:rsidR="00651429">
        <w:rPr>
          <w:i/>
          <w:iCs/>
          <w:sz w:val="28"/>
          <w:szCs w:val="28"/>
        </w:rPr>
        <w:t>Hai</w:t>
      </w:r>
      <w:r>
        <w:rPr>
          <w:i/>
          <w:iCs/>
          <w:sz w:val="28"/>
          <w:szCs w:val="28"/>
        </w:rPr>
        <w:t xml:space="preserve"> thông qua ngày    tháng    năm 2026./.</w:t>
      </w:r>
    </w:p>
    <w:tbl>
      <w:tblPr>
        <w:tblW w:w="5250" w:type="pct"/>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78"/>
        <w:gridCol w:w="5145"/>
      </w:tblGrid>
      <w:tr w:rsidR="00E85C36" w14:paraId="333CCAD5" w14:textId="77777777" w:rsidTr="00C175C0">
        <w:tblPrEx>
          <w:tblCellMar>
            <w:top w:w="0" w:type="dxa"/>
            <w:bottom w:w="0" w:type="dxa"/>
          </w:tblCellMar>
        </w:tblPrEx>
        <w:tc>
          <w:tcPr>
            <w:tcW w:w="2381" w:type="pct"/>
            <w:tcBorders>
              <w:top w:val="none" w:sz="0" w:space="0" w:color="FFFFFF"/>
              <w:left w:val="none" w:sz="0" w:space="0" w:color="FFFFFF"/>
              <w:bottom w:val="none" w:sz="0" w:space="0" w:color="FFFFFF"/>
              <w:right w:val="none" w:sz="0" w:space="0" w:color="FFFFFF"/>
            </w:tcBorders>
          </w:tcPr>
          <w:p w14:paraId="74B4ADA3" w14:textId="77777777" w:rsidR="00E85C36" w:rsidRDefault="00000000">
            <w:r>
              <w:rPr>
                <w:b/>
                <w:bCs/>
                <w:i/>
                <w:iCs/>
                <w:sz w:val="24"/>
                <w:szCs w:val="24"/>
              </w:rPr>
              <w:t>Nơi nhận:</w:t>
            </w:r>
          </w:p>
          <w:p w14:paraId="223A878A" w14:textId="77777777" w:rsidR="00651429" w:rsidRPr="00B52661" w:rsidRDefault="00000000">
            <w:pPr>
              <w:spacing w:line="260" w:lineRule="atLeast"/>
              <w:rPr>
                <w:sz w:val="22"/>
                <w:szCs w:val="22"/>
              </w:rPr>
            </w:pPr>
            <w:r w:rsidRPr="00B52661">
              <w:rPr>
                <w:sz w:val="22"/>
                <w:szCs w:val="22"/>
              </w:rPr>
              <w:t>- Ủy ban Thường vụ Quốc hội</w:t>
            </w:r>
            <w:r w:rsidR="00651429" w:rsidRPr="00B52661">
              <w:rPr>
                <w:sz w:val="22"/>
                <w:szCs w:val="22"/>
              </w:rPr>
              <w:t>;</w:t>
            </w:r>
          </w:p>
          <w:p w14:paraId="1CD77B73" w14:textId="3A26C463" w:rsidR="00E85C36" w:rsidRPr="00B52661" w:rsidRDefault="00651429">
            <w:pPr>
              <w:spacing w:line="260" w:lineRule="atLeast"/>
              <w:rPr>
                <w:sz w:val="22"/>
                <w:szCs w:val="22"/>
              </w:rPr>
            </w:pPr>
            <w:r w:rsidRPr="00B52661">
              <w:rPr>
                <w:sz w:val="22"/>
                <w:szCs w:val="22"/>
              </w:rPr>
              <w:t>-</w:t>
            </w:r>
            <w:r w:rsidR="00000000" w:rsidRPr="00B52661">
              <w:rPr>
                <w:sz w:val="22"/>
                <w:szCs w:val="22"/>
              </w:rPr>
              <w:t xml:space="preserve"> Chính phủ;</w:t>
            </w:r>
          </w:p>
          <w:p w14:paraId="11B75A43" w14:textId="5ED3F0CA" w:rsidR="00651429" w:rsidRPr="00B52661" w:rsidRDefault="00651429">
            <w:pPr>
              <w:spacing w:line="260" w:lineRule="atLeast"/>
            </w:pPr>
            <w:r w:rsidRPr="00B52661">
              <w:rPr>
                <w:sz w:val="22"/>
                <w:szCs w:val="22"/>
              </w:rPr>
              <w:t xml:space="preserve">- Ủy ban </w:t>
            </w:r>
            <w:r w:rsidR="00C175C0" w:rsidRPr="00B52661">
              <w:rPr>
                <w:sz w:val="22"/>
                <w:szCs w:val="22"/>
              </w:rPr>
              <w:t>C</w:t>
            </w:r>
            <w:r w:rsidRPr="00B52661">
              <w:rPr>
                <w:sz w:val="22"/>
                <w:szCs w:val="22"/>
              </w:rPr>
              <w:t>ông tác đại biểu của Quốc Hội;</w:t>
            </w:r>
          </w:p>
          <w:p w14:paraId="11A79B7C" w14:textId="77777777" w:rsidR="00E85C36" w:rsidRPr="00B52661" w:rsidRDefault="00000000">
            <w:pPr>
              <w:spacing w:line="260" w:lineRule="atLeast"/>
            </w:pPr>
            <w:r w:rsidRPr="00B52661">
              <w:rPr>
                <w:sz w:val="22"/>
                <w:szCs w:val="22"/>
              </w:rPr>
              <w:t>- Các Bộ: Nông nghiệp và Môi trường, Tài chính;</w:t>
            </w:r>
          </w:p>
          <w:p w14:paraId="59977CF4" w14:textId="77777777" w:rsidR="00E85C36" w:rsidRPr="00B52661" w:rsidRDefault="00000000">
            <w:pPr>
              <w:spacing w:line="260" w:lineRule="atLeast"/>
            </w:pPr>
            <w:r w:rsidRPr="00B52661">
              <w:rPr>
                <w:sz w:val="22"/>
                <w:szCs w:val="22"/>
              </w:rPr>
              <w:t>- Cục Kiểm tra văn bản QPPL và Quản lý xử lý vi phạm hành chính - Bộ Tư pháp;</w:t>
            </w:r>
          </w:p>
          <w:p w14:paraId="23A1835F" w14:textId="77777777" w:rsidR="00E85C36" w:rsidRPr="00B52661" w:rsidRDefault="00000000">
            <w:pPr>
              <w:spacing w:line="260" w:lineRule="atLeast"/>
              <w:rPr>
                <w:sz w:val="22"/>
                <w:szCs w:val="22"/>
              </w:rPr>
            </w:pPr>
            <w:r w:rsidRPr="00B52661">
              <w:rPr>
                <w:sz w:val="22"/>
                <w:szCs w:val="22"/>
              </w:rPr>
              <w:t>- Thường trực Tỉnh ủy;</w:t>
            </w:r>
          </w:p>
          <w:p w14:paraId="5C7B34AE" w14:textId="7B4853CA" w:rsidR="00C175C0" w:rsidRPr="00B52661" w:rsidRDefault="00C175C0">
            <w:pPr>
              <w:spacing w:line="260" w:lineRule="atLeast"/>
            </w:pPr>
            <w:r w:rsidRPr="00B52661">
              <w:t>- Đảng ủy HĐND tỉnh;</w:t>
            </w:r>
          </w:p>
          <w:p w14:paraId="0639881E" w14:textId="77777777" w:rsidR="00E85C36" w:rsidRPr="00B52661" w:rsidRDefault="00000000">
            <w:pPr>
              <w:spacing w:line="260" w:lineRule="atLeast"/>
            </w:pPr>
            <w:r w:rsidRPr="00B52661">
              <w:rPr>
                <w:sz w:val="22"/>
                <w:szCs w:val="22"/>
              </w:rPr>
              <w:t>- Thường trực HĐND tỉnh;</w:t>
            </w:r>
          </w:p>
          <w:p w14:paraId="682787A4" w14:textId="77777777" w:rsidR="00E85C36" w:rsidRPr="00B52661" w:rsidRDefault="00000000">
            <w:pPr>
              <w:spacing w:line="260" w:lineRule="atLeast"/>
            </w:pPr>
            <w:r w:rsidRPr="00B52661">
              <w:rPr>
                <w:sz w:val="22"/>
                <w:szCs w:val="22"/>
              </w:rPr>
              <w:t>- Đoàn ĐBQH tỉnh;</w:t>
            </w:r>
          </w:p>
          <w:p w14:paraId="4F8B86E1" w14:textId="4E66CF2E" w:rsidR="00E85C36" w:rsidRPr="00B52661" w:rsidRDefault="00C175C0">
            <w:pPr>
              <w:spacing w:line="260" w:lineRule="atLeast"/>
              <w:rPr>
                <w:sz w:val="22"/>
                <w:szCs w:val="22"/>
              </w:rPr>
            </w:pPr>
            <w:r w:rsidRPr="00B52661">
              <w:rPr>
                <w:sz w:val="22"/>
                <w:szCs w:val="22"/>
              </w:rPr>
              <w:t>- UBND tỉnh</w:t>
            </w:r>
            <w:r w:rsidRPr="00B52661">
              <w:rPr>
                <w:sz w:val="22"/>
                <w:szCs w:val="22"/>
              </w:rPr>
              <w:t xml:space="preserve">; </w:t>
            </w:r>
            <w:r w:rsidR="00000000" w:rsidRPr="00B52661">
              <w:rPr>
                <w:sz w:val="22"/>
                <w:szCs w:val="22"/>
              </w:rPr>
              <w:t>Ủy ban MTTQ Việt Nam tỉnh;</w:t>
            </w:r>
          </w:p>
          <w:p w14:paraId="49A55683" w14:textId="626B732F" w:rsidR="00C175C0" w:rsidRPr="00B52661" w:rsidRDefault="00C175C0">
            <w:pPr>
              <w:spacing w:line="260" w:lineRule="atLeast"/>
            </w:pPr>
            <w:r w:rsidRPr="00B52661">
              <w:t>- Viện KSND tỉnh; TAND tỉnh, Cơ quan THADS tỉnh</w:t>
            </w:r>
            <w:r w:rsidR="00B52661">
              <w:t>;</w:t>
            </w:r>
          </w:p>
          <w:p w14:paraId="2E28CB5D" w14:textId="77777777" w:rsidR="00C175C0" w:rsidRPr="00B52661" w:rsidRDefault="00000000">
            <w:pPr>
              <w:spacing w:line="260" w:lineRule="atLeast"/>
              <w:rPr>
                <w:sz w:val="22"/>
                <w:szCs w:val="22"/>
              </w:rPr>
            </w:pPr>
            <w:r w:rsidRPr="00B52661">
              <w:rPr>
                <w:sz w:val="22"/>
                <w:szCs w:val="22"/>
              </w:rPr>
              <w:t>- Các Ban của HĐND tỉnh</w:t>
            </w:r>
            <w:r w:rsidR="00C175C0" w:rsidRPr="00B52661">
              <w:rPr>
                <w:sz w:val="22"/>
                <w:szCs w:val="22"/>
              </w:rPr>
              <w:t>;</w:t>
            </w:r>
          </w:p>
          <w:p w14:paraId="5427ECC8" w14:textId="44ECCC57" w:rsidR="00E85C36" w:rsidRPr="00B52661" w:rsidRDefault="00C175C0">
            <w:pPr>
              <w:spacing w:line="260" w:lineRule="atLeast"/>
              <w:rPr>
                <w:sz w:val="22"/>
                <w:szCs w:val="22"/>
              </w:rPr>
            </w:pPr>
            <w:r w:rsidRPr="00B52661">
              <w:rPr>
                <w:sz w:val="22"/>
                <w:szCs w:val="22"/>
              </w:rPr>
              <w:t>- Tổ đại biểu,</w:t>
            </w:r>
            <w:r w:rsidR="00000000" w:rsidRPr="00B52661">
              <w:rPr>
                <w:sz w:val="22"/>
                <w:szCs w:val="22"/>
              </w:rPr>
              <w:t xml:space="preserve"> đại biểu HĐND tỉnh;</w:t>
            </w:r>
          </w:p>
          <w:p w14:paraId="79AA42C4" w14:textId="147EF489" w:rsidR="00C175C0" w:rsidRPr="00B52661" w:rsidRDefault="00C175C0">
            <w:pPr>
              <w:spacing w:line="260" w:lineRule="atLeast"/>
              <w:rPr>
                <w:sz w:val="22"/>
                <w:szCs w:val="22"/>
              </w:rPr>
            </w:pPr>
            <w:r w:rsidRPr="00B52661">
              <w:rPr>
                <w:sz w:val="22"/>
                <w:szCs w:val="22"/>
              </w:rPr>
              <w:t>- Văn phòng: Tỉnh ủy, UBND tỉnh;</w:t>
            </w:r>
          </w:p>
          <w:p w14:paraId="6FFBE75E" w14:textId="53370409" w:rsidR="00C175C0" w:rsidRPr="00B52661" w:rsidRDefault="00C175C0">
            <w:pPr>
              <w:spacing w:line="260" w:lineRule="atLeast"/>
            </w:pPr>
            <w:r w:rsidRPr="00B52661">
              <w:t>- Văn phòng Đoàn ĐBQH và HĐND tỉnh;</w:t>
            </w:r>
          </w:p>
          <w:p w14:paraId="1AB3A4D4" w14:textId="6F13AAFA" w:rsidR="00E85C36" w:rsidRPr="00B52661" w:rsidRDefault="00000000">
            <w:pPr>
              <w:spacing w:line="260" w:lineRule="atLeast"/>
            </w:pPr>
            <w:r w:rsidRPr="00B52661">
              <w:rPr>
                <w:sz w:val="22"/>
                <w:szCs w:val="22"/>
              </w:rPr>
              <w:t xml:space="preserve">- Các </w:t>
            </w:r>
            <w:r w:rsidR="00C175C0" w:rsidRPr="00B52661">
              <w:rPr>
                <w:sz w:val="22"/>
                <w:szCs w:val="22"/>
              </w:rPr>
              <w:t>s</w:t>
            </w:r>
            <w:r w:rsidRPr="00B52661">
              <w:rPr>
                <w:sz w:val="22"/>
                <w:szCs w:val="22"/>
              </w:rPr>
              <w:t xml:space="preserve">ở, ban, ngành, đoàn thể </w:t>
            </w:r>
            <w:r w:rsidR="00C175C0" w:rsidRPr="00B52661">
              <w:rPr>
                <w:sz w:val="22"/>
                <w:szCs w:val="22"/>
              </w:rPr>
              <w:t xml:space="preserve">cấp </w:t>
            </w:r>
            <w:r w:rsidRPr="00B52661">
              <w:rPr>
                <w:sz w:val="22"/>
                <w:szCs w:val="22"/>
              </w:rPr>
              <w:t>tỉnh;</w:t>
            </w:r>
          </w:p>
          <w:p w14:paraId="78C70944" w14:textId="2384F766" w:rsidR="00E85C36" w:rsidRPr="00B52661" w:rsidRDefault="00000000">
            <w:pPr>
              <w:spacing w:line="260" w:lineRule="atLeast"/>
              <w:rPr>
                <w:sz w:val="22"/>
                <w:szCs w:val="22"/>
              </w:rPr>
            </w:pPr>
            <w:r w:rsidRPr="00B52661">
              <w:rPr>
                <w:sz w:val="22"/>
                <w:szCs w:val="22"/>
              </w:rPr>
              <w:t xml:space="preserve">- </w:t>
            </w:r>
            <w:r w:rsidR="00C175C0" w:rsidRPr="00B52661">
              <w:rPr>
                <w:sz w:val="22"/>
                <w:szCs w:val="22"/>
              </w:rPr>
              <w:t>Thường trực</w:t>
            </w:r>
            <w:r w:rsidRPr="00B52661">
              <w:rPr>
                <w:sz w:val="22"/>
                <w:szCs w:val="22"/>
              </w:rPr>
              <w:t xml:space="preserve"> HĐND, UBND </w:t>
            </w:r>
            <w:r w:rsidR="00C175C0" w:rsidRPr="00B52661">
              <w:rPr>
                <w:sz w:val="22"/>
                <w:szCs w:val="22"/>
              </w:rPr>
              <w:t>cấp xã</w:t>
            </w:r>
            <w:r w:rsidRPr="00B52661">
              <w:rPr>
                <w:sz w:val="22"/>
                <w:szCs w:val="22"/>
              </w:rPr>
              <w:t>;</w:t>
            </w:r>
          </w:p>
          <w:p w14:paraId="756E6BCE" w14:textId="23D3AC0D" w:rsidR="00C175C0" w:rsidRPr="00B52661" w:rsidRDefault="00C175C0">
            <w:pPr>
              <w:spacing w:line="260" w:lineRule="atLeast"/>
            </w:pPr>
            <w:r w:rsidRPr="00B52661">
              <w:t>- Báo và Phát thanh, Truyền hình Đắk Lắk;</w:t>
            </w:r>
          </w:p>
          <w:p w14:paraId="06BB7503" w14:textId="0956F4BD" w:rsidR="00E85C36" w:rsidRPr="00B52661" w:rsidRDefault="00000000">
            <w:pPr>
              <w:spacing w:line="260" w:lineRule="atLeast"/>
            </w:pPr>
            <w:r w:rsidRPr="00B52661">
              <w:rPr>
                <w:sz w:val="22"/>
                <w:szCs w:val="22"/>
              </w:rPr>
              <w:t xml:space="preserve">- Trung tâm Công </w:t>
            </w:r>
            <w:r w:rsidR="00C175C0" w:rsidRPr="00B52661">
              <w:rPr>
                <w:sz w:val="22"/>
                <w:szCs w:val="22"/>
              </w:rPr>
              <w:t>nghệ và Cổng TTĐT tỉnh</w:t>
            </w:r>
            <w:r w:rsidRPr="00B52661">
              <w:rPr>
                <w:sz w:val="22"/>
                <w:szCs w:val="22"/>
              </w:rPr>
              <w:t>;</w:t>
            </w:r>
          </w:p>
          <w:p w14:paraId="60849894" w14:textId="31048D04" w:rsidR="00E85C36" w:rsidRPr="00B52661" w:rsidRDefault="00000000">
            <w:pPr>
              <w:spacing w:line="260" w:lineRule="atLeast"/>
            </w:pPr>
            <w:r w:rsidRPr="00B52661">
              <w:rPr>
                <w:sz w:val="22"/>
                <w:szCs w:val="22"/>
              </w:rPr>
              <w:t xml:space="preserve">- </w:t>
            </w:r>
            <w:r w:rsidR="00B52661" w:rsidRPr="00B52661">
              <w:rPr>
                <w:sz w:val="22"/>
                <w:szCs w:val="22"/>
              </w:rPr>
              <w:t>Công báo</w:t>
            </w:r>
            <w:r w:rsidRPr="00B52661">
              <w:rPr>
                <w:sz w:val="22"/>
                <w:szCs w:val="22"/>
              </w:rPr>
              <w:t xml:space="preserve"> tỉnh;</w:t>
            </w:r>
          </w:p>
          <w:p w14:paraId="59DE5136" w14:textId="70127C18" w:rsidR="00E85C36" w:rsidRDefault="00000000">
            <w:pPr>
              <w:spacing w:line="260" w:lineRule="atLeast"/>
            </w:pPr>
            <w:r w:rsidRPr="00B52661">
              <w:rPr>
                <w:sz w:val="22"/>
                <w:szCs w:val="22"/>
              </w:rPr>
              <w:t>- Lưu: VT</w:t>
            </w:r>
            <w:r w:rsidR="00B52661" w:rsidRPr="00B52661">
              <w:rPr>
                <w:sz w:val="22"/>
                <w:szCs w:val="22"/>
              </w:rPr>
              <w:t>, CT HĐND</w:t>
            </w:r>
            <w:r w:rsidR="00C4687B">
              <w:rPr>
                <w:sz w:val="22"/>
                <w:szCs w:val="22"/>
              </w:rPr>
              <w:t>.</w:t>
            </w:r>
          </w:p>
        </w:tc>
        <w:tc>
          <w:tcPr>
            <w:tcW w:w="2619" w:type="pct"/>
            <w:tcBorders>
              <w:top w:val="none" w:sz="0" w:space="0" w:color="FFFFFF"/>
              <w:left w:val="none" w:sz="0" w:space="0" w:color="FFFFFF"/>
              <w:bottom w:val="none" w:sz="0" w:space="0" w:color="FFFFFF"/>
              <w:right w:val="none" w:sz="0" w:space="0" w:color="FFFFFF"/>
            </w:tcBorders>
          </w:tcPr>
          <w:p w14:paraId="40DE7097" w14:textId="77777777" w:rsidR="00E85C36" w:rsidRPr="00150723" w:rsidRDefault="00000000" w:rsidP="00B52661">
            <w:pPr>
              <w:jc w:val="center"/>
              <w:rPr>
                <w:sz w:val="28"/>
                <w:szCs w:val="28"/>
              </w:rPr>
            </w:pPr>
            <w:r w:rsidRPr="00150723">
              <w:rPr>
                <w:b/>
                <w:bCs/>
                <w:sz w:val="28"/>
                <w:szCs w:val="28"/>
              </w:rPr>
              <w:t>CHỦ TỊCH</w:t>
            </w:r>
          </w:p>
          <w:p w14:paraId="309220E1" w14:textId="77777777" w:rsidR="00E85C36" w:rsidRDefault="00E85C36" w:rsidP="00B52661">
            <w:pPr>
              <w:jc w:val="center"/>
            </w:pPr>
          </w:p>
          <w:p w14:paraId="71043146" w14:textId="77777777" w:rsidR="00E85C36" w:rsidRDefault="00E85C36" w:rsidP="00B52661">
            <w:pPr>
              <w:jc w:val="center"/>
            </w:pPr>
          </w:p>
          <w:p w14:paraId="48E34CF4" w14:textId="77777777" w:rsidR="00E85C36" w:rsidRDefault="00E85C36" w:rsidP="00B52661">
            <w:pPr>
              <w:jc w:val="center"/>
            </w:pPr>
          </w:p>
          <w:p w14:paraId="6FE23677" w14:textId="77777777" w:rsidR="005F6738" w:rsidRDefault="005F6738" w:rsidP="00B52661">
            <w:pPr>
              <w:jc w:val="center"/>
            </w:pPr>
          </w:p>
          <w:p w14:paraId="293ED684" w14:textId="77777777" w:rsidR="005F6738" w:rsidRDefault="005F6738" w:rsidP="00B52661">
            <w:pPr>
              <w:jc w:val="center"/>
            </w:pPr>
          </w:p>
          <w:p w14:paraId="3D2EACB4" w14:textId="77777777" w:rsidR="005F6738" w:rsidRDefault="005F6738" w:rsidP="00B52661">
            <w:pPr>
              <w:jc w:val="center"/>
            </w:pPr>
          </w:p>
          <w:p w14:paraId="530C16AA" w14:textId="77777777" w:rsidR="00E85C36" w:rsidRDefault="00E85C36" w:rsidP="00B52661">
            <w:pPr>
              <w:jc w:val="center"/>
            </w:pPr>
          </w:p>
          <w:p w14:paraId="11CE526D" w14:textId="004DC337" w:rsidR="00E85C36" w:rsidRPr="005F6738" w:rsidRDefault="005F6738" w:rsidP="00B52661">
            <w:pPr>
              <w:jc w:val="center"/>
              <w:rPr>
                <w:b/>
                <w:bCs/>
                <w:sz w:val="28"/>
                <w:szCs w:val="28"/>
              </w:rPr>
            </w:pPr>
            <w:r w:rsidRPr="005F6738">
              <w:rPr>
                <w:b/>
                <w:bCs/>
                <w:sz w:val="28"/>
                <w:szCs w:val="28"/>
              </w:rPr>
              <w:t>Cao Thị Hòa An</w:t>
            </w:r>
          </w:p>
        </w:tc>
      </w:tr>
    </w:tbl>
    <w:p w14:paraId="3E3E1FCD" w14:textId="77777777" w:rsidR="00356436" w:rsidRDefault="00356436"/>
    <w:sectPr w:rsidR="00356436" w:rsidSect="00E36C79">
      <w:headerReference w:type="default" r:id="rId7"/>
      <w:pgSz w:w="11907" w:h="16840" w:code="9"/>
      <w:pgMar w:top="964" w:right="851" w:bottom="907"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35D10" w14:textId="77777777" w:rsidR="00356436" w:rsidRDefault="00356436" w:rsidP="00E36C79">
      <w:r>
        <w:separator/>
      </w:r>
    </w:p>
  </w:endnote>
  <w:endnote w:type="continuationSeparator" w:id="0">
    <w:p w14:paraId="3D6A378C" w14:textId="77777777" w:rsidR="00356436" w:rsidRDefault="00356436" w:rsidP="00E36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78CFE" w14:textId="77777777" w:rsidR="00356436" w:rsidRDefault="00356436" w:rsidP="00E36C79">
      <w:r>
        <w:separator/>
      </w:r>
    </w:p>
  </w:footnote>
  <w:footnote w:type="continuationSeparator" w:id="0">
    <w:p w14:paraId="743D715A" w14:textId="77777777" w:rsidR="00356436" w:rsidRDefault="00356436" w:rsidP="00E36C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2487369"/>
      <w:docPartObj>
        <w:docPartGallery w:val="Page Numbers (Top of Page)"/>
        <w:docPartUnique/>
      </w:docPartObj>
    </w:sdtPr>
    <w:sdtEndPr>
      <w:rPr>
        <w:noProof/>
      </w:rPr>
    </w:sdtEndPr>
    <w:sdtContent>
      <w:p w14:paraId="23BCFF7A" w14:textId="65240F85" w:rsidR="00E36C79" w:rsidRDefault="00E36C7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B9D0EF9" w14:textId="77777777" w:rsidR="00E36C79" w:rsidRDefault="00E36C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CF5E30"/>
    <w:multiLevelType w:val="hybridMultilevel"/>
    <w:tmpl w:val="B1409122"/>
    <w:lvl w:ilvl="0" w:tplc="42DC7006">
      <w:start w:val="1"/>
      <w:numFmt w:val="bullet"/>
      <w:lvlText w:val="●"/>
      <w:lvlJc w:val="left"/>
      <w:pPr>
        <w:ind w:left="720" w:hanging="360"/>
      </w:pPr>
    </w:lvl>
    <w:lvl w:ilvl="1" w:tplc="1A9AFB92">
      <w:start w:val="1"/>
      <w:numFmt w:val="bullet"/>
      <w:lvlText w:val="○"/>
      <w:lvlJc w:val="left"/>
      <w:pPr>
        <w:ind w:left="1440" w:hanging="360"/>
      </w:pPr>
    </w:lvl>
    <w:lvl w:ilvl="2" w:tplc="B5D09840">
      <w:start w:val="1"/>
      <w:numFmt w:val="bullet"/>
      <w:lvlText w:val="■"/>
      <w:lvlJc w:val="left"/>
      <w:pPr>
        <w:ind w:left="2160" w:hanging="360"/>
      </w:pPr>
    </w:lvl>
    <w:lvl w:ilvl="3" w:tplc="3C4C8608">
      <w:start w:val="1"/>
      <w:numFmt w:val="bullet"/>
      <w:lvlText w:val="●"/>
      <w:lvlJc w:val="left"/>
      <w:pPr>
        <w:ind w:left="2880" w:hanging="360"/>
      </w:pPr>
    </w:lvl>
    <w:lvl w:ilvl="4" w:tplc="43F0CA0E">
      <w:start w:val="1"/>
      <w:numFmt w:val="bullet"/>
      <w:lvlText w:val="○"/>
      <w:lvlJc w:val="left"/>
      <w:pPr>
        <w:ind w:left="3600" w:hanging="360"/>
      </w:pPr>
    </w:lvl>
    <w:lvl w:ilvl="5" w:tplc="0EBA6E72">
      <w:start w:val="1"/>
      <w:numFmt w:val="bullet"/>
      <w:lvlText w:val="■"/>
      <w:lvlJc w:val="left"/>
      <w:pPr>
        <w:ind w:left="4320" w:hanging="360"/>
      </w:pPr>
    </w:lvl>
    <w:lvl w:ilvl="6" w:tplc="86144260">
      <w:start w:val="1"/>
      <w:numFmt w:val="bullet"/>
      <w:lvlText w:val="●"/>
      <w:lvlJc w:val="left"/>
      <w:pPr>
        <w:ind w:left="5040" w:hanging="360"/>
      </w:pPr>
    </w:lvl>
    <w:lvl w:ilvl="7" w:tplc="E0E41008">
      <w:start w:val="1"/>
      <w:numFmt w:val="bullet"/>
      <w:lvlText w:val="●"/>
      <w:lvlJc w:val="left"/>
      <w:pPr>
        <w:ind w:left="5760" w:hanging="360"/>
      </w:pPr>
    </w:lvl>
    <w:lvl w:ilvl="8" w:tplc="413AA8A8">
      <w:start w:val="1"/>
      <w:numFmt w:val="bullet"/>
      <w:lvlText w:val="●"/>
      <w:lvlJc w:val="left"/>
      <w:pPr>
        <w:ind w:left="6480" w:hanging="360"/>
      </w:pPr>
    </w:lvl>
  </w:abstractNum>
  <w:num w:numId="1" w16cid:durableId="25213214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C36"/>
    <w:rsid w:val="00150723"/>
    <w:rsid w:val="002520BD"/>
    <w:rsid w:val="002904B3"/>
    <w:rsid w:val="00356436"/>
    <w:rsid w:val="004600E5"/>
    <w:rsid w:val="005F6738"/>
    <w:rsid w:val="00651429"/>
    <w:rsid w:val="009A66EA"/>
    <w:rsid w:val="00AF7C6C"/>
    <w:rsid w:val="00B52661"/>
    <w:rsid w:val="00C175C0"/>
    <w:rsid w:val="00C4687B"/>
    <w:rsid w:val="00E36C79"/>
    <w:rsid w:val="00E75CBE"/>
    <w:rsid w:val="00E85C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C51A1"/>
  <w15:docId w15:val="{9A939C98-6939-4F0E-975B-FDAFA8F5E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table" w:styleId="TableGrid">
    <w:name w:val="Table Grid"/>
    <w:basedOn w:val="TableNormal"/>
    <w:uiPriority w:val="39"/>
    <w:rsid w:val="00290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36C79"/>
    <w:pPr>
      <w:tabs>
        <w:tab w:val="center" w:pos="4680"/>
        <w:tab w:val="right" w:pos="9360"/>
      </w:tabs>
    </w:pPr>
  </w:style>
  <w:style w:type="character" w:customStyle="1" w:styleId="HeaderChar">
    <w:name w:val="Header Char"/>
    <w:basedOn w:val="DefaultParagraphFont"/>
    <w:link w:val="Header"/>
    <w:uiPriority w:val="99"/>
    <w:rsid w:val="00E36C79"/>
  </w:style>
  <w:style w:type="paragraph" w:styleId="Footer">
    <w:name w:val="footer"/>
    <w:basedOn w:val="Normal"/>
    <w:link w:val="FooterChar"/>
    <w:uiPriority w:val="99"/>
    <w:unhideWhenUsed/>
    <w:rsid w:val="00E36C79"/>
    <w:pPr>
      <w:tabs>
        <w:tab w:val="center" w:pos="4680"/>
        <w:tab w:val="right" w:pos="9360"/>
      </w:tabs>
    </w:pPr>
  </w:style>
  <w:style w:type="character" w:customStyle="1" w:styleId="FooterChar">
    <w:name w:val="Footer Char"/>
    <w:basedOn w:val="DefaultParagraphFont"/>
    <w:link w:val="Footer"/>
    <w:uiPriority w:val="99"/>
    <w:rsid w:val="00E36C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3</Pages>
  <Words>652</Words>
  <Characters>3719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Dell</cp:lastModifiedBy>
  <cp:revision>13</cp:revision>
  <dcterms:created xsi:type="dcterms:W3CDTF">2026-08-04T07:33:00Z</dcterms:created>
  <dcterms:modified xsi:type="dcterms:W3CDTF">2026-08-05T14:31:00Z</dcterms:modified>
</cp:coreProperties>
</file>