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25" w:type="dxa"/>
        <w:jc w:val="center"/>
        <w:tblLayout w:type="fixed"/>
        <w:tblLook w:val="04A0" w:firstRow="1" w:lastRow="0" w:firstColumn="1" w:lastColumn="0" w:noHBand="0" w:noVBand="1"/>
      </w:tblPr>
      <w:tblGrid>
        <w:gridCol w:w="4786"/>
        <w:gridCol w:w="9639"/>
      </w:tblGrid>
      <w:tr w:rsidR="00D50EBA" w14:paraId="53C08BEC" w14:textId="77777777">
        <w:trPr>
          <w:jc w:val="center"/>
        </w:trPr>
        <w:tc>
          <w:tcPr>
            <w:tcW w:w="4786" w:type="dxa"/>
            <w:tcBorders>
              <w:top w:val="nil"/>
              <w:left w:val="nil"/>
              <w:bottom w:val="nil"/>
              <w:right w:val="nil"/>
            </w:tcBorders>
          </w:tcPr>
          <w:p w14:paraId="324AA459" w14:textId="77777777" w:rsidR="00D50EBA" w:rsidRDefault="0097609A">
            <w:pPr>
              <w:spacing w:line="240" w:lineRule="auto"/>
              <w:jc w:val="center"/>
              <w:rPr>
                <w:szCs w:val="28"/>
              </w:rPr>
            </w:pPr>
            <w:r>
              <w:rPr>
                <w:rFonts w:eastAsia="Calibri"/>
                <w:szCs w:val="28"/>
              </w:rPr>
              <w:t>BỘ CÔNG AN</w:t>
            </w:r>
          </w:p>
          <w:p w14:paraId="748FAAD8" w14:textId="77777777" w:rsidR="00D50EBA" w:rsidRDefault="0097609A">
            <w:pPr>
              <w:spacing w:line="240" w:lineRule="auto"/>
              <w:jc w:val="center"/>
              <w:rPr>
                <w:b/>
                <w:szCs w:val="28"/>
              </w:rPr>
            </w:pPr>
            <w:r>
              <w:rPr>
                <w:rFonts w:eastAsia="Calibri"/>
                <w:b/>
                <w:szCs w:val="28"/>
              </w:rPr>
              <w:t>CÔNG AN TỈNH ĐẮK LẮK</w:t>
            </w:r>
          </w:p>
        </w:tc>
        <w:tc>
          <w:tcPr>
            <w:tcW w:w="9639" w:type="dxa"/>
            <w:tcBorders>
              <w:top w:val="nil"/>
              <w:left w:val="nil"/>
              <w:bottom w:val="nil"/>
              <w:right w:val="nil"/>
            </w:tcBorders>
          </w:tcPr>
          <w:p w14:paraId="469A095E" w14:textId="77777777" w:rsidR="00D50EBA" w:rsidRDefault="0097609A">
            <w:pPr>
              <w:spacing w:line="240" w:lineRule="auto"/>
              <w:jc w:val="center"/>
              <w:rPr>
                <w:b/>
                <w:szCs w:val="28"/>
              </w:rPr>
            </w:pPr>
            <w:r>
              <w:rPr>
                <w:rFonts w:eastAsia="Calibri"/>
                <w:b/>
                <w:szCs w:val="28"/>
              </w:rPr>
              <w:t>CỘNG HÒA XÃ HỘI CHỦ NGHĨA VIỆT NAM</w:t>
            </w:r>
          </w:p>
          <w:p w14:paraId="1E664061" w14:textId="77777777" w:rsidR="00D50EBA" w:rsidRDefault="0097609A">
            <w:pPr>
              <w:spacing w:line="240" w:lineRule="auto"/>
              <w:jc w:val="center"/>
              <w:rPr>
                <w:szCs w:val="28"/>
              </w:rPr>
            </w:pPr>
            <w:r>
              <w:rPr>
                <w:rFonts w:eastAsia="Calibri"/>
                <w:b/>
                <w:szCs w:val="28"/>
              </w:rPr>
              <w:t>Độc lập - Tự do - Hạnh phúc</w:t>
            </w:r>
          </w:p>
        </w:tc>
      </w:tr>
      <w:tr w:rsidR="00D50EBA" w14:paraId="56B73C56" w14:textId="77777777">
        <w:trPr>
          <w:jc w:val="center"/>
        </w:trPr>
        <w:tc>
          <w:tcPr>
            <w:tcW w:w="4786" w:type="dxa"/>
            <w:tcBorders>
              <w:top w:val="nil"/>
              <w:left w:val="nil"/>
              <w:bottom w:val="nil"/>
              <w:right w:val="nil"/>
            </w:tcBorders>
          </w:tcPr>
          <w:p w14:paraId="1CC4CFE7" w14:textId="77777777" w:rsidR="00D50EBA" w:rsidRDefault="0097609A">
            <w:pPr>
              <w:spacing w:before="120" w:after="120" w:line="240" w:lineRule="auto"/>
              <w:jc w:val="center"/>
              <w:rPr>
                <w:rFonts w:eastAsia="Calibri"/>
              </w:rPr>
            </w:pPr>
            <w:r>
              <w:rPr>
                <w:rFonts w:eastAsia="Calibri"/>
                <w:noProof/>
                <w:lang w:val="en-GB" w:eastAsia="en-GB"/>
              </w:rPr>
              <mc:AlternateContent>
                <mc:Choice Requires="wps">
                  <w:drawing>
                    <wp:anchor distT="0" distB="0" distL="0" distR="0" simplePos="0" relativeHeight="2" behindDoc="0" locked="0" layoutInCell="1" allowOverlap="1" wp14:anchorId="51C1DEF1" wp14:editId="1592B5BF">
                      <wp:simplePos x="0" y="0"/>
                      <wp:positionH relativeFrom="column">
                        <wp:posOffset>955675</wp:posOffset>
                      </wp:positionH>
                      <wp:positionV relativeFrom="paragraph">
                        <wp:posOffset>30480</wp:posOffset>
                      </wp:positionV>
                      <wp:extent cx="954405" cy="635"/>
                      <wp:effectExtent l="635" t="3175" r="0" b="3175"/>
                      <wp:wrapNone/>
                      <wp:docPr id="1" name="Straight Connector 1"/>
                      <wp:cNvGraphicFramePr/>
                      <a:graphic xmlns:a="http://schemas.openxmlformats.org/drawingml/2006/main">
                        <a:graphicData uri="http://schemas.microsoft.com/office/word/2010/wordprocessingShape">
                          <wps:wsp>
                            <wps:cNvCnPr/>
                            <wps:spPr>
                              <a:xfrm>
                                <a:off x="0" y="0"/>
                                <a:ext cx="95436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75.25pt,2.4pt" to="150.35pt,2.4pt" stroked="t" o:allowincell="t" style="position:absolute" wp14:anchorId="727602BE">
                      <v:stroke color="black" weight="6480" joinstyle="miter" endcap="flat"/>
                      <v:fill o:detectmouseclick="t" on="false"/>
                      <w10:wrap type="none"/>
                    </v:line>
                  </w:pict>
                </mc:Fallback>
              </mc:AlternateContent>
            </w:r>
          </w:p>
        </w:tc>
        <w:tc>
          <w:tcPr>
            <w:tcW w:w="9639" w:type="dxa"/>
            <w:tcBorders>
              <w:top w:val="nil"/>
              <w:left w:val="nil"/>
              <w:bottom w:val="nil"/>
              <w:right w:val="nil"/>
            </w:tcBorders>
          </w:tcPr>
          <w:p w14:paraId="45688B5D" w14:textId="77777777" w:rsidR="00D50EBA" w:rsidRDefault="0097609A">
            <w:pPr>
              <w:spacing w:before="120" w:after="120" w:line="240" w:lineRule="auto"/>
              <w:jc w:val="center"/>
              <w:rPr>
                <w:i/>
              </w:rPr>
            </w:pPr>
            <w:r>
              <w:rPr>
                <w:noProof/>
                <w:lang w:val="en-GB" w:eastAsia="en-GB"/>
              </w:rPr>
              <mc:AlternateContent>
                <mc:Choice Requires="wps">
                  <w:drawing>
                    <wp:anchor distT="0" distB="0" distL="0" distR="0" simplePos="0" relativeHeight="3" behindDoc="0" locked="0" layoutInCell="1" allowOverlap="1" wp14:anchorId="38530CF8" wp14:editId="652562DA">
                      <wp:simplePos x="0" y="0"/>
                      <wp:positionH relativeFrom="column">
                        <wp:posOffset>1910715</wp:posOffset>
                      </wp:positionH>
                      <wp:positionV relativeFrom="paragraph">
                        <wp:posOffset>19685</wp:posOffset>
                      </wp:positionV>
                      <wp:extent cx="2154555" cy="635"/>
                      <wp:effectExtent l="635" t="3175" r="635" b="3175"/>
                      <wp:wrapNone/>
                      <wp:docPr id="2" name="Straight Connector 2"/>
                      <wp:cNvGraphicFramePr/>
                      <a:graphic xmlns:a="http://schemas.openxmlformats.org/drawingml/2006/main">
                        <a:graphicData uri="http://schemas.microsoft.com/office/word/2010/wordprocessingShape">
                          <wps:wsp>
                            <wps:cNvCnPr/>
                            <wps:spPr>
                              <a:xfrm>
                                <a:off x="0" y="0"/>
                                <a:ext cx="215460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150.45pt,1.55pt" to="320.05pt,1.55pt" stroked="t" o:allowincell="t" style="position:absolute" wp14:anchorId="1E187FFE">
                      <v:stroke color="black" weight="6480" joinstyle="miter" endcap="flat"/>
                      <v:fill o:detectmouseclick="t" on="false"/>
                      <w10:wrap type="none"/>
                    </v:line>
                  </w:pict>
                </mc:Fallback>
              </mc:AlternateContent>
            </w:r>
            <w:r>
              <w:rPr>
                <w:rFonts w:eastAsia="Calibri"/>
                <w:i/>
              </w:rPr>
              <w:t>Đắk Lắk, ngày      tháng 8 năm 2026</w:t>
            </w:r>
          </w:p>
        </w:tc>
      </w:tr>
    </w:tbl>
    <w:p w14:paraId="4E928901" w14:textId="77777777" w:rsidR="00D50EBA" w:rsidRDefault="0097609A">
      <w:pPr>
        <w:spacing w:before="120" w:after="120" w:line="240" w:lineRule="auto"/>
        <w:jc w:val="center"/>
        <w:rPr>
          <w:b/>
        </w:rPr>
      </w:pPr>
      <w:r>
        <w:rPr>
          <w:noProof/>
          <w:lang w:val="en-GB" w:eastAsia="en-GB"/>
        </w:rPr>
        <mc:AlternateContent>
          <mc:Choice Requires="wps">
            <w:drawing>
              <wp:anchor distT="0" distB="19050" distL="0" distR="28575" simplePos="0" relativeHeight="5" behindDoc="0" locked="0" layoutInCell="0" allowOverlap="1" wp14:anchorId="664E4073" wp14:editId="630B7443">
                <wp:simplePos x="0" y="0"/>
                <wp:positionH relativeFrom="margin">
                  <wp:posOffset>518160</wp:posOffset>
                </wp:positionH>
                <wp:positionV relativeFrom="paragraph">
                  <wp:posOffset>635</wp:posOffset>
                </wp:positionV>
                <wp:extent cx="1057275" cy="342900"/>
                <wp:effectExtent l="3810" t="3175" r="2540" b="3175"/>
                <wp:wrapNone/>
                <wp:docPr id="3" name="Text Box 5"/>
                <wp:cNvGraphicFramePr/>
                <a:graphic xmlns:a="http://schemas.openxmlformats.org/drawingml/2006/main">
                  <a:graphicData uri="http://schemas.microsoft.com/office/word/2010/wordprocessingShape">
                    <wps:wsp>
                      <wps:cNvSpPr/>
                      <wps:spPr>
                        <a:xfrm>
                          <a:off x="0" y="0"/>
                          <a:ext cx="1057320" cy="343080"/>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14:paraId="2DB59AC5" w14:textId="77777777" w:rsidR="00D50EBA" w:rsidRDefault="0097609A">
                            <w:pPr>
                              <w:pStyle w:val="FrameContents"/>
                              <w:jc w:val="center"/>
                              <w:rPr>
                                <w:b/>
                                <w:sz w:val="26"/>
                              </w:rPr>
                            </w:pPr>
                            <w:r>
                              <w:rPr>
                                <w:b/>
                                <w:sz w:val="26"/>
                              </w:rPr>
                              <w:t>DỰ THẢO</w:t>
                            </w:r>
                          </w:p>
                        </w:txbxContent>
                      </wps:txbx>
                      <wps:bodyPr anchor="t">
                        <a:prstTxWarp prst="textNoShape">
                          <a:avLst/>
                        </a:prstTxWarp>
                        <a:noAutofit/>
                      </wps:bodyPr>
                    </wps:wsp>
                  </a:graphicData>
                </a:graphic>
              </wp:anchor>
            </w:drawing>
          </mc:Choice>
          <mc:Fallback xmlns:pic="http://schemas.openxmlformats.org/drawingml/2006/picture">
            <w:pict>
              <v:rect id="shape_0" fillcolor="white" stroked="t" o:allowincell="f" style="position:absolute;margin-left:40.8pt;margin-top:0pt;width:83.2pt;height:26.95pt;mso-wrap-style:square;v-text-anchor:top;mso-position-horizontal-relative:margin" wp14:anchorId="15EEA4D5">
                <v:fill o:detectmouseclick="t" type="solid" color2="black"/>
                <v:stroke color="black" weight="6480" joinstyle="round" endcap="flat"/>
                <v:textbox>
                  <w:txbxContent>
                    <w:p>
                      <w:pPr>
                        <w:pStyle w:val="FrameContents"/>
                        <w:jc w:val="center"/>
                        <w:rPr>
                          <w:b/>
                          <w:sz w:val="26"/>
                        </w:rPr>
                      </w:pPr>
                      <w:r>
                        <w:rPr>
                          <w:b/>
                          <w:sz w:val="26"/>
                        </w:rPr>
                        <w:t>DỰ THẢO</w:t>
                      </w:r>
                    </w:p>
                  </w:txbxContent>
                </v:textbox>
                <w10:wrap type="none"/>
              </v:rect>
            </w:pict>
          </mc:Fallback>
        </mc:AlternateContent>
      </w:r>
      <w:r>
        <w:rPr>
          <w:b/>
        </w:rPr>
        <w:t>BẢN SO SÁNH, THUYẾT MINH</w:t>
      </w:r>
    </w:p>
    <w:p w14:paraId="669EDC6E" w14:textId="77777777" w:rsidR="00D50EBA" w:rsidRDefault="0097609A">
      <w:pPr>
        <w:jc w:val="center"/>
        <w:rPr>
          <w:rFonts w:cs="Times New Roman"/>
          <w:b/>
          <w:bCs/>
          <w:szCs w:val="28"/>
        </w:rPr>
      </w:pPr>
      <w:r>
        <w:rPr>
          <w:noProof/>
          <w:lang w:val="en-GB" w:eastAsia="en-GB"/>
        </w:rPr>
        <mc:AlternateContent>
          <mc:Choice Requires="wps">
            <w:drawing>
              <wp:anchor distT="0" distB="0" distL="0" distR="0" simplePos="0" relativeHeight="4" behindDoc="0" locked="0" layoutInCell="1" allowOverlap="1" wp14:anchorId="49780B2D" wp14:editId="1D519936">
                <wp:simplePos x="0" y="0"/>
                <wp:positionH relativeFrom="column">
                  <wp:posOffset>2773680</wp:posOffset>
                </wp:positionH>
                <wp:positionV relativeFrom="paragraph">
                  <wp:posOffset>452120</wp:posOffset>
                </wp:positionV>
                <wp:extent cx="3649980" cy="0"/>
                <wp:effectExtent l="0" t="3810" r="635" b="3810"/>
                <wp:wrapNone/>
                <wp:docPr id="4" name="Straight Connector 4"/>
                <wp:cNvGraphicFramePr/>
                <a:graphic xmlns:a="http://schemas.openxmlformats.org/drawingml/2006/main">
                  <a:graphicData uri="http://schemas.microsoft.com/office/word/2010/wordprocessingShape">
                    <wps:wsp>
                      <wps:cNvCnPr/>
                      <wps:spPr>
                        <a:xfrm>
                          <a:off x="0" y="0"/>
                          <a:ext cx="365004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218.4pt,35.6pt" to="505.75pt,35.6pt" stroked="t" o:allowincell="f" style="position:absolute" wp14:anchorId="407903D0">
                <v:stroke color="black" weight="6480" joinstyle="miter" endcap="flat"/>
                <v:fill o:detectmouseclick="t" on="false"/>
                <w10:wrap type="none"/>
              </v:line>
            </w:pict>
          </mc:Fallback>
        </mc:AlternateContent>
      </w:r>
      <w:r>
        <w:rPr>
          <w:b/>
        </w:rPr>
        <w:t xml:space="preserve">Dự thảo </w:t>
      </w:r>
      <w:r>
        <w:rPr>
          <w:b/>
          <w:bCs/>
          <w:szCs w:val="28"/>
        </w:rPr>
        <w:t xml:space="preserve">Quyết định </w:t>
      </w:r>
      <w:bookmarkStart w:id="0" w:name="loai_1_name"/>
      <w:r>
        <w:rPr>
          <w:rFonts w:cs="Times New Roman"/>
          <w:b/>
          <w:bCs/>
          <w:szCs w:val="28"/>
        </w:rPr>
        <w:t xml:space="preserve">ban hành </w:t>
      </w:r>
      <w:bookmarkStart w:id="1" w:name="_Hlk228996582"/>
      <w:r>
        <w:rPr>
          <w:rFonts w:cs="Times New Roman"/>
          <w:b/>
          <w:bCs/>
          <w:szCs w:val="28"/>
        </w:rPr>
        <w:t xml:space="preserve">quy chế </w:t>
      </w:r>
      <w:bookmarkEnd w:id="0"/>
      <w:bookmarkEnd w:id="1"/>
      <w:r>
        <w:rPr>
          <w:rFonts w:cs="Times New Roman"/>
          <w:b/>
          <w:bCs/>
          <w:szCs w:val="28"/>
        </w:rPr>
        <w:t xml:space="preserve">phối hợp giữa các sở, ban, ngành và Ủy ban nhân dân cấp xã trong công tác </w:t>
      </w:r>
    </w:p>
    <w:p w14:paraId="777B4578" w14:textId="77777777" w:rsidR="00D50EBA" w:rsidRDefault="0097609A">
      <w:pPr>
        <w:spacing w:after="120"/>
        <w:jc w:val="center"/>
        <w:rPr>
          <w:rFonts w:cs="Times New Roman"/>
          <w:b/>
          <w:bCs/>
          <w:szCs w:val="28"/>
        </w:rPr>
      </w:pPr>
      <w:r>
        <w:rPr>
          <w:rFonts w:cs="Times New Roman"/>
          <w:b/>
          <w:bCs/>
          <w:szCs w:val="28"/>
        </w:rPr>
        <w:t>quản lý người nước ngoài cư trú, hoạt động trên địa bàn tỉnh Đắk Lắk</w:t>
      </w:r>
    </w:p>
    <w:p w14:paraId="4F2500CF" w14:textId="77777777" w:rsidR="00D50EBA" w:rsidRDefault="00D50EBA">
      <w:pPr>
        <w:spacing w:line="240" w:lineRule="auto"/>
        <w:jc w:val="center"/>
        <w:rPr>
          <w:b/>
        </w:rPr>
      </w:pPr>
    </w:p>
    <w:tbl>
      <w:tblPr>
        <w:tblStyle w:val="TableGrid"/>
        <w:tblW w:w="15163" w:type="dxa"/>
        <w:jc w:val="center"/>
        <w:tblLayout w:type="fixed"/>
        <w:tblLook w:val="04A0" w:firstRow="1" w:lastRow="0" w:firstColumn="1" w:lastColumn="0" w:noHBand="0" w:noVBand="1"/>
      </w:tblPr>
      <w:tblGrid>
        <w:gridCol w:w="662"/>
        <w:gridCol w:w="5145"/>
        <w:gridCol w:w="5953"/>
        <w:gridCol w:w="3403"/>
      </w:tblGrid>
      <w:tr w:rsidR="00D50EBA" w14:paraId="1D708413" w14:textId="77777777">
        <w:trPr>
          <w:jc w:val="center"/>
        </w:trPr>
        <w:tc>
          <w:tcPr>
            <w:tcW w:w="662" w:type="dxa"/>
            <w:vAlign w:val="center"/>
          </w:tcPr>
          <w:p w14:paraId="599CD48C" w14:textId="77777777" w:rsidR="00D50EBA" w:rsidRDefault="0097609A">
            <w:pPr>
              <w:spacing w:line="240" w:lineRule="auto"/>
              <w:jc w:val="center"/>
              <w:rPr>
                <w:b/>
              </w:rPr>
            </w:pPr>
            <w:r>
              <w:rPr>
                <w:rFonts w:eastAsia="Calibri"/>
                <w:b/>
                <w:lang w:val="sv-SE"/>
              </w:rPr>
              <w:t>S</w:t>
            </w:r>
            <w:r>
              <w:rPr>
                <w:rFonts w:eastAsia="Calibri"/>
                <w:b/>
              </w:rPr>
              <w:t>tt</w:t>
            </w:r>
          </w:p>
        </w:tc>
        <w:tc>
          <w:tcPr>
            <w:tcW w:w="5145" w:type="dxa"/>
            <w:vAlign w:val="center"/>
          </w:tcPr>
          <w:p w14:paraId="7092E668" w14:textId="77777777" w:rsidR="00D50EBA" w:rsidRDefault="0097609A">
            <w:pPr>
              <w:spacing w:line="240" w:lineRule="auto"/>
              <w:jc w:val="center"/>
              <w:rPr>
                <w:b/>
              </w:rPr>
            </w:pPr>
            <w:r>
              <w:rPr>
                <w:rFonts w:eastAsia="Calibri"/>
                <w:b/>
                <w:szCs w:val="28"/>
                <w:lang w:val="sv-SE"/>
              </w:rPr>
              <w:t xml:space="preserve">Quyết định số </w:t>
            </w:r>
            <w:r>
              <w:rPr>
                <w:rFonts w:eastAsia="Calibri"/>
                <w:b/>
                <w:szCs w:val="28"/>
              </w:rPr>
              <w:t>32/2019</w:t>
            </w:r>
            <w:r>
              <w:rPr>
                <w:rFonts w:eastAsia="Calibri"/>
                <w:b/>
                <w:szCs w:val="28"/>
                <w:lang w:val="sv-SE"/>
              </w:rPr>
              <w:t xml:space="preserve">/QĐ-UBND, ngày </w:t>
            </w:r>
            <w:r>
              <w:rPr>
                <w:rFonts w:eastAsia="Calibri"/>
                <w:b/>
                <w:szCs w:val="28"/>
              </w:rPr>
              <w:t>30/12/2019</w:t>
            </w:r>
            <w:r>
              <w:rPr>
                <w:rFonts w:eastAsia="Calibri"/>
                <w:b/>
                <w:szCs w:val="28"/>
                <w:lang w:val="sv-SE"/>
              </w:rPr>
              <w:t xml:space="preserve"> của UBND tỉnh </w:t>
            </w:r>
            <w:r>
              <w:rPr>
                <w:rFonts w:eastAsia="Calibri"/>
                <w:b/>
                <w:szCs w:val="28"/>
              </w:rPr>
              <w:t>Đắk Lắk (cũ)</w:t>
            </w:r>
          </w:p>
        </w:tc>
        <w:tc>
          <w:tcPr>
            <w:tcW w:w="5953" w:type="dxa"/>
            <w:vAlign w:val="center"/>
          </w:tcPr>
          <w:p w14:paraId="4E9E2508" w14:textId="77777777" w:rsidR="00D50EBA" w:rsidRDefault="0097609A">
            <w:pPr>
              <w:spacing w:line="240" w:lineRule="auto"/>
              <w:jc w:val="center"/>
              <w:rPr>
                <w:b/>
                <w:lang w:val="sv-SE"/>
              </w:rPr>
            </w:pPr>
            <w:r>
              <w:rPr>
                <w:rFonts w:eastAsia="Calibri"/>
                <w:b/>
                <w:lang w:val="sv-SE"/>
              </w:rPr>
              <w:t>Dự thảo Quyết định</w:t>
            </w:r>
          </w:p>
        </w:tc>
        <w:tc>
          <w:tcPr>
            <w:tcW w:w="3403" w:type="dxa"/>
            <w:vAlign w:val="center"/>
          </w:tcPr>
          <w:p w14:paraId="23FF8A7C" w14:textId="77777777" w:rsidR="00D50EBA" w:rsidRDefault="0097609A">
            <w:pPr>
              <w:spacing w:line="240" w:lineRule="auto"/>
              <w:jc w:val="center"/>
              <w:rPr>
                <w:b/>
                <w:lang w:val="sv-SE"/>
              </w:rPr>
            </w:pPr>
            <w:r>
              <w:rPr>
                <w:rFonts w:eastAsia="Calibri"/>
                <w:b/>
                <w:lang w:val="sv-SE"/>
              </w:rPr>
              <w:t>Thuyết minh</w:t>
            </w:r>
          </w:p>
        </w:tc>
      </w:tr>
      <w:tr w:rsidR="00D50EBA" w14:paraId="291E2A9B" w14:textId="77777777">
        <w:trPr>
          <w:jc w:val="center"/>
        </w:trPr>
        <w:tc>
          <w:tcPr>
            <w:tcW w:w="662" w:type="dxa"/>
            <w:vAlign w:val="center"/>
          </w:tcPr>
          <w:p w14:paraId="00879C41" w14:textId="77777777" w:rsidR="00D50EBA" w:rsidRDefault="0097609A">
            <w:pPr>
              <w:spacing w:line="240" w:lineRule="auto"/>
              <w:jc w:val="center"/>
              <w:rPr>
                <w:lang w:val="sv-SE"/>
              </w:rPr>
            </w:pPr>
            <w:r>
              <w:rPr>
                <w:rFonts w:eastAsia="Calibri"/>
                <w:lang w:val="sv-SE"/>
              </w:rPr>
              <w:t>1</w:t>
            </w:r>
          </w:p>
        </w:tc>
        <w:tc>
          <w:tcPr>
            <w:tcW w:w="5145" w:type="dxa"/>
          </w:tcPr>
          <w:p w14:paraId="6D822ACC" w14:textId="77777777" w:rsidR="00D50EBA" w:rsidRDefault="0097609A">
            <w:pPr>
              <w:spacing w:line="240" w:lineRule="auto"/>
              <w:ind w:firstLineChars="100" w:firstLine="281"/>
              <w:rPr>
                <w:rFonts w:cs="Times New Roman"/>
              </w:rPr>
            </w:pPr>
            <w:bookmarkStart w:id="2" w:name="dieu_1_1"/>
            <w:r>
              <w:rPr>
                <w:rFonts w:eastAsia="Calibri" w:cs="Times New Roman"/>
                <w:b/>
                <w:bCs/>
              </w:rPr>
              <w:t>Điều 1. Phạm vi điều chỉnh</w:t>
            </w:r>
            <w:bookmarkEnd w:id="2"/>
          </w:p>
          <w:p w14:paraId="35B0D55D" w14:textId="77777777" w:rsidR="00D50EBA" w:rsidRDefault="0097609A">
            <w:pPr>
              <w:spacing w:line="240" w:lineRule="auto"/>
              <w:ind w:firstLine="280"/>
              <w:jc w:val="both"/>
              <w:rPr>
                <w:bCs/>
                <w:iCs/>
              </w:rPr>
            </w:pPr>
            <w:r>
              <w:rPr>
                <w:rFonts w:eastAsia="Calibri" w:cs="Times New Roman"/>
              </w:rPr>
              <w:t>Quy chế này quy định nguyên tắc, nội dung, hình thức phối hợp và trách nhiệm thực hiện của các sở, ban, ngành, Uỷ ban nhân dân các huyện, thị xã, thành phố trong công tác quản lý cư trú và hoạt động của người nước ngoài tại tỉnh Đắk Lắk.</w:t>
            </w:r>
          </w:p>
        </w:tc>
        <w:tc>
          <w:tcPr>
            <w:tcW w:w="5953" w:type="dxa"/>
          </w:tcPr>
          <w:p w14:paraId="5BF61C89" w14:textId="77777777" w:rsidR="00D50EBA" w:rsidRDefault="0097609A">
            <w:pPr>
              <w:spacing w:line="240" w:lineRule="auto"/>
              <w:ind w:firstLine="463"/>
              <w:jc w:val="both"/>
              <w:rPr>
                <w:rFonts w:eastAsia="Calibri" w:cs="Times New Roman"/>
                <w:b/>
                <w:szCs w:val="28"/>
              </w:rPr>
            </w:pPr>
            <w:r>
              <w:rPr>
                <w:rFonts w:eastAsia="Calibri" w:cs="Times New Roman"/>
                <w:b/>
                <w:szCs w:val="28"/>
              </w:rPr>
              <w:t>Điều 1. Phạm vi điều chỉnh</w:t>
            </w:r>
          </w:p>
          <w:p w14:paraId="0BB1A61D" w14:textId="77777777" w:rsidR="00D50EBA" w:rsidRDefault="0097609A">
            <w:pPr>
              <w:spacing w:line="240" w:lineRule="auto"/>
              <w:ind w:firstLine="463"/>
              <w:jc w:val="both"/>
              <w:rPr>
                <w:rFonts w:eastAsia="Calibri" w:cs="Times New Roman"/>
                <w:szCs w:val="28"/>
              </w:rPr>
            </w:pPr>
            <w:r>
              <w:rPr>
                <w:rFonts w:eastAsia="Calibri" w:cs="Times New Roman"/>
                <w:szCs w:val="28"/>
              </w:rPr>
              <w:t>Quy chế này quy định nguyên tắc, nội dung, hình thức phối hợp và trách nhiệm thực hiện của các sở, ban, ngành, Uỷ ban nhân dân các xã, phường trong công tác quản lý cư trú, hoạt động của người nước ngoài tại tỉnh Đắk Lắk.</w:t>
            </w:r>
          </w:p>
        </w:tc>
        <w:tc>
          <w:tcPr>
            <w:tcW w:w="3403" w:type="dxa"/>
          </w:tcPr>
          <w:p w14:paraId="393E610E" w14:textId="77777777" w:rsidR="00D50EBA" w:rsidRDefault="0097609A">
            <w:pPr>
              <w:spacing w:line="240" w:lineRule="auto"/>
              <w:ind w:firstLine="472"/>
              <w:jc w:val="both"/>
              <w:rPr>
                <w:bCs/>
                <w:iCs/>
              </w:rPr>
            </w:pPr>
            <w:r>
              <w:rPr>
                <w:rFonts w:eastAsia="Calibri"/>
                <w:bCs/>
                <w:iCs/>
              </w:rPr>
              <w:t>Kế thừa và điều chỉnh phù hợp với Điều 1 Luật Tổ chức chính quyền địa phương.</w:t>
            </w:r>
          </w:p>
        </w:tc>
      </w:tr>
      <w:tr w:rsidR="00D50EBA" w14:paraId="0249BDA6" w14:textId="77777777">
        <w:trPr>
          <w:jc w:val="center"/>
        </w:trPr>
        <w:tc>
          <w:tcPr>
            <w:tcW w:w="662" w:type="dxa"/>
            <w:vAlign w:val="center"/>
          </w:tcPr>
          <w:p w14:paraId="055551F5" w14:textId="77777777" w:rsidR="00D50EBA" w:rsidRDefault="0097609A">
            <w:pPr>
              <w:spacing w:line="240" w:lineRule="auto"/>
              <w:jc w:val="center"/>
              <w:rPr>
                <w:lang w:val="sv-SE"/>
              </w:rPr>
            </w:pPr>
            <w:r>
              <w:rPr>
                <w:rFonts w:eastAsia="Calibri"/>
                <w:lang w:val="sv-SE"/>
              </w:rPr>
              <w:t>2</w:t>
            </w:r>
          </w:p>
        </w:tc>
        <w:tc>
          <w:tcPr>
            <w:tcW w:w="5145" w:type="dxa"/>
          </w:tcPr>
          <w:p w14:paraId="3535C8B8" w14:textId="77777777" w:rsidR="00D50EBA" w:rsidRDefault="0097609A">
            <w:pPr>
              <w:spacing w:line="240" w:lineRule="auto"/>
              <w:ind w:firstLine="214"/>
              <w:jc w:val="both"/>
              <w:rPr>
                <w:b/>
                <w:szCs w:val="28"/>
              </w:rPr>
            </w:pPr>
            <w:r>
              <w:rPr>
                <w:rFonts w:eastAsia="Calibri"/>
                <w:b/>
                <w:bCs/>
                <w:szCs w:val="28"/>
              </w:rPr>
              <w:t>Điều 2. Đối tượng áp dụng</w:t>
            </w:r>
          </w:p>
          <w:p w14:paraId="6B6214D5" w14:textId="77777777" w:rsidR="00D50EBA" w:rsidRDefault="0097609A">
            <w:pPr>
              <w:spacing w:line="240" w:lineRule="auto"/>
              <w:ind w:firstLine="214"/>
              <w:jc w:val="both"/>
              <w:rPr>
                <w:szCs w:val="28"/>
              </w:rPr>
            </w:pPr>
            <w:r>
              <w:rPr>
                <w:rFonts w:eastAsia="Calibri"/>
                <w:szCs w:val="28"/>
              </w:rPr>
              <w:t>1. Các sở, ban, ngành thuộc Uỷ ban nhân dân tỉnh; tổ chức chính trị - xã hội; các cơ quan, đơn vị trực thuộc Bộ, cơ quan Trung ương đóng trên địa bàn tỉnh; doanh nghiệp, tổ chức, cá nhân và các cơ sở lưu trú trên địa bàn tỉnh có người nước ngoài cư trú, hoạt động (sau đây gọi tắt là các cơ quan, đơn vị).</w:t>
            </w:r>
          </w:p>
          <w:p w14:paraId="2CC60EFD" w14:textId="77777777" w:rsidR="00D50EBA" w:rsidRDefault="0097609A">
            <w:pPr>
              <w:spacing w:line="240" w:lineRule="auto"/>
              <w:ind w:firstLine="214"/>
              <w:jc w:val="both"/>
              <w:rPr>
                <w:szCs w:val="28"/>
              </w:rPr>
            </w:pPr>
            <w:r>
              <w:rPr>
                <w:rFonts w:eastAsia="Calibri"/>
                <w:szCs w:val="28"/>
              </w:rPr>
              <w:t>2. Uỷ ban nhân dân các huyện, thị xã, thành phố (sau đây gọi tắt là Uỷ ban nhân dân cấp huyện).</w:t>
            </w:r>
          </w:p>
        </w:tc>
        <w:tc>
          <w:tcPr>
            <w:tcW w:w="5953" w:type="dxa"/>
          </w:tcPr>
          <w:p w14:paraId="4539D10F" w14:textId="77777777" w:rsidR="00D50EBA" w:rsidRDefault="0097609A">
            <w:pPr>
              <w:spacing w:line="240" w:lineRule="auto"/>
              <w:ind w:firstLine="463"/>
              <w:jc w:val="both"/>
              <w:rPr>
                <w:b/>
                <w:bCs/>
                <w:szCs w:val="28"/>
              </w:rPr>
            </w:pPr>
            <w:r>
              <w:rPr>
                <w:rFonts w:eastAsia="Calibri"/>
                <w:b/>
                <w:bCs/>
                <w:szCs w:val="28"/>
              </w:rPr>
              <w:t>Điều 2. Đối tượng áp dụng</w:t>
            </w:r>
          </w:p>
          <w:p w14:paraId="5615FB6C" w14:textId="77777777" w:rsidR="00D50EBA" w:rsidRDefault="0097609A">
            <w:pPr>
              <w:spacing w:line="240" w:lineRule="auto"/>
              <w:ind w:firstLine="463"/>
              <w:jc w:val="both"/>
              <w:rPr>
                <w:szCs w:val="28"/>
              </w:rPr>
            </w:pPr>
            <w:r>
              <w:rPr>
                <w:rFonts w:eastAsia="Calibri"/>
                <w:szCs w:val="28"/>
              </w:rPr>
              <w:t xml:space="preserve">1. Các sở, ban, ngành thuộc Uỷ ban nhân dân tỉnh; các cơ quan, đơn vị trực thuộc Bộ, cơ quan Trung ương đóng trên địa bàn tỉnh (sau đây gọi tắt là các cơ quan, đơn vị). </w:t>
            </w:r>
          </w:p>
          <w:p w14:paraId="245B494F" w14:textId="77777777" w:rsidR="00D50EBA" w:rsidRDefault="0097609A">
            <w:pPr>
              <w:spacing w:line="240" w:lineRule="auto"/>
              <w:ind w:firstLine="463"/>
              <w:jc w:val="both"/>
              <w:rPr>
                <w:bCs/>
                <w:szCs w:val="28"/>
              </w:rPr>
            </w:pPr>
            <w:r>
              <w:rPr>
                <w:rFonts w:eastAsia="Calibri"/>
                <w:szCs w:val="28"/>
              </w:rPr>
              <w:t xml:space="preserve">2. Uỷ ban nhân dân các xã, phường (sau đây gọi tắt là Uỷ ban nhân dân cấp xã). </w:t>
            </w:r>
          </w:p>
        </w:tc>
        <w:tc>
          <w:tcPr>
            <w:tcW w:w="3403" w:type="dxa"/>
          </w:tcPr>
          <w:p w14:paraId="5D1824D4" w14:textId="77777777" w:rsidR="00D50EBA" w:rsidRDefault="0097609A">
            <w:pPr>
              <w:spacing w:line="240" w:lineRule="auto"/>
              <w:ind w:firstLine="472"/>
              <w:jc w:val="both"/>
              <w:rPr>
                <w:iCs/>
              </w:rPr>
            </w:pPr>
            <w:r>
              <w:rPr>
                <w:rFonts w:eastAsia="Calibri"/>
                <w:iCs/>
              </w:rPr>
              <w:t>Kế thừa và căn cứ điều 2 Nghị định 286/2026/NĐ-CP, ngày 17/7/2026 của Chính phủ</w:t>
            </w:r>
          </w:p>
        </w:tc>
      </w:tr>
      <w:tr w:rsidR="00D50EBA" w14:paraId="3FE82380" w14:textId="77777777">
        <w:trPr>
          <w:jc w:val="center"/>
        </w:trPr>
        <w:tc>
          <w:tcPr>
            <w:tcW w:w="662" w:type="dxa"/>
            <w:vAlign w:val="center"/>
          </w:tcPr>
          <w:p w14:paraId="61FD3A9B" w14:textId="77777777" w:rsidR="00D50EBA" w:rsidRDefault="0097609A">
            <w:pPr>
              <w:spacing w:line="240" w:lineRule="auto"/>
              <w:jc w:val="center"/>
              <w:rPr>
                <w:lang w:val="sv-SE"/>
              </w:rPr>
            </w:pPr>
            <w:r>
              <w:rPr>
                <w:rFonts w:eastAsia="Calibri"/>
                <w:lang w:val="sv-SE"/>
              </w:rPr>
              <w:lastRenderedPageBreak/>
              <w:t>3</w:t>
            </w:r>
          </w:p>
        </w:tc>
        <w:tc>
          <w:tcPr>
            <w:tcW w:w="5145" w:type="dxa"/>
          </w:tcPr>
          <w:p w14:paraId="4ABE3A15" w14:textId="77777777" w:rsidR="00D50EBA" w:rsidRDefault="0097609A">
            <w:pPr>
              <w:spacing w:line="240" w:lineRule="auto"/>
              <w:ind w:firstLine="214"/>
              <w:jc w:val="both"/>
              <w:rPr>
                <w:b/>
                <w:bCs/>
                <w:szCs w:val="28"/>
              </w:rPr>
            </w:pPr>
            <w:r>
              <w:rPr>
                <w:rFonts w:eastAsia="Calibri"/>
                <w:b/>
                <w:bCs/>
                <w:szCs w:val="28"/>
              </w:rPr>
              <w:t>Điều 3. Nguyên tắc phối hợp</w:t>
            </w:r>
          </w:p>
          <w:p w14:paraId="7EC70613" w14:textId="77777777" w:rsidR="00D50EBA" w:rsidRDefault="0097609A">
            <w:pPr>
              <w:spacing w:line="240" w:lineRule="auto"/>
              <w:ind w:firstLine="214"/>
              <w:jc w:val="both"/>
              <w:rPr>
                <w:szCs w:val="28"/>
              </w:rPr>
            </w:pPr>
            <w:r>
              <w:rPr>
                <w:rFonts w:eastAsia="Calibri"/>
                <w:szCs w:val="28"/>
              </w:rPr>
              <w:t>1. Tuân thủ quy định của Luật Nhập cảnh, xuất cảnh, quá cảnh, cư trú của người nước ngoài tại Việt Nam và văn bản pháp luật có liên quan hoặc điều ước quốc tế mà Việt Nam là thành viên.</w:t>
            </w:r>
          </w:p>
          <w:p w14:paraId="34410DED" w14:textId="77777777" w:rsidR="00D50EBA" w:rsidRDefault="0097609A">
            <w:pPr>
              <w:spacing w:line="240" w:lineRule="auto"/>
              <w:ind w:firstLine="214"/>
              <w:jc w:val="both"/>
              <w:rPr>
                <w:szCs w:val="28"/>
              </w:rPr>
            </w:pPr>
            <w:r>
              <w:rPr>
                <w:rFonts w:eastAsia="Calibri"/>
                <w:szCs w:val="28"/>
              </w:rPr>
              <w:t>2. Đảm bảo chủ động, thường xuyên, chặt chẽ, kịp thời, tạo điều kiện thuận lợi cho người nước ngoài cư trú và hoạt động tại tỉnh Đắk Lắk theo đúng quy định của pháp luật.</w:t>
            </w:r>
          </w:p>
          <w:p w14:paraId="3EBFFCDD" w14:textId="77777777" w:rsidR="00D50EBA" w:rsidRDefault="0097609A">
            <w:pPr>
              <w:spacing w:line="240" w:lineRule="auto"/>
              <w:ind w:firstLine="214"/>
              <w:jc w:val="both"/>
              <w:rPr>
                <w:szCs w:val="28"/>
              </w:rPr>
            </w:pPr>
            <w:r>
              <w:rPr>
                <w:rFonts w:eastAsia="Calibri"/>
                <w:szCs w:val="28"/>
              </w:rPr>
              <w:t>3. Đảm bảo sự chỉ đạo, điều hành tập trung, thống nhất, không chồng chéo, theo nguyên tắc Công an tỉnh chủ trì quản lý nhà nước về nhập cảnh, xuất cảnh, cư trú của người nước ngoài tại tỉnh Đắk Lắk; các cơ quan, đơn vị căn cứ chức năng nhiệm vụ, quyền hạn và tổ chức bộ máy để phối hợp; Uỷ ban nhân dân cấp huyện có trách nhiệm chỉ đạo, tổ chức thực hiện ở địa phương theo quy định của Luật Nhập cảnh, xuất cảnh, quá cảnh, cư trú của người nước ngoài tại Việt Nam và hướng dẫn của Công an tỉnh.</w:t>
            </w:r>
          </w:p>
          <w:p w14:paraId="665473DD" w14:textId="77777777" w:rsidR="00D50EBA" w:rsidRDefault="0097609A">
            <w:pPr>
              <w:spacing w:line="240" w:lineRule="auto"/>
              <w:ind w:firstLine="214"/>
              <w:jc w:val="both"/>
              <w:rPr>
                <w:szCs w:val="28"/>
              </w:rPr>
            </w:pPr>
            <w:r>
              <w:rPr>
                <w:rFonts w:eastAsia="Calibri"/>
                <w:szCs w:val="28"/>
              </w:rPr>
              <w:t>4. Trong công tác phối hợp cần đảm bảo kịp thời, chính xác, không làm ảnh hưởng đến chức năng, nhiệm vụ và hoạt động chuyên môn của các cơ quan liên quan.</w:t>
            </w:r>
          </w:p>
        </w:tc>
        <w:tc>
          <w:tcPr>
            <w:tcW w:w="5953" w:type="dxa"/>
          </w:tcPr>
          <w:p w14:paraId="50EDCD5C" w14:textId="77777777" w:rsidR="00D50EBA" w:rsidRDefault="0097609A">
            <w:pPr>
              <w:spacing w:line="240" w:lineRule="auto"/>
              <w:ind w:firstLine="463"/>
              <w:jc w:val="both"/>
              <w:rPr>
                <w:rFonts w:eastAsia="Calibri" w:cs="Times New Roman"/>
                <w:b/>
                <w:szCs w:val="28"/>
              </w:rPr>
            </w:pPr>
            <w:r>
              <w:rPr>
                <w:rFonts w:eastAsia="Calibri" w:cs="Times New Roman"/>
                <w:b/>
                <w:szCs w:val="28"/>
              </w:rPr>
              <w:t xml:space="preserve">Điều 3. Nguyên tắc phối hợp </w:t>
            </w:r>
          </w:p>
          <w:p w14:paraId="4DEC27B9" w14:textId="77777777" w:rsidR="00D50EBA" w:rsidRDefault="0097609A">
            <w:pPr>
              <w:spacing w:line="240" w:lineRule="auto"/>
              <w:ind w:firstLine="463"/>
              <w:jc w:val="both"/>
              <w:rPr>
                <w:rFonts w:eastAsia="Calibri" w:cs="Times New Roman"/>
                <w:szCs w:val="28"/>
              </w:rPr>
            </w:pPr>
            <w:r>
              <w:rPr>
                <w:rFonts w:eastAsia="Calibri" w:cs="Times New Roman"/>
                <w:szCs w:val="28"/>
              </w:rPr>
              <w:t>1. Tuân thủ quy định của Luật Nhập cảnh, xuất cảnh, quá cảnh, cư trú của người nước ngoài tại Việt Nam và văn bản pháp luật có liên quan.</w:t>
            </w:r>
          </w:p>
          <w:p w14:paraId="77BCD439" w14:textId="77777777" w:rsidR="00D50EBA" w:rsidRDefault="0097609A">
            <w:pPr>
              <w:spacing w:line="240" w:lineRule="auto"/>
              <w:ind w:firstLine="463"/>
              <w:jc w:val="both"/>
              <w:rPr>
                <w:rFonts w:eastAsia="Calibri" w:cs="Times New Roman"/>
                <w:szCs w:val="28"/>
              </w:rPr>
            </w:pPr>
            <w:r>
              <w:rPr>
                <w:rFonts w:eastAsia="Calibri" w:cs="Times New Roman"/>
                <w:szCs w:val="28"/>
              </w:rPr>
              <w:t>2. Đảm bảo chủ động, thường xuyên, chặt chẽ, kịp thời, tạo điều kiện thuận lợi cho người nước ngoài cư trú, hoạt động tại tỉnh Đắk Lắk theo đúng quy định của pháp luật.</w:t>
            </w:r>
          </w:p>
          <w:p w14:paraId="22267DC1" w14:textId="77777777" w:rsidR="00D50EBA" w:rsidRDefault="0097609A">
            <w:pPr>
              <w:spacing w:line="240" w:lineRule="auto"/>
              <w:ind w:firstLine="463"/>
              <w:jc w:val="both"/>
              <w:rPr>
                <w:rFonts w:eastAsia="Calibri" w:cs="Times New Roman"/>
                <w:szCs w:val="28"/>
              </w:rPr>
            </w:pPr>
            <w:r>
              <w:rPr>
                <w:rFonts w:eastAsia="Calibri" w:cs="Times New Roman"/>
                <w:szCs w:val="28"/>
              </w:rPr>
              <w:t>3. Đảm bảo sự chỉ đạo, điều hành tập trung, thống nhất, không chồng chéo, theo nguyên tắc Công an tỉnh chủ trì quản lý nhà nước về nhập cảnh, xuất cảnh, cư trú, hoạt động của người nước ngoài tại tỉnh Đắk Lắk; các cơ quan, đơn vị căn cứ chức năng nhiệm vụ, quyền hạn và tổ chức bộ máy để phối hợp; Uỷ ban nhân dân cấp xã có trách nhiệm chỉ đạo, tổ chức thực hiện thống nhất ở địa phương theo quy định của Luật Nhập cảnh, xuất cảnh, quá cảnh, cư trú của người nước ngoài tại Việt Nam và hướng dẫn của Công an tỉnh.</w:t>
            </w:r>
          </w:p>
          <w:p w14:paraId="39B31015" w14:textId="77777777" w:rsidR="00D50EBA" w:rsidRDefault="0097609A">
            <w:pPr>
              <w:spacing w:line="240" w:lineRule="auto"/>
              <w:ind w:firstLine="463"/>
              <w:jc w:val="both"/>
              <w:rPr>
                <w:rFonts w:eastAsia="Calibri" w:cs="Times New Roman"/>
                <w:i/>
                <w:spacing w:val="-4"/>
                <w:szCs w:val="28"/>
              </w:rPr>
            </w:pPr>
            <w:r>
              <w:rPr>
                <w:rFonts w:eastAsia="Calibri" w:cs="Times New Roman"/>
                <w:spacing w:val="-4"/>
                <w:szCs w:val="28"/>
              </w:rPr>
              <w:t>4. Trong công tác phối hợp cần đảm bảo kịp thời, chính xác, không làm ảnh hưởng đến chức năng, nhiệm vụ và hoạt động chuyên môn của các cơ quan liên quan.</w:t>
            </w:r>
            <w:r>
              <w:rPr>
                <w:rFonts w:eastAsia="Calibri" w:cs="Times New Roman"/>
                <w:i/>
                <w:spacing w:val="-4"/>
                <w:szCs w:val="28"/>
              </w:rPr>
              <w:t xml:space="preserve">  </w:t>
            </w:r>
          </w:p>
        </w:tc>
        <w:tc>
          <w:tcPr>
            <w:tcW w:w="3403" w:type="dxa"/>
          </w:tcPr>
          <w:p w14:paraId="257CCD99" w14:textId="77777777" w:rsidR="00D50EBA" w:rsidRDefault="0097609A">
            <w:pPr>
              <w:spacing w:line="240" w:lineRule="auto"/>
              <w:ind w:firstLine="472"/>
              <w:jc w:val="both"/>
              <w:rPr>
                <w:iCs/>
              </w:rPr>
            </w:pPr>
            <w:r>
              <w:rPr>
                <w:rFonts w:eastAsia="Calibri"/>
                <w:iCs/>
              </w:rPr>
              <w:t>Kế thừa, đồng thời căn cứ Điều 3 Nghị định 286/2026/NĐ-CP, ngày 17/7/2026 của Chính phủ</w:t>
            </w:r>
          </w:p>
        </w:tc>
      </w:tr>
      <w:tr w:rsidR="00D50EBA" w14:paraId="0BC0CD37" w14:textId="77777777">
        <w:trPr>
          <w:jc w:val="center"/>
        </w:trPr>
        <w:tc>
          <w:tcPr>
            <w:tcW w:w="662" w:type="dxa"/>
            <w:vAlign w:val="center"/>
          </w:tcPr>
          <w:p w14:paraId="47A6B2D3" w14:textId="77777777" w:rsidR="00D50EBA" w:rsidRDefault="0097609A">
            <w:pPr>
              <w:spacing w:line="240" w:lineRule="auto"/>
              <w:jc w:val="center"/>
              <w:rPr>
                <w:lang w:val="sv-SE"/>
              </w:rPr>
            </w:pPr>
            <w:r>
              <w:rPr>
                <w:rFonts w:eastAsia="Calibri"/>
                <w:lang w:val="sv-SE"/>
              </w:rPr>
              <w:t>4</w:t>
            </w:r>
          </w:p>
        </w:tc>
        <w:tc>
          <w:tcPr>
            <w:tcW w:w="5145" w:type="dxa"/>
          </w:tcPr>
          <w:p w14:paraId="612733DF" w14:textId="77777777" w:rsidR="00D50EBA" w:rsidRDefault="0097609A">
            <w:pPr>
              <w:spacing w:line="240" w:lineRule="auto"/>
              <w:ind w:firstLine="214"/>
              <w:jc w:val="both"/>
              <w:rPr>
                <w:b/>
                <w:bCs/>
                <w:szCs w:val="28"/>
              </w:rPr>
            </w:pPr>
            <w:r>
              <w:rPr>
                <w:rFonts w:eastAsia="Calibri"/>
                <w:b/>
                <w:bCs/>
                <w:szCs w:val="28"/>
              </w:rPr>
              <w:t>Điều 4. Hình thức phối hợp</w:t>
            </w:r>
          </w:p>
          <w:p w14:paraId="37FDEF71" w14:textId="77777777" w:rsidR="00D50EBA" w:rsidRDefault="0097609A">
            <w:pPr>
              <w:spacing w:line="240" w:lineRule="auto"/>
              <w:ind w:firstLine="214"/>
              <w:jc w:val="both"/>
              <w:rPr>
                <w:szCs w:val="28"/>
              </w:rPr>
            </w:pPr>
            <w:r>
              <w:rPr>
                <w:rFonts w:eastAsia="Calibri"/>
                <w:szCs w:val="28"/>
              </w:rPr>
              <w:t xml:space="preserve">a) Các cơ quan, đơn vị có liên quan, Ủy ban nhân dân cấp huyện trao đổi ý kiến, cung cấp thông tin bằng văn bản theo yêu cầu của </w:t>
            </w:r>
            <w:r>
              <w:rPr>
                <w:rFonts w:eastAsia="Calibri"/>
                <w:szCs w:val="28"/>
              </w:rPr>
              <w:lastRenderedPageBreak/>
              <w:t>cơ quan chủ trì, cơ quan phối hợp; căn cứ tình hình thực tế có thể trao đổi qua fax hoặc điện thoại trước khi có văn bản.</w:t>
            </w:r>
          </w:p>
          <w:p w14:paraId="23D79E70" w14:textId="77777777" w:rsidR="00D50EBA" w:rsidRDefault="0097609A">
            <w:pPr>
              <w:spacing w:line="240" w:lineRule="auto"/>
              <w:ind w:firstLine="214"/>
              <w:jc w:val="both"/>
              <w:rPr>
                <w:szCs w:val="28"/>
              </w:rPr>
            </w:pPr>
            <w:r>
              <w:rPr>
                <w:rFonts w:eastAsia="Calibri"/>
                <w:szCs w:val="28"/>
              </w:rPr>
              <w:t>b) Thông qua các cuộc họp liên ngành định kỳ, đột xuất.</w:t>
            </w:r>
          </w:p>
          <w:p w14:paraId="21E6071B" w14:textId="77777777" w:rsidR="00D50EBA" w:rsidRDefault="0097609A">
            <w:pPr>
              <w:spacing w:line="240" w:lineRule="auto"/>
              <w:ind w:firstLine="214"/>
              <w:jc w:val="both"/>
              <w:rPr>
                <w:szCs w:val="28"/>
              </w:rPr>
            </w:pPr>
            <w:r>
              <w:rPr>
                <w:rFonts w:eastAsia="Calibri"/>
                <w:szCs w:val="28"/>
              </w:rPr>
              <w:t>c) Thông qua các hội nghị sơ kết, tổng kết.</w:t>
            </w:r>
          </w:p>
          <w:p w14:paraId="10AB572D" w14:textId="77777777" w:rsidR="00D50EBA" w:rsidRDefault="0097609A">
            <w:pPr>
              <w:spacing w:line="240" w:lineRule="auto"/>
              <w:ind w:firstLine="214"/>
              <w:jc w:val="both"/>
              <w:rPr>
                <w:szCs w:val="28"/>
              </w:rPr>
            </w:pPr>
            <w:r>
              <w:rPr>
                <w:rFonts w:eastAsia="Calibri"/>
                <w:szCs w:val="28"/>
              </w:rPr>
              <w:t>d) Thông qua việc thanh tra, kiểm tra của các đoàn công tác liên ngành do Công an tỉnh chủ trì.</w:t>
            </w:r>
          </w:p>
          <w:p w14:paraId="183C0DF3" w14:textId="77777777" w:rsidR="00D50EBA" w:rsidRDefault="0097609A">
            <w:pPr>
              <w:spacing w:line="240" w:lineRule="auto"/>
              <w:ind w:firstLine="214"/>
              <w:jc w:val="both"/>
              <w:rPr>
                <w:szCs w:val="28"/>
              </w:rPr>
            </w:pPr>
            <w:r>
              <w:rPr>
                <w:rFonts w:eastAsia="Calibri"/>
                <w:szCs w:val="28"/>
              </w:rPr>
              <w:t>đ) Thông qua quy chế phối hợp giữa các cơ quan, đơn vị.</w:t>
            </w:r>
          </w:p>
          <w:p w14:paraId="52EFEA62" w14:textId="77777777" w:rsidR="00D50EBA" w:rsidRDefault="0097609A">
            <w:pPr>
              <w:spacing w:line="240" w:lineRule="auto"/>
              <w:ind w:firstLine="214"/>
              <w:jc w:val="both"/>
              <w:rPr>
                <w:szCs w:val="28"/>
              </w:rPr>
            </w:pPr>
            <w:r>
              <w:rPr>
                <w:rFonts w:eastAsia="Calibri"/>
                <w:szCs w:val="28"/>
              </w:rPr>
              <w:t>e) Các hình thức khác.</w:t>
            </w:r>
          </w:p>
        </w:tc>
        <w:tc>
          <w:tcPr>
            <w:tcW w:w="5953" w:type="dxa"/>
          </w:tcPr>
          <w:p w14:paraId="58FF99E7" w14:textId="77777777" w:rsidR="00D50EBA" w:rsidRDefault="0097609A">
            <w:pPr>
              <w:spacing w:line="240" w:lineRule="auto"/>
              <w:ind w:firstLine="463"/>
              <w:jc w:val="both"/>
              <w:rPr>
                <w:rFonts w:eastAsia="Calibri" w:cs="Times New Roman"/>
                <w:b/>
                <w:i/>
                <w:szCs w:val="28"/>
              </w:rPr>
            </w:pPr>
            <w:r>
              <w:rPr>
                <w:rFonts w:eastAsia="Calibri" w:cs="Times New Roman"/>
                <w:b/>
                <w:szCs w:val="28"/>
              </w:rPr>
              <w:lastRenderedPageBreak/>
              <w:t>Điều 4. Hình thức phối hợp</w:t>
            </w:r>
            <w:r>
              <w:rPr>
                <w:rFonts w:eastAsia="Calibri" w:cs="Times New Roman"/>
                <w:b/>
                <w:i/>
                <w:szCs w:val="28"/>
              </w:rPr>
              <w:t xml:space="preserve">  </w:t>
            </w:r>
          </w:p>
          <w:p w14:paraId="60C006C3"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1. Các cơ quan, đơn vị có liên quan, Ủy ban nhân dân cấp xã trao đổi ý kiến, cung cấp thông tin </w:t>
            </w:r>
            <w:r>
              <w:rPr>
                <w:rFonts w:eastAsia="Calibri" w:cs="Times New Roman"/>
                <w:szCs w:val="28"/>
              </w:rPr>
              <w:lastRenderedPageBreak/>
              <w:t>bằng văn bản hoặc trên môi trường điện tử theo yêu cầu của cơ quan chủ trì, cơ quan phối hợp.</w:t>
            </w:r>
          </w:p>
          <w:p w14:paraId="41D04A7F" w14:textId="77777777" w:rsidR="00D50EBA" w:rsidRDefault="0097609A">
            <w:pPr>
              <w:spacing w:line="240" w:lineRule="auto"/>
              <w:ind w:firstLine="463"/>
              <w:jc w:val="both"/>
              <w:rPr>
                <w:rFonts w:eastAsia="Calibri" w:cs="Times New Roman"/>
                <w:szCs w:val="28"/>
              </w:rPr>
            </w:pPr>
            <w:r>
              <w:rPr>
                <w:rFonts w:eastAsia="Calibri" w:cs="Times New Roman"/>
                <w:szCs w:val="28"/>
              </w:rPr>
              <w:t>2. Thông qua các cuộc họp liên ngành định kỳ, đột xuất.</w:t>
            </w:r>
          </w:p>
          <w:p w14:paraId="6EC6B3F0" w14:textId="77777777" w:rsidR="00D50EBA" w:rsidRDefault="0097609A">
            <w:pPr>
              <w:spacing w:line="240" w:lineRule="auto"/>
              <w:ind w:firstLine="463"/>
              <w:jc w:val="both"/>
              <w:rPr>
                <w:rFonts w:eastAsia="Calibri" w:cs="Times New Roman"/>
                <w:szCs w:val="28"/>
              </w:rPr>
            </w:pPr>
            <w:r>
              <w:rPr>
                <w:rFonts w:eastAsia="Calibri" w:cs="Times New Roman"/>
                <w:szCs w:val="28"/>
              </w:rPr>
              <w:t>3. Thông qua các hội nghị sơ kết, tổng kết.</w:t>
            </w:r>
          </w:p>
          <w:p w14:paraId="57F1FB2B" w14:textId="77777777" w:rsidR="00D50EBA" w:rsidRDefault="0097609A">
            <w:pPr>
              <w:spacing w:line="240" w:lineRule="auto"/>
              <w:ind w:firstLine="463"/>
              <w:jc w:val="both"/>
              <w:rPr>
                <w:rFonts w:eastAsia="Calibri" w:cs="Times New Roman"/>
                <w:szCs w:val="28"/>
              </w:rPr>
            </w:pPr>
            <w:r>
              <w:rPr>
                <w:rFonts w:eastAsia="Calibri" w:cs="Times New Roman"/>
                <w:szCs w:val="28"/>
              </w:rPr>
              <w:t>4. Thông qua việc thanh tra, kiểm tra của các đoàn công tác liên ngành do Công an tỉnh chủ trì.</w:t>
            </w:r>
          </w:p>
          <w:p w14:paraId="793D798F" w14:textId="77777777" w:rsidR="00D50EBA" w:rsidRDefault="0097609A">
            <w:pPr>
              <w:spacing w:line="240" w:lineRule="auto"/>
              <w:ind w:firstLine="463"/>
              <w:jc w:val="both"/>
              <w:rPr>
                <w:rFonts w:eastAsia="Calibri" w:cs="Times New Roman"/>
                <w:szCs w:val="28"/>
              </w:rPr>
            </w:pPr>
            <w:r>
              <w:rPr>
                <w:rFonts w:eastAsia="Calibri" w:cs="Times New Roman"/>
                <w:szCs w:val="28"/>
              </w:rPr>
              <w:t>5. Thông qua quy chế phối hợp giữa các cơ quan, đơn vị.</w:t>
            </w:r>
          </w:p>
          <w:p w14:paraId="466D5417" w14:textId="77777777" w:rsidR="00D50EBA" w:rsidRDefault="0097609A">
            <w:pPr>
              <w:spacing w:line="240" w:lineRule="auto"/>
              <w:ind w:firstLine="463"/>
              <w:jc w:val="both"/>
              <w:rPr>
                <w:rFonts w:eastAsia="Calibri" w:cs="Times New Roman"/>
                <w:szCs w:val="28"/>
              </w:rPr>
            </w:pPr>
            <w:r>
              <w:rPr>
                <w:rFonts w:eastAsia="Calibri" w:cs="Times New Roman"/>
                <w:szCs w:val="28"/>
              </w:rPr>
              <w:t>6. Các hình thức khác.</w:t>
            </w:r>
          </w:p>
        </w:tc>
        <w:tc>
          <w:tcPr>
            <w:tcW w:w="3403" w:type="dxa"/>
          </w:tcPr>
          <w:p w14:paraId="6B3FDAFB" w14:textId="77777777" w:rsidR="00D50EBA" w:rsidRDefault="0097609A">
            <w:pPr>
              <w:spacing w:line="240" w:lineRule="auto"/>
              <w:ind w:firstLine="472"/>
              <w:jc w:val="both"/>
              <w:rPr>
                <w:iCs/>
              </w:rPr>
            </w:pPr>
            <w:r>
              <w:rPr>
                <w:rFonts w:eastAsia="Calibri"/>
                <w:iCs/>
              </w:rPr>
              <w:lastRenderedPageBreak/>
              <w:t>Kế thừa, đồng thời căn cứ Điều 4 Nghị định 286/2026/NĐ-CP, ngày 17/7/2026 của Chính phủ</w:t>
            </w:r>
          </w:p>
        </w:tc>
      </w:tr>
      <w:tr w:rsidR="00D50EBA" w14:paraId="32B2D48D" w14:textId="77777777">
        <w:trPr>
          <w:jc w:val="center"/>
        </w:trPr>
        <w:tc>
          <w:tcPr>
            <w:tcW w:w="662" w:type="dxa"/>
            <w:vAlign w:val="center"/>
          </w:tcPr>
          <w:p w14:paraId="7E8D7E89" w14:textId="77777777" w:rsidR="00D50EBA" w:rsidRDefault="00D50EBA">
            <w:pPr>
              <w:spacing w:line="240" w:lineRule="auto"/>
              <w:jc w:val="center"/>
              <w:rPr>
                <w:lang w:val="sv-SE"/>
              </w:rPr>
            </w:pPr>
          </w:p>
        </w:tc>
        <w:tc>
          <w:tcPr>
            <w:tcW w:w="5145" w:type="dxa"/>
          </w:tcPr>
          <w:p w14:paraId="153C3985" w14:textId="77777777" w:rsidR="00D50EBA" w:rsidRDefault="0097609A">
            <w:pPr>
              <w:spacing w:line="240" w:lineRule="auto"/>
              <w:ind w:firstLine="214"/>
              <w:jc w:val="both"/>
              <w:rPr>
                <w:szCs w:val="28"/>
              </w:rPr>
            </w:pPr>
            <w:r>
              <w:rPr>
                <w:rFonts w:eastAsia="Calibri"/>
                <w:b/>
                <w:bCs/>
                <w:szCs w:val="28"/>
              </w:rPr>
              <w:t>Điều 5. Tổ chức thực hiện pháp luật về nhập cảnh, xuất cảnh, quá cảnh, cư trú và hoạt động của người nước ngoài</w:t>
            </w:r>
          </w:p>
          <w:p w14:paraId="42775E96" w14:textId="77777777" w:rsidR="00D50EBA" w:rsidRDefault="0097609A">
            <w:pPr>
              <w:spacing w:line="240" w:lineRule="auto"/>
              <w:ind w:firstLine="214"/>
              <w:jc w:val="both"/>
              <w:rPr>
                <w:szCs w:val="28"/>
              </w:rPr>
            </w:pPr>
            <w:r>
              <w:rPr>
                <w:rFonts w:eastAsia="Calibri"/>
                <w:szCs w:val="28"/>
              </w:rPr>
              <w:t>1. Công an tỉnh</w:t>
            </w:r>
          </w:p>
          <w:p w14:paraId="78746DF7" w14:textId="77777777" w:rsidR="00D50EBA" w:rsidRDefault="0097609A">
            <w:pPr>
              <w:spacing w:line="240" w:lineRule="auto"/>
              <w:ind w:firstLine="214"/>
              <w:jc w:val="both"/>
              <w:rPr>
                <w:szCs w:val="28"/>
              </w:rPr>
            </w:pPr>
            <w:r>
              <w:rPr>
                <w:rFonts w:eastAsia="Calibri"/>
                <w:szCs w:val="28"/>
              </w:rPr>
              <w:t>a) Trao đổi, thông báo cho các sở, ban, ngành, Uỷ ban nhân dân cấp huyện về chủ trương, biện pháp thực hiện công tác quản lý nhập cảnh, xuất cảnh, quá cảnh, cư trú của người nước ngoài tại tỉnh Đắk Lắk.</w:t>
            </w:r>
          </w:p>
          <w:p w14:paraId="25AB95E4" w14:textId="77777777" w:rsidR="00D50EBA" w:rsidRDefault="0097609A">
            <w:pPr>
              <w:spacing w:line="240" w:lineRule="auto"/>
              <w:ind w:firstLine="214"/>
              <w:jc w:val="both"/>
              <w:rPr>
                <w:szCs w:val="28"/>
              </w:rPr>
            </w:pPr>
            <w:r>
              <w:rPr>
                <w:rFonts w:eastAsia="Calibri"/>
                <w:szCs w:val="28"/>
              </w:rPr>
              <w:t>b) Chủ trì, phối hợp với các sở, ban, ngành có liên quan, Uỷ ban nhân dân cấp huyện tổ chức tập huấn nghiệp vụ về công tác quản lý nhập cảnh, xuất cảnh, quá cảnh, cư trú của người nước ngoài tại Việt Nam cho các tổ chức, cá nhân liên quan.</w:t>
            </w:r>
          </w:p>
          <w:p w14:paraId="42A21ABA" w14:textId="77777777" w:rsidR="00D50EBA" w:rsidRDefault="0097609A">
            <w:pPr>
              <w:spacing w:line="240" w:lineRule="auto"/>
              <w:ind w:firstLine="214"/>
              <w:jc w:val="both"/>
              <w:rPr>
                <w:szCs w:val="28"/>
              </w:rPr>
            </w:pPr>
            <w:r>
              <w:rPr>
                <w:rFonts w:eastAsia="Calibri"/>
                <w:szCs w:val="28"/>
              </w:rPr>
              <w:t xml:space="preserve">2. Công an tỉnh, Sở Ngoại vụ, Bộ Chỉ huy Quân sự tỉnh và Bộ Chỉ huy Bộ đội Biên phòng tỉnh căn cứ chức năng, nhiệm vụ được </w:t>
            </w:r>
            <w:r>
              <w:rPr>
                <w:rFonts w:eastAsia="Calibri"/>
                <w:szCs w:val="28"/>
              </w:rPr>
              <w:lastRenderedPageBreak/>
              <w:t>giao có trách nhiệm hướng dẫn cơ quan, đơn vị trực thuộc thực hiện quy định của pháp luật về nhập cảnh, xuất cảnh, quá cảnh, cư trú và hoạt động của người nước ngoài tại địa phương.</w:t>
            </w:r>
          </w:p>
          <w:p w14:paraId="5FE835AC" w14:textId="77777777" w:rsidR="00D50EBA" w:rsidRDefault="0097609A">
            <w:pPr>
              <w:spacing w:line="240" w:lineRule="auto"/>
              <w:ind w:firstLine="214"/>
              <w:jc w:val="both"/>
              <w:rPr>
                <w:b/>
                <w:bCs/>
                <w:szCs w:val="28"/>
              </w:rPr>
            </w:pPr>
            <w:r>
              <w:rPr>
                <w:rFonts w:eastAsia="Calibri"/>
                <w:szCs w:val="28"/>
              </w:rPr>
              <w:t>3. Uỷ ban nhân dân cấp huyện tổ chức thực hiện pháp luật về nhập cảnh, xuất cảnh, cư trú của người nước ngoài tại địa phương theo thẩm quyền; chỉ đạo Ủy ban nhân dân các xã, phường, thị trấn tổ chức thực hiện việc nắm tình hình hoạt động của cơ sở lưu trú và quản lý việc cư trú, hoạt động của người nước ngoài ở địa phương.</w:t>
            </w:r>
          </w:p>
        </w:tc>
        <w:tc>
          <w:tcPr>
            <w:tcW w:w="5953" w:type="dxa"/>
          </w:tcPr>
          <w:p w14:paraId="6A5FFB19" w14:textId="77777777" w:rsidR="00D50EBA" w:rsidRDefault="0097609A">
            <w:pPr>
              <w:widowControl w:val="0"/>
              <w:spacing w:line="240" w:lineRule="auto"/>
              <w:ind w:firstLine="463"/>
              <w:jc w:val="both"/>
              <w:rPr>
                <w:rFonts w:eastAsia="Times New Roman" w:cs="Times New Roman"/>
                <w:spacing w:val="-4"/>
                <w:szCs w:val="28"/>
                <w:lang w:val="vi-VN" w:eastAsia="vi-VN" w:bidi="vi-VN"/>
              </w:rPr>
            </w:pPr>
            <w:r>
              <w:rPr>
                <w:rFonts w:eastAsia="Times New Roman" w:cs="Times New Roman"/>
                <w:b/>
                <w:bCs/>
                <w:spacing w:val="-4"/>
                <w:szCs w:val="28"/>
                <w:lang w:val="vi-VN" w:eastAsia="vi-VN" w:bidi="vi-VN"/>
              </w:rPr>
              <w:lastRenderedPageBreak/>
              <w:t>Điều 5. Phối h</w:t>
            </w:r>
            <w:r>
              <w:rPr>
                <w:rFonts w:eastAsia="Times New Roman" w:cs="Times New Roman"/>
                <w:b/>
                <w:bCs/>
                <w:spacing w:val="-4"/>
                <w:szCs w:val="28"/>
                <w:lang w:eastAsia="vi-VN" w:bidi="vi-VN"/>
              </w:rPr>
              <w:t>ợ</w:t>
            </w:r>
            <w:r>
              <w:rPr>
                <w:rFonts w:eastAsia="Times New Roman" w:cs="Times New Roman"/>
                <w:b/>
                <w:bCs/>
                <w:spacing w:val="-4"/>
                <w:szCs w:val="28"/>
                <w:lang w:val="vi-VN" w:eastAsia="vi-VN" w:bidi="vi-VN"/>
              </w:rPr>
              <w:t>p trong xây dụng, ban hành văn bản quy phạm pháp luật</w:t>
            </w:r>
            <w:bookmarkStart w:id="3" w:name="bookmark10_Copy_1"/>
            <w:bookmarkEnd w:id="3"/>
          </w:p>
          <w:p w14:paraId="7F30D255" w14:textId="77777777" w:rsidR="00D50EBA" w:rsidRDefault="0097609A">
            <w:pPr>
              <w:widowControl w:val="0"/>
              <w:spacing w:before="120" w:after="120" w:line="264" w:lineRule="auto"/>
              <w:ind w:firstLine="449"/>
              <w:jc w:val="both"/>
            </w:pPr>
            <w:r>
              <w:rPr>
                <w:rFonts w:eastAsia="Times New Roman" w:cs="Times New Roman"/>
                <w:szCs w:val="28"/>
                <w:lang w:eastAsia="vi-VN" w:bidi="vi-VN"/>
              </w:rPr>
              <w:t xml:space="preserve">1. Công an tỉnh </w:t>
            </w:r>
            <w:r>
              <w:rPr>
                <w:rFonts w:eastAsia="Times New Roman" w:cs="Times New Roman"/>
                <w:szCs w:val="28"/>
                <w:lang w:val="vi-VN" w:eastAsia="vi-VN" w:bidi="vi-VN"/>
              </w:rPr>
              <w:t>có trách nhiệm chủ trì, phối h</w:t>
            </w:r>
            <w:r>
              <w:rPr>
                <w:rFonts w:eastAsia="Times New Roman" w:cs="Times New Roman"/>
                <w:szCs w:val="28"/>
                <w:lang w:eastAsia="vi-VN" w:bidi="vi-VN"/>
              </w:rPr>
              <w:t>ợ</w:t>
            </w:r>
            <w:r>
              <w:rPr>
                <w:rFonts w:eastAsia="Times New Roman" w:cs="Times New Roman"/>
                <w:szCs w:val="28"/>
                <w:lang w:val="vi-VN" w:eastAsia="vi-VN" w:bidi="vi-VN"/>
              </w:rPr>
              <w:t>p với các</w:t>
            </w:r>
            <w:r>
              <w:rPr>
                <w:rFonts w:eastAsia="Times New Roman" w:cs="Times New Roman"/>
                <w:szCs w:val="28"/>
                <w:lang w:eastAsia="vi-VN" w:bidi="vi-VN"/>
              </w:rPr>
              <w:t xml:space="preserve"> cơ quan, đơn vị</w:t>
            </w:r>
            <w:r>
              <w:rPr>
                <w:rFonts w:eastAsia="Times New Roman" w:cs="Times New Roman"/>
                <w:szCs w:val="28"/>
                <w:lang w:val="vi-VN" w:eastAsia="vi-VN" w:bidi="vi-VN"/>
              </w:rPr>
              <w:t xml:space="preserve">, </w:t>
            </w:r>
            <w:r>
              <w:rPr>
                <w:rFonts w:eastAsia="Times New Roman" w:cs="Times New Roman"/>
                <w:szCs w:val="28"/>
                <w:lang w:eastAsia="vi-VN" w:bidi="vi-VN"/>
              </w:rPr>
              <w:t>Ủy</w:t>
            </w:r>
            <w:r>
              <w:rPr>
                <w:rFonts w:eastAsia="Times New Roman" w:cs="Times New Roman"/>
                <w:szCs w:val="28"/>
                <w:lang w:val="vi-VN" w:eastAsia="vi-VN" w:bidi="vi-VN"/>
              </w:rPr>
              <w:t xml:space="preserve"> ban nhân dân cấp </w:t>
            </w:r>
            <w:r>
              <w:rPr>
                <w:rFonts w:eastAsia="Times New Roman" w:cs="Times New Roman"/>
                <w:szCs w:val="28"/>
                <w:lang w:eastAsia="vi-VN" w:bidi="vi-VN"/>
              </w:rPr>
              <w:t>xã</w:t>
            </w:r>
            <w:r>
              <w:rPr>
                <w:rFonts w:eastAsia="Times New Roman" w:cs="Times New Roman"/>
                <w:szCs w:val="28"/>
                <w:lang w:val="vi-VN" w:eastAsia="vi-VN" w:bidi="vi-VN"/>
              </w:rPr>
              <w:t xml:space="preserve"> xây d</w:t>
            </w:r>
            <w:r>
              <w:rPr>
                <w:rFonts w:eastAsia="Times New Roman" w:cs="Times New Roman"/>
                <w:szCs w:val="28"/>
                <w:lang w:eastAsia="vi-VN" w:bidi="vi-VN"/>
              </w:rPr>
              <w:t>ự</w:t>
            </w:r>
            <w:r>
              <w:rPr>
                <w:rFonts w:eastAsia="Times New Roman" w:cs="Times New Roman"/>
                <w:szCs w:val="28"/>
                <w:lang w:val="vi-VN" w:eastAsia="vi-VN" w:bidi="vi-VN"/>
              </w:rPr>
              <w:t>ng, trình cơ quan có thẩm quyền ban hành văn bản quy phạm pháp luật về nhập cảnh, xuất cảnh, quá cảnh, cư trú của người nước ngoài tại</w:t>
            </w:r>
            <w:r>
              <w:rPr>
                <w:rFonts w:eastAsia="Times New Roman" w:cs="Times New Roman"/>
                <w:szCs w:val="28"/>
                <w:lang w:eastAsia="vi-VN" w:bidi="vi-VN"/>
              </w:rPr>
              <w:t xml:space="preserve"> địa phương</w:t>
            </w:r>
            <w:r>
              <w:rPr>
                <w:rFonts w:eastAsia="Times New Roman" w:cs="Times New Roman"/>
                <w:szCs w:val="28"/>
                <w:lang w:val="vi-VN" w:eastAsia="vi-VN" w:bidi="vi-VN"/>
              </w:rPr>
              <w:t>.</w:t>
            </w:r>
          </w:p>
          <w:p w14:paraId="0F02086F" w14:textId="77777777" w:rsidR="00D50EBA" w:rsidRDefault="0097609A">
            <w:pPr>
              <w:widowControl w:val="0"/>
              <w:spacing w:before="120" w:after="120" w:line="264" w:lineRule="auto"/>
              <w:ind w:firstLine="449"/>
              <w:jc w:val="both"/>
            </w:pPr>
            <w:r>
              <w:rPr>
                <w:rFonts w:eastAsia="Times New Roman" w:cs="Times New Roman"/>
                <w:spacing w:val="-4"/>
                <w:szCs w:val="28"/>
                <w:lang w:val="vi-VN" w:eastAsia="vi-VN" w:bidi="vi-VN"/>
              </w:rPr>
              <w:t>2. Các sở, ban, ngành, Ủy ban nhân dân cấp xã có văn bản trao đổi với Công an tỉnh trước khi trình cơ quan có thẩm quyền ban hành hoặc ban hành theo thẩm quyền văn bản quy phạm pháp luật có nội dung liên quan đến việc nhập cảnh, xuất cảnh, quá cảnh, cư trú của người nước ngoài tại tỉnh để tổng hợp gửi Bộ Công an theo quy định.</w:t>
            </w:r>
          </w:p>
        </w:tc>
        <w:tc>
          <w:tcPr>
            <w:tcW w:w="3403" w:type="dxa"/>
          </w:tcPr>
          <w:p w14:paraId="5C0A400C" w14:textId="77777777" w:rsidR="00D50EBA" w:rsidRDefault="0097609A">
            <w:pPr>
              <w:spacing w:line="240" w:lineRule="auto"/>
              <w:ind w:firstLine="472"/>
              <w:jc w:val="both"/>
              <w:rPr>
                <w:iCs/>
              </w:rPr>
            </w:pPr>
            <w:r>
              <w:rPr>
                <w:rFonts w:eastAsia="Calibri"/>
                <w:iCs/>
              </w:rPr>
              <w:t>Căn cứ Điều 5 Nghị định 286/2026/NĐ-CP, ngày 17/7/2026 của Chính phủ;</w:t>
            </w:r>
          </w:p>
          <w:p w14:paraId="1047EF45" w14:textId="77777777" w:rsidR="00D50EBA" w:rsidRDefault="00D50EBA">
            <w:pPr>
              <w:spacing w:line="240" w:lineRule="auto"/>
              <w:ind w:firstLine="472"/>
              <w:jc w:val="both"/>
              <w:rPr>
                <w:iCs/>
              </w:rPr>
            </w:pPr>
          </w:p>
        </w:tc>
      </w:tr>
      <w:tr w:rsidR="00D50EBA" w14:paraId="50DF5BDE" w14:textId="77777777">
        <w:trPr>
          <w:jc w:val="center"/>
        </w:trPr>
        <w:tc>
          <w:tcPr>
            <w:tcW w:w="662" w:type="dxa"/>
            <w:vAlign w:val="center"/>
          </w:tcPr>
          <w:p w14:paraId="1190FEB1" w14:textId="77777777" w:rsidR="00D50EBA" w:rsidRDefault="0097609A">
            <w:pPr>
              <w:spacing w:line="240" w:lineRule="auto"/>
              <w:jc w:val="center"/>
              <w:rPr>
                <w:lang w:val="sv-SE"/>
              </w:rPr>
            </w:pPr>
            <w:r>
              <w:rPr>
                <w:rFonts w:eastAsia="Calibri"/>
                <w:lang w:val="sv-SE"/>
              </w:rPr>
              <w:t>5</w:t>
            </w:r>
          </w:p>
        </w:tc>
        <w:tc>
          <w:tcPr>
            <w:tcW w:w="5145" w:type="dxa"/>
          </w:tcPr>
          <w:p w14:paraId="02877B23" w14:textId="77777777" w:rsidR="00D50EBA" w:rsidRDefault="0097609A">
            <w:pPr>
              <w:spacing w:line="240" w:lineRule="auto"/>
              <w:ind w:firstLine="214"/>
              <w:jc w:val="both"/>
              <w:rPr>
                <w:szCs w:val="28"/>
              </w:rPr>
            </w:pPr>
            <w:r>
              <w:rPr>
                <w:rFonts w:eastAsia="Calibri"/>
                <w:b/>
                <w:bCs/>
                <w:szCs w:val="28"/>
              </w:rPr>
              <w:t>Điều 6. Công tác quản lý cư trú và hoạt động của người nước ngoài</w:t>
            </w:r>
          </w:p>
          <w:p w14:paraId="228B8EFC" w14:textId="77777777" w:rsidR="00D50EBA" w:rsidRDefault="0097609A">
            <w:pPr>
              <w:spacing w:line="240" w:lineRule="auto"/>
              <w:ind w:firstLine="214"/>
              <w:jc w:val="both"/>
              <w:rPr>
                <w:szCs w:val="28"/>
              </w:rPr>
            </w:pPr>
            <w:r>
              <w:rPr>
                <w:rFonts w:eastAsia="Calibri"/>
                <w:szCs w:val="28"/>
              </w:rPr>
              <w:t>1. Trách nhiệm chung của các cơ quan, đơn vị, Ủy ban nhân dân cấp huyện</w:t>
            </w:r>
          </w:p>
          <w:p w14:paraId="5EF925E6" w14:textId="77777777" w:rsidR="00D50EBA" w:rsidRDefault="0097609A">
            <w:pPr>
              <w:spacing w:line="240" w:lineRule="auto"/>
              <w:ind w:firstLine="214"/>
              <w:jc w:val="both"/>
              <w:rPr>
                <w:szCs w:val="28"/>
              </w:rPr>
            </w:pPr>
            <w:r>
              <w:rPr>
                <w:rFonts w:eastAsia="Calibri"/>
                <w:szCs w:val="28"/>
              </w:rPr>
              <w:t>a) Thực hiện thống nhất các hoạt động đối ngoại theo quy định đối với các đoàn khách quốc tế đến thăm và làm việc với Tỉnh ủy, Hội đồng nhân dân, Ủy ban nhân dân tỉnh, các sở, ban, ngành, địa phương trong tỉnh.</w:t>
            </w:r>
          </w:p>
          <w:p w14:paraId="172FDCEC" w14:textId="77777777" w:rsidR="00D50EBA" w:rsidRDefault="0097609A">
            <w:pPr>
              <w:spacing w:line="240" w:lineRule="auto"/>
              <w:ind w:firstLine="214"/>
              <w:jc w:val="both"/>
              <w:rPr>
                <w:szCs w:val="28"/>
              </w:rPr>
            </w:pPr>
            <w:r>
              <w:rPr>
                <w:rFonts w:eastAsia="Calibri"/>
                <w:szCs w:val="28"/>
              </w:rPr>
              <w:t>b) Chỉ đạo các đơn vị trực thuộc, Ủy ban nhân dân xã, phường, thị trấn thực hiện chức năng quản lý người nước ngoài cư trú, hoạt động trên lĩnh vực, địa bàn được phân công.</w:t>
            </w:r>
          </w:p>
          <w:p w14:paraId="223B0096" w14:textId="77777777" w:rsidR="00D50EBA" w:rsidRDefault="0097609A">
            <w:pPr>
              <w:spacing w:line="240" w:lineRule="auto"/>
              <w:ind w:firstLine="214"/>
              <w:jc w:val="both"/>
              <w:rPr>
                <w:szCs w:val="28"/>
              </w:rPr>
            </w:pPr>
            <w:r>
              <w:rPr>
                <w:rFonts w:eastAsia="Calibri"/>
                <w:szCs w:val="28"/>
              </w:rPr>
              <w:t>Ngay khi phát hiện người nước ngoài bị tai nạn, tử vong... phải trao đổi với Sở Ngoại vụ, Công an tỉnh để thông báo cho cơ quan đại diện nước mà người đó là công dân.</w:t>
            </w:r>
          </w:p>
          <w:p w14:paraId="4C922C78" w14:textId="77777777" w:rsidR="00D50EBA" w:rsidRDefault="0097609A">
            <w:pPr>
              <w:spacing w:line="240" w:lineRule="auto"/>
              <w:ind w:firstLine="214"/>
              <w:jc w:val="both"/>
              <w:rPr>
                <w:szCs w:val="28"/>
              </w:rPr>
            </w:pPr>
            <w:r>
              <w:rPr>
                <w:rFonts w:eastAsia="Calibri"/>
                <w:szCs w:val="28"/>
              </w:rPr>
              <w:lastRenderedPageBreak/>
              <w:t>c) Trao đổi với Công an tỉnh thông tin người nước ngoài được cấp, cấp lại, điều chỉnh, thu hồi các loại giấy phép, giấy đăng ký, chứng chỉ hành nghề, giấy chứng nhận... có giá trị pháp lý để phối hợp quản lý.</w:t>
            </w:r>
          </w:p>
          <w:p w14:paraId="1EC0D75B" w14:textId="77777777" w:rsidR="00D50EBA" w:rsidRDefault="0097609A">
            <w:pPr>
              <w:spacing w:line="240" w:lineRule="auto"/>
              <w:ind w:firstLine="214"/>
              <w:jc w:val="both"/>
              <w:rPr>
                <w:szCs w:val="28"/>
              </w:rPr>
            </w:pPr>
            <w:r>
              <w:rPr>
                <w:rFonts w:eastAsia="Calibri"/>
                <w:szCs w:val="28"/>
              </w:rPr>
              <w:t>d) Chỉ đạo các đơn vị trực thuộc mời, bảo lãnh, đón tiếp người nước ngoài; phối hợp chặt chẽ với cơ quan quản lý xuất nhập cảnh để thực hiện công tác quản lý nhà nước về nhập cảnh, xuất cảnh, cư trú của người nước ngoài tại địa phương; quản lý hoạt động của người nước ngoài theo đúng mục đích nhập cảnh, phối hợp cơ quan chức năng giải quyết các vấn đề phát sinh liên quan đến người nước ngoài; phối hợp với cơ sở lưu trú thực hiện việc khai báo tạm trú cho người nước ngoài theo quy định.</w:t>
            </w:r>
          </w:p>
          <w:p w14:paraId="671276C7" w14:textId="77777777" w:rsidR="00D50EBA" w:rsidRDefault="0097609A">
            <w:pPr>
              <w:spacing w:line="240" w:lineRule="auto"/>
              <w:ind w:firstLine="214"/>
              <w:jc w:val="both"/>
              <w:rPr>
                <w:szCs w:val="28"/>
              </w:rPr>
            </w:pPr>
            <w:r>
              <w:rPr>
                <w:rFonts w:eastAsia="Calibri"/>
                <w:szCs w:val="28"/>
              </w:rPr>
              <w:t xml:space="preserve">đ) Sở Thông tin và Truyền thông; Sở Văn hóa, Thể thao và Du lịch; Sở Giáo dục và Đào tạo; Sở Nông nghiệp và Phát triển nông thôn; Sở Y tế; Sở Khoa học và Công nghệ; Sở Giao thông vận tải; Sở Xây dựng, Sở Tài nguyên và Môi trường trao đổi với Công an tỉnh và các sở, ban, ngành có liên quan thông tin các tổ chức, cá nhân nước ngoài được phép hoạt động, kinh doanh hành nghề đặc biệt, ngành nghề có điều kiện; giấy phép lái xe; thông tin nhà thầu và người nước ngoài làm việc được cấp mới, gia hạn hoặc thu hồi </w:t>
            </w:r>
            <w:r>
              <w:rPr>
                <w:rFonts w:eastAsia="Calibri"/>
                <w:szCs w:val="28"/>
              </w:rPr>
              <w:lastRenderedPageBreak/>
              <w:t>các loại giấy phép theo chức năng quản lý từng đơn vị.</w:t>
            </w:r>
          </w:p>
          <w:p w14:paraId="4A639D63" w14:textId="77777777" w:rsidR="00D50EBA" w:rsidRDefault="0097609A">
            <w:pPr>
              <w:spacing w:line="240" w:lineRule="auto"/>
              <w:ind w:firstLine="214"/>
              <w:jc w:val="both"/>
              <w:rPr>
                <w:szCs w:val="28"/>
              </w:rPr>
            </w:pPr>
            <w:r>
              <w:rPr>
                <w:rFonts w:eastAsia="Calibri"/>
                <w:szCs w:val="28"/>
              </w:rPr>
              <w:t>2. Trách nhiệm cụ thể của các sở, ban, ngành</w:t>
            </w:r>
          </w:p>
          <w:p w14:paraId="6A99CAC9" w14:textId="77777777" w:rsidR="00D50EBA" w:rsidRDefault="0097609A">
            <w:pPr>
              <w:spacing w:line="240" w:lineRule="auto"/>
              <w:ind w:firstLine="214"/>
              <w:jc w:val="both"/>
              <w:rPr>
                <w:szCs w:val="28"/>
              </w:rPr>
            </w:pPr>
            <w:r>
              <w:rPr>
                <w:rFonts w:eastAsia="Calibri"/>
                <w:szCs w:val="28"/>
              </w:rPr>
              <w:t>a) Công an tỉnh</w:t>
            </w:r>
          </w:p>
          <w:p w14:paraId="29056979" w14:textId="77777777" w:rsidR="00D50EBA" w:rsidRDefault="0097609A">
            <w:pPr>
              <w:spacing w:line="240" w:lineRule="auto"/>
              <w:ind w:firstLine="214"/>
              <w:jc w:val="both"/>
              <w:rPr>
                <w:szCs w:val="28"/>
              </w:rPr>
            </w:pPr>
            <w:r>
              <w:rPr>
                <w:rFonts w:eastAsia="Calibri"/>
                <w:szCs w:val="28"/>
              </w:rPr>
              <w:t>- Chủ trì, phối hợp với các cơ quan, đơn vị thực hiện công tác quản lý cư trú và hoạt động của người nước ngoài; thực hiện các biện pháp phòng ngừa, phát hiện, đấu tranh với các hoạt động xâm phạm an ninh quốc gia, trật tự an toàn xã hội của người nước ngoài theo thẩm quyền.</w:t>
            </w:r>
          </w:p>
          <w:p w14:paraId="4FAC0260" w14:textId="77777777" w:rsidR="00D50EBA" w:rsidRDefault="0097609A">
            <w:pPr>
              <w:spacing w:line="240" w:lineRule="auto"/>
              <w:ind w:firstLine="214"/>
              <w:jc w:val="both"/>
              <w:rPr>
                <w:szCs w:val="28"/>
              </w:rPr>
            </w:pPr>
            <w:r>
              <w:rPr>
                <w:rFonts w:eastAsia="Calibri"/>
                <w:szCs w:val="28"/>
              </w:rPr>
              <w:t>- Cấp, gia hạn, hủy bỏ các loại giấy tờ có liên quan đến nhập cảnh, xuất cảnh, cư trú của người nước ngoài theo phân cấp của Bộ Công an; tiếp nhận, quản lý, khai thác thông tin khai báo tạm trú của người nước ngoài tại địa phương; chỉ đạo Công an cấp cơ sở rà soát, nắm tình hình, quản lý cư trú của người nước ngoài tại địa bàn phụ trách.</w:t>
            </w:r>
          </w:p>
          <w:p w14:paraId="14E3F84A" w14:textId="77777777" w:rsidR="00D50EBA" w:rsidRDefault="0097609A">
            <w:pPr>
              <w:spacing w:line="240" w:lineRule="auto"/>
              <w:ind w:firstLine="214"/>
              <w:jc w:val="both"/>
              <w:rPr>
                <w:szCs w:val="28"/>
              </w:rPr>
            </w:pPr>
            <w:r>
              <w:rPr>
                <w:rFonts w:eastAsia="Calibri"/>
                <w:szCs w:val="28"/>
              </w:rPr>
              <w:t>- Trao đổi thông tin với các sở, ban, ngành và các cơ quan liên quan về việc người nước ngoài được Công an tỉnh cấp, gia hạn, hủy bỏ các loại giấy tờ có liên quan đến nhập cảnh, xuất cảnh, cư trú; người nước ngoài thăm thân, giải quyết việc riêng theo chức năng quản lý của từng đơn vị.</w:t>
            </w:r>
          </w:p>
          <w:p w14:paraId="08B8F971" w14:textId="77777777" w:rsidR="00D50EBA" w:rsidRDefault="0097609A">
            <w:pPr>
              <w:spacing w:line="240" w:lineRule="auto"/>
              <w:ind w:firstLine="214"/>
              <w:jc w:val="both"/>
              <w:rPr>
                <w:szCs w:val="28"/>
              </w:rPr>
            </w:pPr>
            <w:r>
              <w:rPr>
                <w:rFonts w:eastAsia="Calibri"/>
                <w:szCs w:val="28"/>
              </w:rPr>
              <w:t xml:space="preserve">- Xác định và đề xuất Uỷ ban nhân dân tỉnh ban hành văn bản quy định về khu vực cấm, địa điểm cấm người nước ngoài đi lại, cư trú; </w:t>
            </w:r>
            <w:r>
              <w:rPr>
                <w:rFonts w:eastAsia="Calibri"/>
                <w:szCs w:val="28"/>
              </w:rPr>
              <w:lastRenderedPageBreak/>
              <w:t>thực hiện việc cấp Giấy phép vào khu vực cấm, khu vực biên giới cho người nước ngoài tại tỉnh Đắk Lắk.</w:t>
            </w:r>
          </w:p>
          <w:p w14:paraId="3B460D43" w14:textId="77777777" w:rsidR="00D50EBA" w:rsidRDefault="0097609A">
            <w:pPr>
              <w:spacing w:line="240" w:lineRule="auto"/>
              <w:ind w:firstLine="214"/>
              <w:jc w:val="both"/>
              <w:rPr>
                <w:szCs w:val="28"/>
              </w:rPr>
            </w:pPr>
            <w:r>
              <w:rPr>
                <w:rFonts w:eastAsia="Calibri"/>
                <w:szCs w:val="28"/>
              </w:rPr>
              <w:t>b) Sở Tư pháp</w:t>
            </w:r>
          </w:p>
          <w:p w14:paraId="09779970" w14:textId="77777777" w:rsidR="00D50EBA" w:rsidRDefault="0097609A">
            <w:pPr>
              <w:spacing w:line="240" w:lineRule="auto"/>
              <w:ind w:firstLine="214"/>
              <w:jc w:val="both"/>
              <w:rPr>
                <w:szCs w:val="28"/>
              </w:rPr>
            </w:pPr>
            <w:r>
              <w:rPr>
                <w:rFonts w:eastAsia="Calibri"/>
                <w:szCs w:val="28"/>
              </w:rPr>
              <w:t>Chủ trì, phối hợp với Công an tỉnh và các sở, ban, ngành có liên quan trong việc tiếp nhận, xác minh, giải quyết các thủ tục hành chính trong lĩnh vực tư pháp có yếu tố nước ngoài theo thẩm quyền.</w:t>
            </w:r>
          </w:p>
          <w:p w14:paraId="4C4605D9" w14:textId="77777777" w:rsidR="00D50EBA" w:rsidRDefault="0097609A">
            <w:pPr>
              <w:spacing w:line="240" w:lineRule="auto"/>
              <w:ind w:firstLine="214"/>
              <w:jc w:val="both"/>
              <w:rPr>
                <w:szCs w:val="28"/>
              </w:rPr>
            </w:pPr>
            <w:r>
              <w:rPr>
                <w:rFonts w:eastAsia="Calibri"/>
                <w:szCs w:val="28"/>
              </w:rPr>
              <w:t>c) Sở Ngoại vụ</w:t>
            </w:r>
          </w:p>
          <w:p w14:paraId="355B3D75" w14:textId="77777777" w:rsidR="00D50EBA" w:rsidRDefault="0097609A">
            <w:pPr>
              <w:spacing w:line="240" w:lineRule="auto"/>
              <w:ind w:firstLine="214"/>
              <w:jc w:val="both"/>
              <w:rPr>
                <w:szCs w:val="28"/>
              </w:rPr>
            </w:pPr>
            <w:r>
              <w:rPr>
                <w:rFonts w:eastAsia="Calibri"/>
                <w:szCs w:val="28"/>
              </w:rPr>
              <w:t>Chủ trì, phối hợp với Công an tỉnh và các cơ quan, đơn vị có liên quan xử lý những vấn đề phát sinh trong công tác lãnh sự đối với người nước ngoài tại địa phương. Trao đổi với Công an tỉnh và các cơ quan liên quan thông tin tổ chức phi chính phủ nước ngoài, người nước ngoài hoạt động dưới hình thức tình nguyện viên theo các chương trình, dự án do nhà tài trợ vốn ODA, vốn vay ưu đãi hoặc tổ chức phi chính phủ nước ngoài phái cử; thông tin các đoàn khách quốc tế đến thăm và làm việc tại tỉnh; thông tin các đoàn nước ngoài đến tham dự, tổ chức hội nghị, hội thảo quốc tế; phóng viên nước ngoài hoạt động báo chí tại địa phương; thông tin tổ chức, cá nhân nước ngoài do Sở Ngoại vụ tham mưu Uỷ ban nhân dân tỉnh xem xét, quyết định hoặc quyết định theo ủy quyền cho phép đến hoạt động tại tỉnh.</w:t>
            </w:r>
          </w:p>
          <w:p w14:paraId="0851935D" w14:textId="77777777" w:rsidR="00D50EBA" w:rsidRDefault="0097609A">
            <w:pPr>
              <w:spacing w:line="240" w:lineRule="auto"/>
              <w:ind w:firstLine="214"/>
              <w:jc w:val="both"/>
              <w:rPr>
                <w:szCs w:val="28"/>
              </w:rPr>
            </w:pPr>
            <w:r>
              <w:rPr>
                <w:rFonts w:eastAsia="Calibri"/>
                <w:szCs w:val="28"/>
              </w:rPr>
              <w:t>d) Sở Lao động, Thương binh và Xã hội</w:t>
            </w:r>
          </w:p>
          <w:p w14:paraId="3C8F12CE" w14:textId="77777777" w:rsidR="00D50EBA" w:rsidRDefault="0097609A">
            <w:pPr>
              <w:spacing w:line="240" w:lineRule="auto"/>
              <w:ind w:firstLine="214"/>
              <w:jc w:val="both"/>
              <w:rPr>
                <w:szCs w:val="28"/>
              </w:rPr>
            </w:pPr>
            <w:r>
              <w:rPr>
                <w:rFonts w:eastAsia="Calibri"/>
                <w:szCs w:val="28"/>
              </w:rPr>
              <w:lastRenderedPageBreak/>
              <w:t>- Chủ trì, phối hợp với Công an tỉnh và các sở, ban, ngành có liên quan, Ủy ban nhân dân cấp huyện thực hiện công tác quản lý lao động nước ngoài làm việc theo quy định của pháp luật. Thực hiện xác nhận các trường hợp người lao động nước ngoài không thuộc diện cấp giấy phép lao động; cấp, cấp lại giấy phép lao động theo thẩm quyền; tiếp nhận, tổng hợp, thẩm định, chấp thuận và thông báo về nhu cầu sử dụng người lao động nước ngoài theo ủy quyền của Chủ tịch Ủy ban nhân dân tỉnh.</w:t>
            </w:r>
          </w:p>
          <w:p w14:paraId="57D12F44" w14:textId="77777777" w:rsidR="00D50EBA" w:rsidRDefault="0097609A">
            <w:pPr>
              <w:spacing w:line="240" w:lineRule="auto"/>
              <w:ind w:firstLine="214"/>
              <w:jc w:val="both"/>
              <w:rPr>
                <w:szCs w:val="28"/>
              </w:rPr>
            </w:pPr>
            <w:r>
              <w:rPr>
                <w:rFonts w:eastAsia="Calibri"/>
                <w:szCs w:val="28"/>
              </w:rPr>
              <w:t>- Chủ trì, phối hợp với Công an tỉnh và các cơ quan, đơn vị có liên quan cung cấp thông tin về hành vi vi phạm pháp luật trong việc tuyển dụng, sử dụng và quản lý người lao động nước ngoài làm việc trên địa bàn tỉnh; đề nghị Công an tỉnh trục xuất đối với trường hợp người lao động nước ngoài làm việc tại địa phương không có giấy phép lao động theo quy định; định kỳ trước ngày 05 (năm) hàng tháng, trao đổi với Công an tỉnh thông tin người nước ngoài được cấp, cấp lại giấy phép lao động, xác nhận không thuộc diện cấp giấy phép lao động để phối hợp quản lý.</w:t>
            </w:r>
          </w:p>
          <w:p w14:paraId="0F0F3A05" w14:textId="77777777" w:rsidR="00D50EBA" w:rsidRDefault="0097609A">
            <w:pPr>
              <w:spacing w:line="240" w:lineRule="auto"/>
              <w:ind w:firstLine="214"/>
              <w:jc w:val="both"/>
              <w:rPr>
                <w:szCs w:val="28"/>
              </w:rPr>
            </w:pPr>
            <w:r>
              <w:rPr>
                <w:rFonts w:eastAsia="Calibri"/>
                <w:szCs w:val="28"/>
              </w:rPr>
              <w:t>đ) Sở Kế hoạch và Đầu tư</w:t>
            </w:r>
          </w:p>
          <w:p w14:paraId="56317E06" w14:textId="77777777" w:rsidR="00D50EBA" w:rsidRDefault="0097609A">
            <w:pPr>
              <w:spacing w:line="240" w:lineRule="auto"/>
              <w:ind w:firstLine="214"/>
              <w:jc w:val="both"/>
              <w:rPr>
                <w:szCs w:val="28"/>
              </w:rPr>
            </w:pPr>
            <w:r>
              <w:rPr>
                <w:rFonts w:eastAsia="Calibri"/>
                <w:szCs w:val="28"/>
              </w:rPr>
              <w:t xml:space="preserve">Chủ trì, phối hợp với Công an tỉnh và các cơ quan liên quan cung cấp thông tin về các tổ chức có yếu tố nước ngoài mới thành lập, </w:t>
            </w:r>
            <w:r>
              <w:rPr>
                <w:rFonts w:eastAsia="Calibri"/>
                <w:szCs w:val="28"/>
              </w:rPr>
              <w:lastRenderedPageBreak/>
              <w:t>thay đổi nội dung đăng ký hoặc thu hồi, giải thể; thông tin nhà đầu tư nước ngoài thực hiện đầu tư kinh doanh theo chức năng quản lý của từng đơn vị.</w:t>
            </w:r>
          </w:p>
          <w:p w14:paraId="43BC8C76" w14:textId="77777777" w:rsidR="00D50EBA" w:rsidRDefault="0097609A">
            <w:pPr>
              <w:spacing w:line="240" w:lineRule="auto"/>
              <w:ind w:firstLine="214"/>
              <w:jc w:val="both"/>
              <w:rPr>
                <w:szCs w:val="28"/>
              </w:rPr>
            </w:pPr>
            <w:r>
              <w:rPr>
                <w:rFonts w:eastAsia="Calibri"/>
                <w:szCs w:val="28"/>
              </w:rPr>
              <w:t>e) Sở Công Thương</w:t>
            </w:r>
          </w:p>
          <w:p w14:paraId="3365745E" w14:textId="77777777" w:rsidR="00D50EBA" w:rsidRDefault="0097609A">
            <w:pPr>
              <w:spacing w:line="240" w:lineRule="auto"/>
              <w:ind w:firstLine="214"/>
              <w:jc w:val="both"/>
              <w:rPr>
                <w:szCs w:val="28"/>
              </w:rPr>
            </w:pPr>
            <w:r>
              <w:rPr>
                <w:rFonts w:eastAsia="Calibri"/>
                <w:szCs w:val="28"/>
              </w:rPr>
              <w:t>Chủ trì, phối hợp với Công an tỉnh và các cơ quan liên quan cung cấp thông tin về Văn phòng đại diện, chi nhánh của thương nhân nước ngoài đặt trụ sở trên địa bàn tỉnh và thông tin về Trưởng Văn phòng đại diện là người nước ngoài.</w:t>
            </w:r>
          </w:p>
          <w:p w14:paraId="562E0A65" w14:textId="77777777" w:rsidR="00D50EBA" w:rsidRDefault="0097609A">
            <w:pPr>
              <w:spacing w:line="240" w:lineRule="auto"/>
              <w:ind w:firstLine="214"/>
              <w:jc w:val="both"/>
              <w:rPr>
                <w:szCs w:val="28"/>
              </w:rPr>
            </w:pPr>
            <w:r>
              <w:rPr>
                <w:rFonts w:eastAsia="Calibri"/>
                <w:szCs w:val="28"/>
              </w:rPr>
              <w:t>g) Sở Văn hóa, Thể thao và Du lịch</w:t>
            </w:r>
          </w:p>
          <w:p w14:paraId="3F51B323" w14:textId="77777777" w:rsidR="00D50EBA" w:rsidRDefault="0097609A">
            <w:pPr>
              <w:spacing w:line="240" w:lineRule="auto"/>
              <w:ind w:firstLine="214"/>
              <w:jc w:val="both"/>
              <w:rPr>
                <w:szCs w:val="28"/>
              </w:rPr>
            </w:pPr>
            <w:r>
              <w:rPr>
                <w:rFonts w:eastAsia="Calibri"/>
                <w:szCs w:val="28"/>
              </w:rPr>
              <w:t>- Chủ trì quản lý, hướng dẫn, tuyên truyền, phổ biến cho các tổ chức, cá nhân có liên quan đến hoạt động kinh doanh lữ hành quốc tế chấp hành các quy định pháp luật Việt Nam khi đến du lịch tại địa phương.</w:t>
            </w:r>
          </w:p>
          <w:p w14:paraId="3C521584" w14:textId="77777777" w:rsidR="00D50EBA" w:rsidRDefault="0097609A">
            <w:pPr>
              <w:spacing w:line="240" w:lineRule="auto"/>
              <w:ind w:firstLine="214"/>
              <w:jc w:val="both"/>
              <w:rPr>
                <w:szCs w:val="28"/>
              </w:rPr>
            </w:pPr>
            <w:r>
              <w:rPr>
                <w:rFonts w:eastAsia="Calibri"/>
                <w:szCs w:val="28"/>
              </w:rPr>
              <w:t>- Phối hợp với Công an tỉnh và các cơ quan, đơn vị, địa phương liên quan quản lý hoạt động của các tổ chức, cá nhân nước ngoài đến tỉnh du lịch, hoạt động du lịch, dịch vụ du lịch.</w:t>
            </w:r>
          </w:p>
          <w:p w14:paraId="34102D97" w14:textId="77777777" w:rsidR="00D50EBA" w:rsidRDefault="0097609A">
            <w:pPr>
              <w:spacing w:line="240" w:lineRule="auto"/>
              <w:ind w:firstLine="214"/>
              <w:jc w:val="both"/>
              <w:rPr>
                <w:szCs w:val="28"/>
              </w:rPr>
            </w:pPr>
            <w:r>
              <w:rPr>
                <w:rFonts w:eastAsia="Calibri"/>
                <w:szCs w:val="28"/>
              </w:rPr>
              <w:t>h) Ban Quản lý các khu công nghiệp</w:t>
            </w:r>
          </w:p>
          <w:p w14:paraId="6BB1BC04" w14:textId="77777777" w:rsidR="00D50EBA" w:rsidRDefault="0097609A">
            <w:pPr>
              <w:spacing w:line="240" w:lineRule="auto"/>
              <w:ind w:firstLine="214"/>
              <w:jc w:val="both"/>
              <w:rPr>
                <w:szCs w:val="28"/>
              </w:rPr>
            </w:pPr>
            <w:r>
              <w:rPr>
                <w:rFonts w:eastAsia="Calibri"/>
                <w:szCs w:val="28"/>
              </w:rPr>
              <w:t>- Cung cấp thông tin các doanh nghiệp được cấp, điều chỉnh, cấp lại hoặc thu hồi Giấy chứng nhận đầu tư, Giấy phép thành lập văn phòng đại diện của tổ chức, thương nhân nước ngoài đặt trụ sở tại khu công nghiệp cho Công an tỉnh và các cơ quan, đơn vị có liên quan để phối hợp quản lý.</w:t>
            </w:r>
          </w:p>
          <w:p w14:paraId="1C86CE35" w14:textId="77777777" w:rsidR="00D50EBA" w:rsidRDefault="0097609A">
            <w:pPr>
              <w:spacing w:line="240" w:lineRule="auto"/>
              <w:ind w:firstLine="214"/>
              <w:jc w:val="both"/>
              <w:rPr>
                <w:szCs w:val="28"/>
              </w:rPr>
            </w:pPr>
            <w:r>
              <w:rPr>
                <w:rFonts w:eastAsia="Calibri"/>
                <w:szCs w:val="28"/>
              </w:rPr>
              <w:lastRenderedPageBreak/>
              <w:t>- Định kỳ trước ngày 05 (năm) tháng đầu quý trao đổi với Công an tỉnh, Sở Lao động, Thương binh và Xã hội thông tin lao động người nước ngoài được giải quyết cấp, cấp lại giấy phép lao động, xác nhận không thuộc diện cấp giấy phép lao động theo văn bản ủy quyền. Phối hợp với Công an tỉnh, Ủy ban nhân dân cấp huyện quản lý cư trú, hoạt động của người nước ngoài tạm trú, làm việc tại các cơ sở lưu trú, doanh nghiệp, nhà thầu trong khu công nghiệp.</w:t>
            </w:r>
          </w:p>
          <w:p w14:paraId="7AA17854" w14:textId="77777777" w:rsidR="00D50EBA" w:rsidRDefault="0097609A">
            <w:pPr>
              <w:spacing w:line="240" w:lineRule="auto"/>
              <w:ind w:firstLine="214"/>
              <w:jc w:val="both"/>
              <w:rPr>
                <w:szCs w:val="28"/>
              </w:rPr>
            </w:pPr>
            <w:r>
              <w:rPr>
                <w:rFonts w:eastAsia="Calibri"/>
                <w:szCs w:val="28"/>
              </w:rPr>
              <w:t>i) Thanh tra tỉnh</w:t>
            </w:r>
          </w:p>
          <w:p w14:paraId="1F922DBF" w14:textId="77777777" w:rsidR="00D50EBA" w:rsidRDefault="0097609A">
            <w:pPr>
              <w:spacing w:line="240" w:lineRule="auto"/>
              <w:ind w:firstLine="214"/>
              <w:jc w:val="both"/>
              <w:rPr>
                <w:szCs w:val="28"/>
              </w:rPr>
            </w:pPr>
            <w:r>
              <w:rPr>
                <w:rFonts w:eastAsia="Calibri"/>
                <w:szCs w:val="28"/>
              </w:rPr>
              <w:t>Phối hợp với Công an tỉnh và các cơ quan, đơn vị liên quan tiến hành thanh tra việc chấp hành các quy định pháp luật về nhập cảnh, xuất cảnh, cư trú của người nước ngoài của các cơ quan, đơn vị, cá nhân theo quy định.</w:t>
            </w:r>
          </w:p>
          <w:p w14:paraId="45F1BC59" w14:textId="77777777" w:rsidR="00D50EBA" w:rsidRDefault="0097609A">
            <w:pPr>
              <w:spacing w:line="240" w:lineRule="auto"/>
              <w:ind w:firstLine="214"/>
              <w:jc w:val="both"/>
              <w:rPr>
                <w:szCs w:val="28"/>
              </w:rPr>
            </w:pPr>
            <w:r>
              <w:rPr>
                <w:rFonts w:eastAsia="Calibri"/>
                <w:szCs w:val="28"/>
              </w:rPr>
              <w:t>k) Bộ Chỉ huy Quân sự tỉnh và Bộ Chỉ huy Bộ đội Biên phòng tỉnh</w:t>
            </w:r>
          </w:p>
          <w:p w14:paraId="65D37281" w14:textId="77777777" w:rsidR="00D50EBA" w:rsidRDefault="0097609A">
            <w:pPr>
              <w:spacing w:line="240" w:lineRule="auto"/>
              <w:ind w:firstLine="214"/>
              <w:jc w:val="both"/>
              <w:rPr>
                <w:szCs w:val="28"/>
              </w:rPr>
            </w:pPr>
            <w:r>
              <w:rPr>
                <w:rFonts w:eastAsia="Calibri"/>
                <w:szCs w:val="28"/>
              </w:rPr>
              <w:t>Phối hợp quản lý, trao đổi với Công an tỉnh và các cơ quan, đơn vị liên quan thông tin về cư trú, hoạt động của người nước ngoài tại địa bàn được phân công; phối hợp với Công an tỉnh quản lý người nước ngoài tạm trú trong khu vực biên giới theo quy định.</w:t>
            </w:r>
          </w:p>
        </w:tc>
        <w:tc>
          <w:tcPr>
            <w:tcW w:w="5953" w:type="dxa"/>
          </w:tcPr>
          <w:p w14:paraId="7BDCA656" w14:textId="77777777" w:rsidR="00D50EBA" w:rsidRDefault="0097609A" w:rsidP="006625D4">
            <w:pPr>
              <w:spacing w:line="240" w:lineRule="auto"/>
              <w:ind w:firstLine="463"/>
              <w:jc w:val="both"/>
              <w:rPr>
                <w:rFonts w:eastAsia="Calibri" w:cs="Times New Roman"/>
                <w:b/>
                <w:szCs w:val="28"/>
              </w:rPr>
            </w:pPr>
            <w:r>
              <w:rPr>
                <w:rFonts w:eastAsia="Calibri" w:cs="Times New Roman"/>
                <w:b/>
                <w:szCs w:val="28"/>
              </w:rPr>
              <w:lastRenderedPageBreak/>
              <w:t>Điều 6. Phối hợp trong tổ chức thực hiện pháp luật về nhập cảnh, xuất cảnh, quá cảnh, cư trú, hoạt động của người nước ngoài</w:t>
            </w:r>
          </w:p>
          <w:p w14:paraId="5AE62B86" w14:textId="77777777" w:rsidR="00D50EBA" w:rsidRDefault="0097609A" w:rsidP="006625D4">
            <w:pPr>
              <w:spacing w:line="264" w:lineRule="auto"/>
              <w:ind w:firstLine="449"/>
              <w:jc w:val="both"/>
            </w:pPr>
            <w:r>
              <w:rPr>
                <w:rFonts w:eastAsia="Calibri" w:cs="Times New Roman"/>
                <w:szCs w:val="28"/>
              </w:rPr>
              <w:t>1. Công an tỉnh</w:t>
            </w:r>
          </w:p>
          <w:p w14:paraId="4B209E4D" w14:textId="77777777" w:rsidR="00D50EBA" w:rsidRDefault="0097609A" w:rsidP="006625D4">
            <w:pPr>
              <w:spacing w:line="264" w:lineRule="auto"/>
              <w:ind w:firstLine="449"/>
              <w:jc w:val="both"/>
            </w:pPr>
            <w:r>
              <w:rPr>
                <w:rFonts w:eastAsia="Calibri" w:cs="Times New Roman"/>
                <w:szCs w:val="28"/>
              </w:rPr>
              <w:t>a) Trao đổi, thông báo cho Văn phòng Ủy ban nhân dân tỉnh, Bộ Chỉ huy quân sự tỉnh, các cơ quan, đơn vị có liên quan, Uỷ ban nhân dân cấp xã về chủ trương, biện pháp thực hiện công tác quản lý nhập cảnh, xuất cảnh, quá cảnh, cư trú, hoạt động của người nước ngoài tại tỉnh Đắk Lắk.</w:t>
            </w:r>
          </w:p>
          <w:p w14:paraId="3D65DC05" w14:textId="77777777" w:rsidR="00D50EBA" w:rsidRDefault="0097609A" w:rsidP="006625D4">
            <w:pPr>
              <w:spacing w:line="264" w:lineRule="auto"/>
              <w:ind w:firstLine="449"/>
              <w:jc w:val="both"/>
            </w:pPr>
            <w:r>
              <w:rPr>
                <w:rFonts w:eastAsia="Calibri" w:cs="Times New Roman"/>
                <w:szCs w:val="28"/>
              </w:rPr>
              <w:t xml:space="preserve">b) Chỉ đạo cơ quan quản lý xuất nhập cảnh phối hợp với các cơ quan, đơn vị, Ủy ban nhân dân cấp xã tổ chức tập huấn nghiệp vụ về công tác quản lý nhập cảnh, xuất cảnh, quá cảnh, cư trú, hoạt động </w:t>
            </w:r>
            <w:r>
              <w:rPr>
                <w:rFonts w:eastAsia="Calibri" w:cs="Times New Roman"/>
                <w:szCs w:val="28"/>
              </w:rPr>
              <w:lastRenderedPageBreak/>
              <w:t>của người nước ngoài tại Việt Nam cho các tổ chức, cá nhân liên quan.</w:t>
            </w:r>
          </w:p>
          <w:p w14:paraId="07B682D0" w14:textId="77777777" w:rsidR="00D50EBA" w:rsidRDefault="0097609A" w:rsidP="006625D4">
            <w:pPr>
              <w:spacing w:line="264" w:lineRule="auto"/>
              <w:ind w:firstLine="449"/>
              <w:jc w:val="both"/>
            </w:pPr>
            <w:r>
              <w:rPr>
                <w:rFonts w:eastAsia="Calibri" w:cs="Times New Roman"/>
                <w:szCs w:val="28"/>
              </w:rPr>
              <w:t xml:space="preserve">2. Công an tỉnh, Văn phòng Ủy ban nhân dân tỉnh, Bộ Chỉ huy Quân sự tỉnh căn cứ chức năng, nhiệm vụ được giao có trách nhiệm hướng dẫn cơ quan, đơn vị trực thuộc thực hiện quy định của pháp luật về nhập cảnh, xuất cảnh, quá cảnh, cư trú, hoạt động của người nước ngoài tại Việt Nam. </w:t>
            </w:r>
          </w:p>
          <w:p w14:paraId="7FC5149D" w14:textId="77777777" w:rsidR="00D50EBA" w:rsidRDefault="0097609A" w:rsidP="006625D4">
            <w:pPr>
              <w:spacing w:line="264" w:lineRule="auto"/>
              <w:ind w:firstLine="449"/>
              <w:jc w:val="both"/>
            </w:pPr>
            <w:r>
              <w:rPr>
                <w:rFonts w:eastAsia="Calibri" w:cs="Times New Roman"/>
                <w:szCs w:val="28"/>
              </w:rPr>
              <w:t xml:space="preserve">3. </w:t>
            </w:r>
            <w:r>
              <w:rPr>
                <w:rFonts w:cs="Times New Roman"/>
                <w:szCs w:val="28"/>
              </w:rPr>
              <w:t>Các cơ quan, đơn vị theo chức năng, nhiệm vụ</w:t>
            </w:r>
            <w:bookmarkStart w:id="4" w:name="bookmark17"/>
            <w:bookmarkEnd w:id="4"/>
            <w:r>
              <w:rPr>
                <w:rFonts w:cs="Times New Roman"/>
                <w:szCs w:val="28"/>
              </w:rPr>
              <w:t xml:space="preserve"> phối hợp với cơ quan quản lý xuất nhập cảnh Công an tỉnh hướng dẫn các đơn vị trực thuộc thực hiện quy định của pháp luật về nhập cảnh, xuất cảnh, quá cảnh, cư trú, hoạt động của người nước ngoài tại Việt Nam</w:t>
            </w:r>
            <w:bookmarkStart w:id="5" w:name="bookmark19"/>
            <w:bookmarkStart w:id="6" w:name="bookmark18"/>
            <w:bookmarkEnd w:id="5"/>
            <w:bookmarkEnd w:id="6"/>
            <w:r>
              <w:rPr>
                <w:rFonts w:cs="Times New Roman"/>
                <w:szCs w:val="28"/>
              </w:rPr>
              <w:t xml:space="preserve">. </w:t>
            </w:r>
          </w:p>
          <w:p w14:paraId="46B4CDEF" w14:textId="77777777" w:rsidR="00D50EBA" w:rsidRDefault="0097609A" w:rsidP="006625D4">
            <w:pPr>
              <w:spacing w:line="264" w:lineRule="auto"/>
              <w:ind w:firstLine="449"/>
              <w:jc w:val="both"/>
            </w:pPr>
            <w:r>
              <w:rPr>
                <w:rFonts w:cs="Times New Roman"/>
                <w:szCs w:val="28"/>
              </w:rPr>
              <w:t>4. Công an tỉnh chủ trì, phối hợp với Văn phòng Ủy ban nhân dân tỉnh, Bộ Chỉ huy Quân sự tỉnh, Sở Tư pháp, Sở Văn hóa, Thể thao và Du lịch, Sở Giáo dục và Đào tạo và các cơ quan liên quan tổ chức tuyên truyền, phổ biến pháp luật nhập cảnh, xuất cảnh, quá cảnh, cư trú, hoạt động của người nước ngoài tại Việt Nam</w:t>
            </w:r>
            <w:bookmarkStart w:id="7" w:name="bookmark20"/>
            <w:bookmarkEnd w:id="7"/>
            <w:r>
              <w:rPr>
                <w:rFonts w:cs="Times New Roman"/>
                <w:szCs w:val="28"/>
              </w:rPr>
              <w:t xml:space="preserve">. </w:t>
            </w:r>
          </w:p>
          <w:p w14:paraId="214D3041" w14:textId="77777777" w:rsidR="00D50EBA" w:rsidRDefault="0097609A" w:rsidP="006625D4">
            <w:pPr>
              <w:spacing w:line="264" w:lineRule="auto"/>
              <w:ind w:firstLine="449"/>
              <w:jc w:val="both"/>
            </w:pPr>
            <w:r>
              <w:rPr>
                <w:rFonts w:cs="Times New Roman"/>
                <w:szCs w:val="28"/>
              </w:rPr>
              <w:t>5. Ủy ban nhân dân cấp xã:</w:t>
            </w:r>
            <w:bookmarkStart w:id="8" w:name="bookmark22"/>
            <w:bookmarkStart w:id="9" w:name="bookmark21"/>
            <w:bookmarkEnd w:id="8"/>
            <w:bookmarkEnd w:id="9"/>
          </w:p>
          <w:p w14:paraId="2940ECB4" w14:textId="77777777" w:rsidR="00D50EBA" w:rsidRDefault="0097609A" w:rsidP="006625D4">
            <w:pPr>
              <w:spacing w:line="264" w:lineRule="auto"/>
              <w:ind w:firstLine="449"/>
              <w:jc w:val="both"/>
            </w:pPr>
            <w:r>
              <w:rPr>
                <w:rFonts w:eastAsia="Times New Roman" w:cs="Times New Roman"/>
                <w:szCs w:val="28"/>
              </w:rPr>
              <w:t>a) Thực hiện các quy định của pháp luật về nhập cảnh, xuất cảnh, cư trú của người nước ngoài ở địa phương.</w:t>
            </w:r>
          </w:p>
          <w:p w14:paraId="3AC58CFC" w14:textId="77777777" w:rsidR="00D50EBA" w:rsidRDefault="0097609A" w:rsidP="006625D4">
            <w:pPr>
              <w:spacing w:line="264" w:lineRule="auto"/>
              <w:ind w:firstLine="449"/>
              <w:jc w:val="both"/>
              <w:rPr>
                <w:rFonts w:cs="Times New Roman"/>
                <w:szCs w:val="28"/>
              </w:rPr>
            </w:pPr>
            <w:r>
              <w:rPr>
                <w:rFonts w:cs="Times New Roman"/>
                <w:szCs w:val="28"/>
              </w:rPr>
              <w:t xml:space="preserve">b) Chỉ đạo cơ quan chức năng phối hợp với cơ quan quản lý xuất nhập cảnh phổ biến, giáo dục </w:t>
            </w:r>
            <w:r>
              <w:rPr>
                <w:rFonts w:cs="Times New Roman"/>
                <w:szCs w:val="28"/>
              </w:rPr>
              <w:lastRenderedPageBreak/>
              <w:t>pháp luật về nhập cảnh, xuất cảnh, quá cảnh, cư trú, hoạt động của người nước ngoài cho cơ quan, tổ chức, cá nhân liên quan tại địa phương.</w:t>
            </w:r>
          </w:p>
        </w:tc>
        <w:tc>
          <w:tcPr>
            <w:tcW w:w="3403" w:type="dxa"/>
          </w:tcPr>
          <w:p w14:paraId="47BE5FFC" w14:textId="77777777" w:rsidR="00D50EBA" w:rsidRDefault="0097609A">
            <w:pPr>
              <w:spacing w:line="240" w:lineRule="auto"/>
              <w:ind w:firstLine="472"/>
              <w:jc w:val="both"/>
              <w:rPr>
                <w:iCs/>
              </w:rPr>
            </w:pPr>
            <w:r>
              <w:rPr>
                <w:rFonts w:eastAsia="Calibri"/>
                <w:iCs/>
              </w:rPr>
              <w:lastRenderedPageBreak/>
              <w:t>Kế thừa, đồng thời căn cứ:</w:t>
            </w:r>
          </w:p>
          <w:p w14:paraId="6D75287A" w14:textId="77777777" w:rsidR="00D50EBA" w:rsidRDefault="0097609A">
            <w:pPr>
              <w:spacing w:line="240" w:lineRule="auto"/>
              <w:ind w:firstLine="472"/>
              <w:jc w:val="both"/>
              <w:rPr>
                <w:iCs/>
              </w:rPr>
            </w:pPr>
            <w:r>
              <w:rPr>
                <w:rFonts w:eastAsia="Calibri"/>
                <w:iCs/>
              </w:rPr>
              <w:t>- Điều 6 Nghị định 286/2026/NĐ-CP, ngày 17/7/2026 của Chính phủ;</w:t>
            </w:r>
          </w:p>
          <w:p w14:paraId="429EB9AB" w14:textId="77777777" w:rsidR="00D50EBA" w:rsidRDefault="0097609A">
            <w:pPr>
              <w:spacing w:line="240" w:lineRule="auto"/>
              <w:ind w:firstLine="472"/>
              <w:jc w:val="both"/>
              <w:rPr>
                <w:iCs/>
              </w:rPr>
            </w:pPr>
            <w:r>
              <w:rPr>
                <w:rFonts w:eastAsia="Calibri"/>
                <w:iCs/>
              </w:rPr>
              <w:t xml:space="preserve">- Khoản 10 Điều 2 Quyết định số 28/2025/QĐ-UBND, ngày 04/6/2025 của UBND tỉnh Đắk Lắk; </w:t>
            </w:r>
          </w:p>
          <w:p w14:paraId="5E45BDF2" w14:textId="77777777" w:rsidR="00D50EBA" w:rsidRDefault="0097609A">
            <w:pPr>
              <w:spacing w:line="240" w:lineRule="auto"/>
              <w:ind w:firstLine="472"/>
              <w:jc w:val="both"/>
              <w:rPr>
                <w:iCs/>
              </w:rPr>
            </w:pPr>
            <w:r>
              <w:rPr>
                <w:rFonts w:eastAsia="Calibri"/>
                <w:iCs/>
              </w:rPr>
              <w:t xml:space="preserve">- Khoản 2 Điều 51 Văn bản hợp nhất số 62/VBHN-VPQH, ngày 23/3/2026 của Quốc hội; </w:t>
            </w:r>
          </w:p>
          <w:p w14:paraId="3494CB2D" w14:textId="77777777" w:rsidR="00D50EBA" w:rsidRDefault="0097609A">
            <w:pPr>
              <w:spacing w:line="240" w:lineRule="auto"/>
              <w:ind w:firstLine="472"/>
              <w:jc w:val="both"/>
              <w:rPr>
                <w:iCs/>
              </w:rPr>
            </w:pPr>
            <w:r>
              <w:rPr>
                <w:rFonts w:eastAsia="Calibri"/>
                <w:iCs/>
              </w:rPr>
              <w:t xml:space="preserve">- Khoản 5 Điều 51 Văn bản hợp nhất số 62/VBHN-VPQH, ngày 23/3/2026 của Quốc hội; </w:t>
            </w:r>
          </w:p>
          <w:p w14:paraId="4B434428" w14:textId="77777777" w:rsidR="00D50EBA" w:rsidRDefault="0097609A">
            <w:pPr>
              <w:spacing w:line="240" w:lineRule="auto"/>
              <w:ind w:firstLine="472"/>
              <w:jc w:val="both"/>
              <w:rPr>
                <w:iCs/>
              </w:rPr>
            </w:pPr>
            <w:r>
              <w:rPr>
                <w:rFonts w:eastAsia="Calibri"/>
                <w:iCs/>
              </w:rPr>
              <w:lastRenderedPageBreak/>
              <w:t>- Điều 5 Quy chế ban hành kèm theo Quyết định số 293/QĐ-UBND, ngày 06/7/2026 của Chủ tịch UBND tỉnh Đắk Lắk;</w:t>
            </w:r>
          </w:p>
          <w:p w14:paraId="6E9A7EF5" w14:textId="77777777" w:rsidR="00D50EBA" w:rsidRDefault="0097609A">
            <w:pPr>
              <w:spacing w:line="240" w:lineRule="auto"/>
              <w:ind w:firstLine="472"/>
              <w:jc w:val="both"/>
              <w:rPr>
                <w:iCs/>
              </w:rPr>
            </w:pPr>
            <w:r>
              <w:rPr>
                <w:rFonts w:eastAsia="Calibri"/>
                <w:iCs/>
              </w:rPr>
              <w:t>- Điểm b, khoản 5, Điều 4 Quyết định số 007/2025/QĐ-UBND, ngày 15/8/2025 của UBND tỉnh Đắk Lắk;</w:t>
            </w:r>
          </w:p>
          <w:p w14:paraId="38056155" w14:textId="77777777" w:rsidR="00D50EBA" w:rsidRDefault="0097609A">
            <w:pPr>
              <w:spacing w:line="240" w:lineRule="auto"/>
              <w:ind w:firstLine="472"/>
              <w:jc w:val="both"/>
              <w:rPr>
                <w:iCs/>
              </w:rPr>
            </w:pPr>
            <w:r>
              <w:rPr>
                <w:rFonts w:eastAsia="Calibri"/>
                <w:iCs/>
              </w:rPr>
              <w:t>- Khoản 19, 20 Điều 2 Quyết định số 30/2025/QĐ-UBND, ngày 13/6/2025 của UBND tỉnh Đắk Lắk;</w:t>
            </w:r>
          </w:p>
          <w:p w14:paraId="4173DC1C" w14:textId="77777777" w:rsidR="00D50EBA" w:rsidRDefault="0097609A">
            <w:pPr>
              <w:spacing w:line="240" w:lineRule="auto"/>
              <w:ind w:firstLine="472"/>
              <w:jc w:val="both"/>
              <w:rPr>
                <w:iCs/>
              </w:rPr>
            </w:pPr>
            <w:r>
              <w:rPr>
                <w:rFonts w:eastAsia="Calibri"/>
                <w:iCs/>
              </w:rPr>
              <w:t>- Điểm d khoản 8 Điều 2</w:t>
            </w:r>
            <w:r>
              <w:rPr>
                <w:rFonts w:eastAsia="Calibri"/>
              </w:rPr>
              <w:t xml:space="preserve"> Quyết định số </w:t>
            </w:r>
            <w:r>
              <w:rPr>
                <w:rFonts w:eastAsia="Calibri"/>
                <w:iCs/>
              </w:rPr>
              <w:t>01787/QĐ-UBND, ngày  28/10/2025 của UBND tỉnh Đắk Lắk.</w:t>
            </w:r>
          </w:p>
          <w:p w14:paraId="14CFFD09" w14:textId="77777777" w:rsidR="00D50EBA" w:rsidRDefault="0097609A">
            <w:pPr>
              <w:spacing w:line="240" w:lineRule="auto"/>
              <w:ind w:firstLine="472"/>
              <w:jc w:val="both"/>
              <w:rPr>
                <w:iCs/>
              </w:rPr>
            </w:pPr>
            <w:r>
              <w:rPr>
                <w:rFonts w:eastAsia="Calibri"/>
                <w:iCs/>
              </w:rPr>
              <w:t xml:space="preserve"> </w:t>
            </w:r>
          </w:p>
          <w:p w14:paraId="0A2AF41A" w14:textId="77777777" w:rsidR="00D50EBA" w:rsidRDefault="00D50EBA">
            <w:pPr>
              <w:spacing w:line="240" w:lineRule="auto"/>
              <w:ind w:firstLine="472"/>
              <w:jc w:val="both"/>
              <w:rPr>
                <w:iCs/>
              </w:rPr>
            </w:pPr>
          </w:p>
          <w:p w14:paraId="2CE334E8" w14:textId="77777777" w:rsidR="00D50EBA" w:rsidRDefault="00D50EBA">
            <w:pPr>
              <w:spacing w:line="240" w:lineRule="auto"/>
              <w:ind w:firstLine="472"/>
              <w:jc w:val="both"/>
              <w:rPr>
                <w:iCs/>
              </w:rPr>
            </w:pPr>
          </w:p>
          <w:p w14:paraId="2371693F" w14:textId="77777777" w:rsidR="00D50EBA" w:rsidRDefault="00D50EBA">
            <w:pPr>
              <w:spacing w:line="240" w:lineRule="auto"/>
              <w:ind w:firstLine="472"/>
              <w:jc w:val="both"/>
              <w:rPr>
                <w:iCs/>
              </w:rPr>
            </w:pPr>
          </w:p>
        </w:tc>
      </w:tr>
      <w:tr w:rsidR="00D50EBA" w14:paraId="66532F84" w14:textId="77777777">
        <w:trPr>
          <w:jc w:val="center"/>
        </w:trPr>
        <w:tc>
          <w:tcPr>
            <w:tcW w:w="662" w:type="dxa"/>
            <w:vAlign w:val="center"/>
          </w:tcPr>
          <w:p w14:paraId="23D44684" w14:textId="77777777" w:rsidR="00D50EBA" w:rsidRDefault="0097609A">
            <w:pPr>
              <w:spacing w:line="240" w:lineRule="auto"/>
              <w:jc w:val="center"/>
              <w:rPr>
                <w:lang w:val="sv-SE"/>
              </w:rPr>
            </w:pPr>
            <w:r>
              <w:rPr>
                <w:rFonts w:eastAsia="Calibri"/>
                <w:lang w:val="sv-SE"/>
              </w:rPr>
              <w:lastRenderedPageBreak/>
              <w:t>6</w:t>
            </w:r>
          </w:p>
        </w:tc>
        <w:tc>
          <w:tcPr>
            <w:tcW w:w="5145" w:type="dxa"/>
          </w:tcPr>
          <w:p w14:paraId="21A1FAE4" w14:textId="77777777" w:rsidR="00D50EBA" w:rsidRDefault="0097609A">
            <w:pPr>
              <w:spacing w:line="240" w:lineRule="auto"/>
              <w:ind w:firstLine="214"/>
              <w:jc w:val="both"/>
              <w:rPr>
                <w:szCs w:val="28"/>
              </w:rPr>
            </w:pPr>
            <w:r>
              <w:rPr>
                <w:rFonts w:eastAsia="Calibri"/>
                <w:b/>
                <w:bCs/>
                <w:szCs w:val="28"/>
              </w:rPr>
              <w:t>Điều 7. Công tác thanh tra, kiểm tra, giải quyết khiếu nại, tố cáo trong công tác quản lý nhập cảnh, xuất cảnh, quá cảnh, cư trú của người nước ngoài</w:t>
            </w:r>
          </w:p>
          <w:p w14:paraId="5E22B480" w14:textId="77777777" w:rsidR="00D50EBA" w:rsidRDefault="0097609A">
            <w:pPr>
              <w:spacing w:line="240" w:lineRule="auto"/>
              <w:ind w:firstLine="214"/>
              <w:jc w:val="both"/>
              <w:rPr>
                <w:szCs w:val="28"/>
              </w:rPr>
            </w:pPr>
            <w:r>
              <w:rPr>
                <w:rFonts w:eastAsia="Calibri"/>
                <w:szCs w:val="28"/>
              </w:rPr>
              <w:lastRenderedPageBreak/>
              <w:t>1. Công an tỉnh chủ trì, phối hợp Thanh tra tỉnh và các cơ quan liên quan tiến hành thanh tra việc chấp hành các quy định pháp luật về nhập cảnh, xuất cảnh, cư trú của người nước ngoài của các cơ quan, đơn vị, cá nhân theo quy định.</w:t>
            </w:r>
          </w:p>
          <w:p w14:paraId="74736AC3" w14:textId="77777777" w:rsidR="00D50EBA" w:rsidRDefault="0097609A">
            <w:pPr>
              <w:spacing w:line="240" w:lineRule="auto"/>
              <w:ind w:firstLine="214"/>
              <w:jc w:val="both"/>
              <w:rPr>
                <w:szCs w:val="28"/>
              </w:rPr>
            </w:pPr>
            <w:r>
              <w:rPr>
                <w:rFonts w:eastAsia="Calibri"/>
                <w:szCs w:val="28"/>
              </w:rPr>
              <w:t>2. Công an tỉnh chủ trì, phối hợp với các sở, ban, ngành, Ủy ban nhân dân cấp huyện thống nhất kế hoạch kiểm tra các cơ quan, đơn vị, cá nhân trong việc thực hiện các quy định của pháp luật về nhập cảnh, xuất cảnh, cư trú của người nước ngoài tại tỉnh Đắk Lắk.</w:t>
            </w:r>
          </w:p>
          <w:p w14:paraId="0AD3B9FF" w14:textId="77777777" w:rsidR="00D50EBA" w:rsidRDefault="0097609A">
            <w:pPr>
              <w:spacing w:line="240" w:lineRule="auto"/>
              <w:ind w:firstLine="214"/>
              <w:jc w:val="both"/>
              <w:rPr>
                <w:szCs w:val="28"/>
              </w:rPr>
            </w:pPr>
            <w:r>
              <w:rPr>
                <w:rFonts w:eastAsia="Calibri"/>
                <w:szCs w:val="28"/>
              </w:rPr>
              <w:t>3. Công an tỉnh phối hợp với Sở Lao động, Thương binh và Xã hội thanh tra, kiểm tra việc thực hiện các quy định của pháp luật về quản lý lao động nước ngoài làm việc tại các doanh nghiệp, tổ chức sử dụng lao động nước ngoài tại tỉnh Đắk Lắk.</w:t>
            </w:r>
          </w:p>
          <w:p w14:paraId="7793288D" w14:textId="77777777" w:rsidR="00D50EBA" w:rsidRDefault="0097609A">
            <w:pPr>
              <w:spacing w:line="240" w:lineRule="auto"/>
              <w:ind w:firstLine="214"/>
              <w:jc w:val="both"/>
              <w:rPr>
                <w:szCs w:val="28"/>
              </w:rPr>
            </w:pPr>
            <w:r>
              <w:rPr>
                <w:rFonts w:eastAsia="Calibri"/>
                <w:szCs w:val="28"/>
              </w:rPr>
              <w:t>4. Việc giải quyết khiếu nại, tố cáo về nhập cảnh, xuất cảnh, quá cảnh, cư trú của người nước ngoài được thực hiện theo quy định của Luật Khiếu nại, Luật Tố cáo.</w:t>
            </w:r>
          </w:p>
        </w:tc>
        <w:tc>
          <w:tcPr>
            <w:tcW w:w="5953" w:type="dxa"/>
          </w:tcPr>
          <w:p w14:paraId="63879CE9" w14:textId="77777777" w:rsidR="00D50EBA" w:rsidRDefault="0097609A">
            <w:pPr>
              <w:widowControl w:val="0"/>
              <w:spacing w:line="240" w:lineRule="auto"/>
              <w:ind w:firstLine="463"/>
              <w:jc w:val="both"/>
              <w:rPr>
                <w:rFonts w:eastAsia="Times New Roman" w:cs="Times New Roman"/>
                <w:b/>
                <w:bCs/>
                <w:szCs w:val="28"/>
              </w:rPr>
            </w:pPr>
            <w:r>
              <w:rPr>
                <w:rFonts w:eastAsia="Times New Roman" w:cs="Times New Roman"/>
                <w:b/>
                <w:bCs/>
                <w:szCs w:val="28"/>
              </w:rPr>
              <w:lastRenderedPageBreak/>
              <w:t>Điều 7. Phối hợp trong việc cấp giấy tờ cho người nước ngoài nhập cảnh, xuất cảnh, cư trú</w:t>
            </w:r>
          </w:p>
          <w:p w14:paraId="649B81DD" w14:textId="77777777" w:rsidR="00D50EBA" w:rsidRDefault="0097609A">
            <w:pPr>
              <w:widowControl w:val="0"/>
              <w:spacing w:line="240" w:lineRule="auto"/>
              <w:ind w:firstLine="463"/>
              <w:jc w:val="both"/>
              <w:rPr>
                <w:rFonts w:eastAsia="Times New Roman" w:cs="Times New Roman"/>
                <w:bCs/>
                <w:szCs w:val="28"/>
              </w:rPr>
            </w:pPr>
            <w:r>
              <w:rPr>
                <w:rFonts w:eastAsia="Times New Roman" w:cs="Times New Roman"/>
                <w:bCs/>
                <w:szCs w:val="28"/>
              </w:rPr>
              <w:t xml:space="preserve">1. Công an tỉnh chỉ đạo cơ quan quản lý xuất nhập cảnh trao đổi Ban Chỉ huy Bộ đội Biên phòng </w:t>
            </w:r>
            <w:r>
              <w:rPr>
                <w:rFonts w:eastAsia="Times New Roman" w:cs="Times New Roman"/>
                <w:bCs/>
                <w:szCs w:val="28"/>
              </w:rPr>
              <w:lastRenderedPageBreak/>
              <w:t xml:space="preserve">trực thuộc Bộ Chỉ huy Quân sự tỉnh các thông tin liên quan đến việc cấp giấy phép cho người nước ngoài vào khu vực biên giới; chỉ đạo lực lượng chức năng phối hợp lực lượng Biên phòng quản lý người nước ngoài trong thời gian hoạt động tại khu vực biên giới.   </w:t>
            </w:r>
          </w:p>
          <w:p w14:paraId="3CD1F8B7" w14:textId="77777777" w:rsidR="00D50EBA" w:rsidRDefault="0097609A">
            <w:pPr>
              <w:widowControl w:val="0"/>
              <w:spacing w:line="240" w:lineRule="auto"/>
              <w:ind w:firstLine="463"/>
              <w:jc w:val="both"/>
              <w:rPr>
                <w:rFonts w:eastAsia="Times New Roman" w:cs="Times New Roman"/>
                <w:bCs/>
                <w:szCs w:val="28"/>
              </w:rPr>
            </w:pPr>
            <w:r>
              <w:rPr>
                <w:rFonts w:eastAsia="Times New Roman" w:cs="Times New Roman"/>
                <w:bCs/>
                <w:szCs w:val="28"/>
              </w:rPr>
              <w:t>2. Ban Chỉ huy Bộ đội biên phòng trực thuộc Bộ Chỉ huy Quân sự tỉnh chỉ đạo đơn vị kiểm soát xuất nhập cảnh trực thuộc trong quá trình giải quyết cấp thị thực, nếu phát hiện có vấn đề phức tạp liên quan đến an ninh, quốc phòng hoặc có dấu hiệu giả mạo giấy tờ thì chưa cấp thị thực và kịp thời trao đổi, thống nhất với cơ quan quản lý xuất nhập cảnh về việc cấp thị thực.</w:t>
            </w:r>
          </w:p>
          <w:p w14:paraId="5E3F60DE" w14:textId="77777777" w:rsidR="00D50EBA" w:rsidRDefault="0097609A">
            <w:pPr>
              <w:widowControl w:val="0"/>
              <w:spacing w:line="240" w:lineRule="auto"/>
              <w:ind w:firstLine="463"/>
              <w:jc w:val="both"/>
              <w:rPr>
                <w:rFonts w:eastAsia="Times New Roman" w:cs="Times New Roman"/>
                <w:bCs/>
                <w:szCs w:val="28"/>
              </w:rPr>
            </w:pPr>
            <w:r>
              <w:rPr>
                <w:rFonts w:eastAsia="Times New Roman" w:cs="Times New Roman"/>
                <w:bCs/>
                <w:szCs w:val="28"/>
              </w:rPr>
              <w:t>3. Các cơ quan, đơn vị, Ủy ban nhân dân cấp xã chỉ đạo cơ quan chức năng chia sẻ, liên thông dữ liệu giải quyết thủ tục hành chính theo chức năng, nhiệm vụ liên quan đến người nước ngoài phục vụ cấp giấy tờ nhập cảnh, xuất cảnh hoặc có giá trị cư trú cho người nước ngoài của cơ quan quản lý xuất nhập cảnh.</w:t>
            </w:r>
          </w:p>
        </w:tc>
        <w:tc>
          <w:tcPr>
            <w:tcW w:w="3403" w:type="dxa"/>
          </w:tcPr>
          <w:p w14:paraId="4073FD10" w14:textId="77777777" w:rsidR="00D50EBA" w:rsidRDefault="0097609A">
            <w:pPr>
              <w:spacing w:line="240" w:lineRule="auto"/>
              <w:ind w:firstLine="472"/>
              <w:jc w:val="both"/>
              <w:rPr>
                <w:iCs/>
              </w:rPr>
            </w:pPr>
            <w:r>
              <w:rPr>
                <w:rFonts w:eastAsia="Calibri"/>
                <w:iCs/>
              </w:rPr>
              <w:lastRenderedPageBreak/>
              <w:t>Căn cứ:</w:t>
            </w:r>
          </w:p>
          <w:p w14:paraId="3CC0358A" w14:textId="77777777" w:rsidR="00D50EBA" w:rsidRDefault="0097609A">
            <w:pPr>
              <w:spacing w:line="240" w:lineRule="auto"/>
              <w:ind w:firstLine="472"/>
              <w:jc w:val="both"/>
              <w:rPr>
                <w:iCs/>
              </w:rPr>
            </w:pPr>
            <w:r>
              <w:rPr>
                <w:rFonts w:eastAsia="Calibri"/>
                <w:iCs/>
              </w:rPr>
              <w:t>- Điểm d, khoản 1 Điều 2 Quyết định số 946/QĐ-</w:t>
            </w:r>
            <w:r>
              <w:rPr>
                <w:rFonts w:eastAsia="Calibri"/>
                <w:iCs/>
              </w:rPr>
              <w:lastRenderedPageBreak/>
              <w:t>BQP, ngày 03/3/2026 Bộ Quốc phòng;</w:t>
            </w:r>
          </w:p>
          <w:p w14:paraId="34D2CA19" w14:textId="77777777" w:rsidR="00D50EBA" w:rsidRDefault="0097609A">
            <w:pPr>
              <w:spacing w:line="240" w:lineRule="auto"/>
              <w:ind w:firstLine="472"/>
              <w:jc w:val="both"/>
              <w:rPr>
                <w:iCs/>
              </w:rPr>
            </w:pPr>
            <w:r>
              <w:rPr>
                <w:rFonts w:eastAsia="Calibri"/>
                <w:iCs/>
              </w:rPr>
              <w:t>- Điểm b khoản 2 Điều 4</w:t>
            </w:r>
            <w:r>
              <w:rPr>
                <w:rFonts w:eastAsia="Calibri"/>
              </w:rPr>
              <w:t xml:space="preserve"> </w:t>
            </w:r>
            <w:r>
              <w:rPr>
                <w:rFonts w:eastAsia="Calibri"/>
                <w:iCs/>
              </w:rPr>
              <w:t>Quy chế ban hành kèm theo Quyết định số 293/QĐ-UBND, ngày 06/7/2026 của Chủ tịch UBND tỉnh Đắk Lắk;</w:t>
            </w:r>
          </w:p>
          <w:p w14:paraId="159FE831" w14:textId="77777777" w:rsidR="00D50EBA" w:rsidRDefault="0097609A">
            <w:pPr>
              <w:spacing w:line="240" w:lineRule="auto"/>
              <w:ind w:firstLine="472"/>
              <w:jc w:val="both"/>
              <w:rPr>
                <w:iCs/>
              </w:rPr>
            </w:pPr>
            <w:r>
              <w:rPr>
                <w:rFonts w:eastAsia="Calibri"/>
                <w:iCs/>
              </w:rPr>
              <w:t>- Khoản 5 Điều 7 Nghị định 286/2026/NĐ-CP, ngày 17/7/2026 của Chính phủ.</w:t>
            </w:r>
          </w:p>
          <w:p w14:paraId="329B61BD" w14:textId="77777777" w:rsidR="00D50EBA" w:rsidRDefault="0097609A">
            <w:pPr>
              <w:spacing w:line="240" w:lineRule="auto"/>
              <w:ind w:firstLine="472"/>
              <w:jc w:val="both"/>
              <w:rPr>
                <w:iCs/>
              </w:rPr>
            </w:pPr>
            <w:r>
              <w:rPr>
                <w:rFonts w:eastAsia="Calibri"/>
                <w:iCs/>
              </w:rPr>
              <w:t xml:space="preserve"> </w:t>
            </w:r>
          </w:p>
          <w:p w14:paraId="0E016382" w14:textId="77777777" w:rsidR="00D50EBA" w:rsidRDefault="00D50EBA">
            <w:pPr>
              <w:spacing w:line="240" w:lineRule="auto"/>
              <w:ind w:firstLine="472"/>
              <w:jc w:val="both"/>
              <w:rPr>
                <w:iCs/>
              </w:rPr>
            </w:pPr>
          </w:p>
        </w:tc>
      </w:tr>
      <w:tr w:rsidR="00D50EBA" w14:paraId="035254D7" w14:textId="77777777">
        <w:trPr>
          <w:jc w:val="center"/>
        </w:trPr>
        <w:tc>
          <w:tcPr>
            <w:tcW w:w="662" w:type="dxa"/>
            <w:vAlign w:val="center"/>
          </w:tcPr>
          <w:p w14:paraId="2052CB1F" w14:textId="77777777" w:rsidR="00D50EBA" w:rsidRDefault="0097609A">
            <w:pPr>
              <w:spacing w:line="240" w:lineRule="auto"/>
              <w:jc w:val="center"/>
              <w:rPr>
                <w:lang w:val="sv-SE"/>
              </w:rPr>
            </w:pPr>
            <w:r>
              <w:rPr>
                <w:rFonts w:eastAsia="Calibri"/>
                <w:lang w:val="sv-SE"/>
              </w:rPr>
              <w:lastRenderedPageBreak/>
              <w:t>7</w:t>
            </w:r>
          </w:p>
        </w:tc>
        <w:tc>
          <w:tcPr>
            <w:tcW w:w="5145" w:type="dxa"/>
          </w:tcPr>
          <w:p w14:paraId="23473AE2" w14:textId="77777777" w:rsidR="00D50EBA" w:rsidRDefault="0097609A">
            <w:pPr>
              <w:spacing w:line="240" w:lineRule="auto"/>
              <w:ind w:firstLine="214"/>
              <w:jc w:val="both"/>
              <w:rPr>
                <w:szCs w:val="28"/>
              </w:rPr>
            </w:pPr>
            <w:r>
              <w:rPr>
                <w:rFonts w:eastAsia="Calibri"/>
                <w:b/>
                <w:bCs/>
                <w:szCs w:val="28"/>
              </w:rPr>
              <w:t>Điều 8. Công tác xử lý vi phạm pháp luật về nhập cảnh, xuất cảnh, quá cảnh, cư trú của người nước ngoài</w:t>
            </w:r>
          </w:p>
          <w:p w14:paraId="7EAAA2AD" w14:textId="77777777" w:rsidR="00D50EBA" w:rsidRDefault="0097609A">
            <w:pPr>
              <w:spacing w:line="240" w:lineRule="auto"/>
              <w:ind w:firstLine="214"/>
              <w:jc w:val="both"/>
              <w:rPr>
                <w:szCs w:val="28"/>
              </w:rPr>
            </w:pPr>
            <w:r>
              <w:rPr>
                <w:rFonts w:eastAsia="Calibri"/>
                <w:szCs w:val="28"/>
              </w:rPr>
              <w:t>1. Công an tỉnh chủ trì xử lý vi phạm pháp luật về nhập cảnh, xuất cảnh, quá cảnh, cư trú của người nước ngoài tại tỉnh Đắk Lắk.</w:t>
            </w:r>
          </w:p>
          <w:p w14:paraId="732FB7FD" w14:textId="77777777" w:rsidR="00D50EBA" w:rsidRDefault="0097609A">
            <w:pPr>
              <w:spacing w:line="240" w:lineRule="auto"/>
              <w:ind w:firstLine="214"/>
              <w:jc w:val="both"/>
              <w:rPr>
                <w:szCs w:val="28"/>
              </w:rPr>
            </w:pPr>
            <w:r>
              <w:rPr>
                <w:rFonts w:eastAsia="Calibri"/>
                <w:szCs w:val="28"/>
              </w:rPr>
              <w:lastRenderedPageBreak/>
              <w:t>2. Đối với các vụ việc vi phạm pháp luật về nhập cảnh, xuất cảnh, quá cảnh, cư trú của người nước ngoài do đơn vị kiểm soát xuất nhập cảnh thuộc Bộ Chỉ huy Bộ đội Biên phòng tỉnh phát hiện thì xử lý theo thẩm quyền, nếu có tình tiết phức tạp thì trao đổi với cơ quan quản lý xuất nhập cảnh Công an tỉnh để phối hợp xử lý.</w:t>
            </w:r>
          </w:p>
          <w:p w14:paraId="08B2498B" w14:textId="77777777" w:rsidR="00D50EBA" w:rsidRDefault="0097609A">
            <w:pPr>
              <w:spacing w:line="240" w:lineRule="auto"/>
              <w:ind w:firstLine="214"/>
              <w:jc w:val="both"/>
              <w:rPr>
                <w:szCs w:val="28"/>
              </w:rPr>
            </w:pPr>
            <w:r>
              <w:rPr>
                <w:rFonts w:eastAsia="Calibri"/>
                <w:szCs w:val="28"/>
              </w:rPr>
              <w:t>3. Trường hợp người nước ngoài vi phạm pháp luật về nhập cảnh, xuất cảnh, quá cảnh, cư trú tại tỉnh nhưng thuộc diện ưu đãi, miễn trừ thì thực hiện theo quy định của pháp luật về quyền ưu đãi, miễn trừ dành cho cơ quan đại diện ngoại giao, cơ quan lãnh sự và cơ quan đại diện của tổ chức quốc tế tại Việt Nam.</w:t>
            </w:r>
          </w:p>
          <w:p w14:paraId="3ABC0AE0" w14:textId="77777777" w:rsidR="00D50EBA" w:rsidRDefault="0097609A">
            <w:pPr>
              <w:spacing w:line="240" w:lineRule="auto"/>
              <w:ind w:firstLine="214"/>
              <w:jc w:val="both"/>
              <w:rPr>
                <w:szCs w:val="28"/>
              </w:rPr>
            </w:pPr>
            <w:r>
              <w:rPr>
                <w:rFonts w:eastAsia="Calibri"/>
                <w:szCs w:val="28"/>
              </w:rPr>
              <w:t>4. Công an tỉnh, Sở Ngoại vụ, Bộ chỉ huy Quân sự tỉnh, Bộ Chỉ huy Bộ đội Biên phòng tỉnh kịp thời thông báo cho các sở, ban, ngành, Ủy ban nhân dân cấp huyện về âm mưu, phương thức, thủ đoạn hoạt động của đối tượng vi phạm pháp luật về nhập cảnh, xuất cảnh, quá cảnh, cư trú của người nước ngoài để chủ động phối hợp phòng ngừa, phát hiện, xử lý.</w:t>
            </w:r>
          </w:p>
        </w:tc>
        <w:tc>
          <w:tcPr>
            <w:tcW w:w="5953" w:type="dxa"/>
          </w:tcPr>
          <w:p w14:paraId="5AFA01C0" w14:textId="77777777" w:rsidR="00D50EBA" w:rsidRPr="006625D4" w:rsidRDefault="0097609A">
            <w:pPr>
              <w:widowControl w:val="0"/>
              <w:spacing w:line="240" w:lineRule="auto"/>
              <w:ind w:firstLine="463"/>
              <w:jc w:val="both"/>
              <w:rPr>
                <w:rFonts w:eastAsia="Times New Roman" w:cs="Times New Roman"/>
                <w:b/>
                <w:bCs/>
                <w:szCs w:val="28"/>
              </w:rPr>
            </w:pPr>
            <w:r w:rsidRPr="006625D4">
              <w:rPr>
                <w:rFonts w:eastAsia="Times New Roman" w:cs="Times New Roman"/>
                <w:b/>
                <w:bCs/>
                <w:szCs w:val="28"/>
              </w:rPr>
              <w:lastRenderedPageBreak/>
              <w:t>Điều 8. Phối hợp trong công tác kiểm soát nhập cảnh, xuất cảnh, quá cảnh của người nước ngoài</w:t>
            </w:r>
          </w:p>
          <w:p w14:paraId="4421FC70"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 xml:space="preserve">1. Công an tỉnh có trách nhiệm trao đổi, cung cấp cho Bộ Chỉ huy Quân sự tỉnh: </w:t>
            </w:r>
          </w:p>
          <w:p w14:paraId="66DE3EC9"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 xml:space="preserve">a) Danh sách và thông tin về người nước ngoài thuộc diện chưa cho nhập cảnh, tạm hoãn xuất cảnh </w:t>
            </w:r>
            <w:r w:rsidRPr="006625D4">
              <w:rPr>
                <w:rFonts w:eastAsia="Times New Roman" w:cs="Times New Roman"/>
                <w:szCs w:val="28"/>
              </w:rPr>
              <w:lastRenderedPageBreak/>
              <w:t>do Công an tỉnh quản lý;</w:t>
            </w:r>
          </w:p>
          <w:p w14:paraId="771B86A6"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 xml:space="preserve">b) Thông tin giấy tờ có giá trị nhập cảnh, xuất cảnh, cư trú của người nước ngoài tại địa phương bị mất, bị hủy giá trị sử dụng. </w:t>
            </w:r>
          </w:p>
          <w:p w14:paraId="76098224"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2. Bộ Chỉ huy Quân sự tỉnh có trách nhiệm trao đổi, cung cấp cho Công an tỉnh:</w:t>
            </w:r>
          </w:p>
          <w:p w14:paraId="65D29863"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a) Tình hình, dữ liệu người nước ngoài nhập cảnh, xuất cảnh, quá cảnh và người nước ngoài được cấp thị thực tại các cửa khẩu do lực lượng Biên phòng quản lý.</w:t>
            </w:r>
          </w:p>
          <w:p w14:paraId="5B2CEACD"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b) Tình hình, số liệu các vụ việc người nước ngoài vi phạm pháp luật hoặc các trường hợp người nước ngoài có dấu hiệu hoạt động xâm phạm an ninh quốc gia, trật tự, an toàn xã hội tại các cửa khẩu do lực lượng Biên phòng quản lý.</w:t>
            </w:r>
          </w:p>
          <w:p w14:paraId="65389655"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3. Bộ Chỉ huy Quân sự tỉnh chủ trì, phối hợp với Công an tỉnh tổ chức tập huấn cho kiểm soát viên tại các đơn vị kiểm soát xuất nhập cảnh thuộc lực lượng Biên phòng khi có văn bản pháp luật, hướng dẫn mới liên quan đến công tác quản lý, kiểm soát xuất nhập cảnh.</w:t>
            </w:r>
          </w:p>
          <w:p w14:paraId="46EC2F3E" w14:textId="77777777" w:rsidR="00D50EBA" w:rsidRPr="006625D4" w:rsidRDefault="0097609A">
            <w:pPr>
              <w:widowControl w:val="0"/>
              <w:spacing w:line="240" w:lineRule="auto"/>
              <w:ind w:firstLine="463"/>
              <w:jc w:val="both"/>
              <w:rPr>
                <w:rFonts w:eastAsia="Times New Roman" w:cs="Times New Roman"/>
                <w:szCs w:val="28"/>
              </w:rPr>
            </w:pPr>
            <w:r w:rsidRPr="006625D4">
              <w:rPr>
                <w:rFonts w:eastAsia="Times New Roman" w:cs="Times New Roman"/>
                <w:szCs w:val="28"/>
              </w:rPr>
              <w:t>4. Việc trao đổi, cung cấp thông tin, tài liệu, tình hình, số liệu, dữ liệu theo quy định tại khoản 1 Điều này được thực hiện thường xuyên, liên tục, kịp thời, theo thời gian thực, bảo đảm yêu cầu công tác kiểm soát nhập cảnh, xuất cảnh, quá cảnh của người nước ngoài.</w:t>
            </w:r>
          </w:p>
        </w:tc>
        <w:tc>
          <w:tcPr>
            <w:tcW w:w="3403" w:type="dxa"/>
          </w:tcPr>
          <w:p w14:paraId="6DDD3ABB" w14:textId="77777777" w:rsidR="00D50EBA" w:rsidRDefault="0097609A">
            <w:pPr>
              <w:spacing w:line="240" w:lineRule="auto"/>
              <w:ind w:firstLine="472"/>
              <w:jc w:val="both"/>
              <w:rPr>
                <w:iCs/>
              </w:rPr>
            </w:pPr>
            <w:r>
              <w:rPr>
                <w:rFonts w:eastAsia="Calibri"/>
                <w:iCs/>
              </w:rPr>
              <w:lastRenderedPageBreak/>
              <w:t>Căn cứ:</w:t>
            </w:r>
          </w:p>
          <w:p w14:paraId="5B2316A3" w14:textId="77777777" w:rsidR="00D50EBA" w:rsidRDefault="0097609A">
            <w:pPr>
              <w:spacing w:line="240" w:lineRule="auto"/>
              <w:ind w:firstLine="472"/>
              <w:jc w:val="both"/>
              <w:rPr>
                <w:iCs/>
              </w:rPr>
            </w:pPr>
            <w:r>
              <w:rPr>
                <w:rFonts w:eastAsia="Calibri"/>
                <w:iCs/>
              </w:rPr>
              <w:t xml:space="preserve">- Điểm b khoản 2 Điều 4, điểm b khoản 2 Điều 7, điểm a khoản 1 Điều 9 Quy chế ban hành kèm theo Quyết định số 293/QĐ-UBND, ngày 06/7/2026 của </w:t>
            </w:r>
            <w:r>
              <w:rPr>
                <w:rFonts w:eastAsia="Calibri"/>
                <w:iCs/>
              </w:rPr>
              <w:lastRenderedPageBreak/>
              <w:t>Chủ tịch UBND tỉnh Đắk Lắk;</w:t>
            </w:r>
          </w:p>
          <w:p w14:paraId="6C284B0C" w14:textId="77777777" w:rsidR="00D50EBA" w:rsidRDefault="0097609A">
            <w:pPr>
              <w:spacing w:line="240" w:lineRule="auto"/>
              <w:ind w:firstLine="472"/>
              <w:jc w:val="both"/>
              <w:rPr>
                <w:iCs/>
              </w:rPr>
            </w:pPr>
            <w:r>
              <w:rPr>
                <w:rFonts w:eastAsia="Calibri"/>
                <w:iCs/>
              </w:rPr>
              <w:t>- Khoản 3, khoản 5 Điều 8 Nghị định 286/2026/NĐ-CP, ngày 17/7/2026 của Chính phủ;</w:t>
            </w:r>
          </w:p>
          <w:p w14:paraId="60D3F169" w14:textId="77777777" w:rsidR="00D50EBA" w:rsidRDefault="0097609A">
            <w:pPr>
              <w:spacing w:line="240" w:lineRule="auto"/>
              <w:ind w:firstLine="472"/>
              <w:jc w:val="both"/>
              <w:rPr>
                <w:iCs/>
              </w:rPr>
            </w:pPr>
            <w:r>
              <w:rPr>
                <w:rFonts w:eastAsia="Calibri"/>
                <w:iCs/>
              </w:rPr>
              <w:t>- Điểm p, khoản 1 Điều 2 Quyết định số 946/QĐ-BQP, ngày 03/3/2026 Bộ Quốc phòng.</w:t>
            </w:r>
          </w:p>
          <w:p w14:paraId="3DE13245" w14:textId="77777777" w:rsidR="00D50EBA" w:rsidRDefault="00D50EBA">
            <w:pPr>
              <w:spacing w:line="240" w:lineRule="auto"/>
              <w:ind w:firstLine="472"/>
              <w:jc w:val="both"/>
              <w:rPr>
                <w:iCs/>
              </w:rPr>
            </w:pPr>
          </w:p>
        </w:tc>
      </w:tr>
      <w:tr w:rsidR="00D50EBA" w14:paraId="47A77150" w14:textId="77777777">
        <w:trPr>
          <w:jc w:val="center"/>
        </w:trPr>
        <w:tc>
          <w:tcPr>
            <w:tcW w:w="662" w:type="dxa"/>
            <w:vAlign w:val="center"/>
          </w:tcPr>
          <w:p w14:paraId="088D726F" w14:textId="77777777" w:rsidR="00D50EBA" w:rsidRDefault="0097609A">
            <w:pPr>
              <w:spacing w:line="240" w:lineRule="auto"/>
              <w:jc w:val="center"/>
              <w:rPr>
                <w:lang w:val="sv-SE"/>
              </w:rPr>
            </w:pPr>
            <w:r>
              <w:rPr>
                <w:rFonts w:eastAsia="Calibri"/>
                <w:lang w:val="sv-SE"/>
              </w:rPr>
              <w:lastRenderedPageBreak/>
              <w:t>8</w:t>
            </w:r>
          </w:p>
        </w:tc>
        <w:tc>
          <w:tcPr>
            <w:tcW w:w="5145" w:type="dxa"/>
          </w:tcPr>
          <w:p w14:paraId="356BB3E4" w14:textId="77777777" w:rsidR="00D50EBA" w:rsidRDefault="0097609A">
            <w:pPr>
              <w:spacing w:line="240" w:lineRule="auto"/>
              <w:ind w:firstLine="214"/>
              <w:jc w:val="both"/>
              <w:rPr>
                <w:szCs w:val="28"/>
              </w:rPr>
            </w:pPr>
            <w:r>
              <w:rPr>
                <w:rFonts w:eastAsia="Calibri"/>
                <w:b/>
                <w:bCs/>
                <w:szCs w:val="28"/>
              </w:rPr>
              <w:t>Điều 9. Công tác thống kê nhà nước về nhập cảnh, xuất cảnh, quá cảnh, cư trú và hoạt động của người nước ngoài</w:t>
            </w:r>
          </w:p>
          <w:p w14:paraId="7FE0F8B3" w14:textId="77777777" w:rsidR="00D50EBA" w:rsidRDefault="0097609A">
            <w:pPr>
              <w:spacing w:line="240" w:lineRule="auto"/>
              <w:ind w:firstLine="214"/>
              <w:jc w:val="both"/>
              <w:rPr>
                <w:szCs w:val="28"/>
              </w:rPr>
            </w:pPr>
            <w:r>
              <w:rPr>
                <w:rFonts w:eastAsia="Calibri"/>
                <w:szCs w:val="28"/>
              </w:rPr>
              <w:lastRenderedPageBreak/>
              <w:t>1. Công an tỉnh chủ trì, phối hợp các đơn vị chức năng thực hiện thống kê nhà nước về nhập cảnh, xuất cảnh, cư trú của người nước ngoài tại tỉnh theo quy định.</w:t>
            </w:r>
          </w:p>
          <w:p w14:paraId="74B1D57F" w14:textId="77777777" w:rsidR="00D50EBA" w:rsidRDefault="0097609A">
            <w:pPr>
              <w:spacing w:line="240" w:lineRule="auto"/>
              <w:ind w:firstLine="214"/>
              <w:jc w:val="both"/>
              <w:rPr>
                <w:szCs w:val="28"/>
              </w:rPr>
            </w:pPr>
            <w:r>
              <w:rPr>
                <w:rFonts w:eastAsia="Calibri"/>
                <w:szCs w:val="28"/>
              </w:rPr>
              <w:t>2. Sở Lao động, Thương binh và Xã hội thống kê số liệu lao động người nước ngoài làm việc trong các cơ quan, doanh nghiệp tại địa bàn tỉnh Đắk Lắk.</w:t>
            </w:r>
          </w:p>
          <w:p w14:paraId="65586DAF" w14:textId="77777777" w:rsidR="00D50EBA" w:rsidRDefault="0097609A">
            <w:pPr>
              <w:spacing w:line="240" w:lineRule="auto"/>
              <w:ind w:firstLine="214"/>
              <w:jc w:val="both"/>
              <w:rPr>
                <w:szCs w:val="28"/>
              </w:rPr>
            </w:pPr>
            <w:r>
              <w:rPr>
                <w:rFonts w:eastAsia="Calibri"/>
                <w:szCs w:val="28"/>
              </w:rPr>
              <w:t>3. Sở Ngoại vụ thống kê về tình hình các tổ chức phi chính phủ nước ngoài, các đoàn quốc tế đến thăm làm việc, phóng viên nước ngoài hoạt động báo chí, các đoàn nước ngoài đến tham dự, tổ chức hội nghị, hội thảo quốc tế tại địa phương.</w:t>
            </w:r>
          </w:p>
          <w:p w14:paraId="0C74B8DB" w14:textId="77777777" w:rsidR="00D50EBA" w:rsidRDefault="0097609A">
            <w:pPr>
              <w:spacing w:line="240" w:lineRule="auto"/>
              <w:ind w:firstLine="214"/>
              <w:jc w:val="both"/>
              <w:rPr>
                <w:szCs w:val="28"/>
              </w:rPr>
            </w:pPr>
            <w:r>
              <w:rPr>
                <w:rFonts w:eastAsia="Calibri"/>
                <w:spacing w:val="-2"/>
                <w:szCs w:val="28"/>
              </w:rPr>
              <w:t>4. Các cơ quan, đơn vị có liên quan, Uỷ ban nhân dân cấp huyện thống kê số liệu người nước ngoài làm việc với các tổ chức, đơn vị trực thuộc và người nước ngoài cư trú tại địa phương theo đề nghị của Công an tỉnh.</w:t>
            </w:r>
          </w:p>
        </w:tc>
        <w:tc>
          <w:tcPr>
            <w:tcW w:w="5953" w:type="dxa"/>
          </w:tcPr>
          <w:p w14:paraId="74E45AB5" w14:textId="77777777" w:rsidR="00D50EBA" w:rsidRDefault="0097609A">
            <w:pPr>
              <w:widowControl w:val="0"/>
              <w:spacing w:line="240" w:lineRule="auto"/>
              <w:ind w:firstLine="463"/>
              <w:jc w:val="both"/>
              <w:rPr>
                <w:rFonts w:eastAsia="Times New Roman" w:cs="Times New Roman"/>
                <w:szCs w:val="28"/>
              </w:rPr>
            </w:pPr>
            <w:r>
              <w:rPr>
                <w:rFonts w:eastAsia="Times New Roman" w:cs="Times New Roman"/>
                <w:b/>
                <w:bCs/>
                <w:szCs w:val="28"/>
              </w:rPr>
              <w:lastRenderedPageBreak/>
              <w:t>Điều 9. Phối hợp trong công tác quản lý cư trú, hoạt động của người nước ngoài tại Việt Nam</w:t>
            </w:r>
            <w:bookmarkStart w:id="10" w:name="bookmark42"/>
            <w:bookmarkEnd w:id="10"/>
          </w:p>
          <w:p w14:paraId="7778D7F3" w14:textId="77777777" w:rsidR="00D50EBA" w:rsidRDefault="0097609A">
            <w:pPr>
              <w:widowControl w:val="0"/>
              <w:spacing w:line="240" w:lineRule="auto"/>
              <w:ind w:firstLine="463"/>
              <w:jc w:val="both"/>
              <w:rPr>
                <w:rFonts w:eastAsia="Times New Roman" w:cs="Times New Roman"/>
                <w:szCs w:val="28"/>
              </w:rPr>
            </w:pPr>
            <w:r>
              <w:rPr>
                <w:rFonts w:eastAsia="Times New Roman" w:cs="Times New Roman"/>
                <w:szCs w:val="28"/>
              </w:rPr>
              <w:lastRenderedPageBreak/>
              <w:t>1. Trách nhiệm chung của các cơ quan, đơn vị, Ủy ban nhân dân cấp xã</w:t>
            </w:r>
          </w:p>
          <w:p w14:paraId="72016B67" w14:textId="77777777" w:rsidR="00D50EBA" w:rsidRDefault="0097609A">
            <w:pPr>
              <w:widowControl w:val="0"/>
              <w:tabs>
                <w:tab w:val="left" w:pos="709"/>
              </w:tabs>
              <w:spacing w:line="240" w:lineRule="auto"/>
              <w:ind w:firstLine="463"/>
              <w:jc w:val="both"/>
              <w:rPr>
                <w:rFonts w:eastAsia="Times New Roman" w:cs="Times New Roman"/>
                <w:szCs w:val="28"/>
              </w:rPr>
            </w:pPr>
            <w:r>
              <w:rPr>
                <w:rFonts w:eastAsia="Times New Roman" w:cs="Times New Roman"/>
                <w:szCs w:val="28"/>
              </w:rPr>
              <w:t xml:space="preserve">a) Chỉ đạo đơn vị trực thuộc có liên quan phối hợp với cơ quan quản lý xuất nhập cảnh trong việc trao đổi thông tin cấp thị thực, giấy chứng nhận đăng ký đầu tư, giấy chứng nhận đăng ký doanh nghiệp, giấy phép lao động, giấy phép hành nghề, chương trình đào tạo, hợp tác của người nước ngoài, chương trình hội nghị, hội thảo của người nước ngoài nhập cảnh bằng thị thực điện tử hoặc theo diện miễn thị thực; </w:t>
            </w:r>
          </w:p>
          <w:p w14:paraId="3B823E70" w14:textId="77777777" w:rsidR="00D50EBA" w:rsidRDefault="0097609A">
            <w:pPr>
              <w:widowControl w:val="0"/>
              <w:tabs>
                <w:tab w:val="left" w:pos="709"/>
              </w:tabs>
              <w:spacing w:line="240" w:lineRule="auto"/>
              <w:ind w:firstLine="463"/>
              <w:jc w:val="both"/>
              <w:rPr>
                <w:rFonts w:eastAsia="Times New Roman" w:cs="Times New Roman"/>
                <w:szCs w:val="28"/>
              </w:rPr>
            </w:pPr>
            <w:r>
              <w:rPr>
                <w:rFonts w:eastAsia="Times New Roman" w:cs="Times New Roman"/>
                <w:szCs w:val="28"/>
              </w:rPr>
              <w:t xml:space="preserve">b) Chỉ đạo cơ quan, tổ chức mời, bảo lãnh người nước ngoài phối hợp với cơ sở lưu trú thực hiện việc khai báo tạm trú của người nước ngoài theo quy định tại Điều 33 và Điều 34 của Luật Nhập cảnh, xuất cảnh, quá cảnh, cư trú của người nước ngoài tại Việt Nam; </w:t>
            </w:r>
          </w:p>
          <w:p w14:paraId="0EA21772" w14:textId="77777777" w:rsidR="00D50EBA" w:rsidRDefault="0097609A">
            <w:pPr>
              <w:widowControl w:val="0"/>
              <w:tabs>
                <w:tab w:val="left" w:pos="709"/>
              </w:tabs>
              <w:spacing w:line="240" w:lineRule="auto"/>
              <w:ind w:firstLine="463"/>
              <w:jc w:val="both"/>
              <w:rPr>
                <w:rFonts w:eastAsia="Times New Roman" w:cs="Times New Roman"/>
                <w:szCs w:val="28"/>
              </w:rPr>
            </w:pPr>
            <w:r>
              <w:rPr>
                <w:rFonts w:eastAsia="Times New Roman" w:cs="Times New Roman"/>
                <w:szCs w:val="28"/>
              </w:rPr>
              <w:t xml:space="preserve">c) Chỉ đạo các đơn vị trực thuộc phối hợp với cơ quan quản lý xuất nhập cảnh Công an tỉnh quản lý các trường hợp người nước ngoài thuộc diện tạm hoãn xuất cảnh nhưng không có cơ quan, tổ chức, cá nhân mời, bảo lãnh làm thủ tục cấp giấy tờ có giá trị cư trú theo quy định; </w:t>
            </w:r>
          </w:p>
          <w:p w14:paraId="7B6A3233" w14:textId="77777777" w:rsidR="00D50EBA" w:rsidRDefault="0097609A">
            <w:pPr>
              <w:widowControl w:val="0"/>
              <w:tabs>
                <w:tab w:val="left" w:pos="709"/>
              </w:tabs>
              <w:spacing w:line="240" w:lineRule="auto"/>
              <w:ind w:firstLine="463"/>
              <w:jc w:val="both"/>
              <w:rPr>
                <w:rFonts w:eastAsia="Times New Roman" w:cs="Times New Roman"/>
                <w:szCs w:val="28"/>
              </w:rPr>
            </w:pPr>
            <w:r>
              <w:rPr>
                <w:rFonts w:eastAsia="Times New Roman" w:cs="Times New Roman"/>
                <w:szCs w:val="28"/>
              </w:rPr>
              <w:t>d) Phối hợp với cơ quan chức năng giải quyết các vấn đề phát sinh; khi phát hiện người nước ngoài bị tai nạn, tử vong phải trao đổi ngay với Công an tỉnh, Văn phòng Ủy ban nhân dân tỉnh để thông báo cho cơ quan đại diện nước mà người đó là công dân.</w:t>
            </w:r>
          </w:p>
          <w:p w14:paraId="3414BACD" w14:textId="77777777" w:rsidR="00D50EBA" w:rsidRDefault="0097609A">
            <w:pPr>
              <w:widowControl w:val="0"/>
              <w:tabs>
                <w:tab w:val="left" w:pos="911"/>
              </w:tabs>
              <w:spacing w:line="240" w:lineRule="auto"/>
              <w:ind w:firstLine="463"/>
              <w:jc w:val="both"/>
              <w:rPr>
                <w:rFonts w:eastAsia="Times New Roman" w:cs="Times New Roman"/>
                <w:szCs w:val="28"/>
              </w:rPr>
            </w:pPr>
            <w:bookmarkStart w:id="11" w:name="bookmark43"/>
            <w:bookmarkEnd w:id="11"/>
            <w:r>
              <w:rPr>
                <w:rFonts w:eastAsia="Times New Roman" w:cs="Times New Roman"/>
                <w:szCs w:val="28"/>
              </w:rPr>
              <w:t>2. Trách nhiệm cụ thể của các cơ quan, đơn vị</w:t>
            </w:r>
          </w:p>
          <w:p w14:paraId="1A4F1015" w14:textId="77777777" w:rsidR="00D50EBA" w:rsidRDefault="0097609A">
            <w:pPr>
              <w:widowControl w:val="0"/>
              <w:tabs>
                <w:tab w:val="left" w:pos="709"/>
              </w:tabs>
              <w:spacing w:line="240" w:lineRule="auto"/>
              <w:ind w:firstLine="463"/>
              <w:jc w:val="both"/>
              <w:rPr>
                <w:rFonts w:eastAsia="Times New Roman" w:cs="Times New Roman"/>
                <w:szCs w:val="28"/>
              </w:rPr>
            </w:pPr>
            <w:r>
              <w:rPr>
                <w:rFonts w:eastAsia="Calibri" w:cs="Times New Roman"/>
                <w:szCs w:val="28"/>
              </w:rPr>
              <w:lastRenderedPageBreak/>
              <w:t>a) Công an tỉnh</w:t>
            </w:r>
          </w:p>
          <w:p w14:paraId="6628C5A6" w14:textId="77777777" w:rsidR="00D50EBA" w:rsidRDefault="0097609A">
            <w:pPr>
              <w:spacing w:line="240" w:lineRule="auto"/>
              <w:ind w:firstLine="463"/>
              <w:jc w:val="both"/>
              <w:rPr>
                <w:rFonts w:eastAsia="Calibri" w:cs="Times New Roman"/>
                <w:szCs w:val="28"/>
              </w:rPr>
            </w:pPr>
            <w:r>
              <w:rPr>
                <w:rFonts w:eastAsia="Calibri" w:cs="Times New Roman"/>
                <w:szCs w:val="28"/>
              </w:rPr>
              <w:t>- Chủ trì, phối hợp với các cơ quan, đơn vị thực hiện công tác quản lý cư trú, hoạt động của người nước ngoài; thực hiện các biện pháp phòng ngừa, phát hiện, đấu tranh với các hoạt động xâm phạm an ninh quốc gia, trật tự an toàn xã hội của người nước ngoài theo thẩm quyền.</w:t>
            </w:r>
          </w:p>
          <w:p w14:paraId="45337135" w14:textId="77777777" w:rsidR="00D50EBA" w:rsidRDefault="0097609A">
            <w:pPr>
              <w:spacing w:line="240" w:lineRule="auto"/>
              <w:ind w:firstLine="463"/>
              <w:jc w:val="both"/>
              <w:rPr>
                <w:rFonts w:eastAsia="Calibri" w:cs="Times New Roman"/>
                <w:szCs w:val="28"/>
              </w:rPr>
            </w:pPr>
            <w:r>
              <w:rPr>
                <w:rFonts w:eastAsia="Calibri" w:cs="Times New Roman"/>
                <w:szCs w:val="28"/>
              </w:rPr>
              <w:t>- Cấp, gia hạn, hủy bỏ các loại giấy tờ có liên quan đến nhập cảnh, xuất cảnh, cư trú của người nước ngoài theo phân cấp của Bộ Công an; tiếp nhận, quản lý, khai thác thông tin khai báo tạm trú của người nước ngoài tại địa phương; chỉ đạo Công an cấp cơ sở rà soát, nắm tình hình, quản lý cư trú của người nước ngoài tại địa bàn phụ trách.</w:t>
            </w:r>
          </w:p>
          <w:p w14:paraId="618ADA6A" w14:textId="77777777" w:rsidR="00D50EBA" w:rsidRDefault="0097609A">
            <w:pPr>
              <w:spacing w:line="240" w:lineRule="auto"/>
              <w:ind w:firstLine="463"/>
              <w:jc w:val="both"/>
              <w:rPr>
                <w:rFonts w:eastAsia="Calibri" w:cs="Times New Roman"/>
                <w:szCs w:val="28"/>
              </w:rPr>
            </w:pPr>
            <w:r>
              <w:rPr>
                <w:rFonts w:eastAsia="Calibri" w:cs="Times New Roman"/>
                <w:szCs w:val="28"/>
              </w:rPr>
              <w:t>- Chỉ đạo cơ quan quản lý xuất nhập cảnh Công an tỉnh cấp tài khoản cho đồn, trạm Biên phòng để khai thác thông tin tạm trú của người nước ngoài tại các cơ sở lưu trú thuộc khu vực biên giới và các địa bàn có liên quan đến khu vực biên giới theo quy định của pháp luật, bao gồm: đơn vị hành chính cấp xã, khu du lịch, dịch vụ, đơn vị hành chính - kinh tế đặc biệt, khu kinh tế khác. Trường hợp đồn, trạm Biên phòng chưa bảo đảm điều kiện cơ sở hạ tầng để khai thác thông tin thì Công an cấp xã có trách nhiệm thông báo ngay thông tin tạm trú của người nước ngoài cho đồn, trạm Biên phòng.</w:t>
            </w:r>
          </w:p>
          <w:p w14:paraId="26E9FE62"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 Trao đổi thông tin với cơ quan, đơn vị có liên quan về việc người nước ngoài được Công an tỉnh cấp, gia hạn, hủy bỏ các loại giấy tờ có liên quan đến nhập cảnh, xuất cảnh, cư trú khi có yêu cầu. </w:t>
            </w:r>
          </w:p>
          <w:p w14:paraId="79D0C253" w14:textId="77777777" w:rsidR="00D50EBA" w:rsidRDefault="0097609A">
            <w:pPr>
              <w:widowControl w:val="0"/>
              <w:tabs>
                <w:tab w:val="left" w:pos="911"/>
              </w:tabs>
              <w:spacing w:line="240" w:lineRule="auto"/>
              <w:ind w:firstLine="463"/>
              <w:jc w:val="both"/>
              <w:rPr>
                <w:rFonts w:eastAsia="Times New Roman" w:cs="Times New Roman"/>
                <w:szCs w:val="28"/>
              </w:rPr>
            </w:pPr>
            <w:r>
              <w:rPr>
                <w:rFonts w:eastAsia="Times New Roman" w:cs="Times New Roman"/>
                <w:szCs w:val="28"/>
              </w:rPr>
              <w:lastRenderedPageBreak/>
              <w:t>b) Văn phòng Ủy ban nhân dân tỉnh</w:t>
            </w:r>
          </w:p>
          <w:p w14:paraId="58BBEA5A" w14:textId="77777777" w:rsidR="00D50EBA" w:rsidRDefault="0097609A">
            <w:pPr>
              <w:widowControl w:val="0"/>
              <w:tabs>
                <w:tab w:val="left" w:pos="709"/>
              </w:tabs>
              <w:spacing w:line="240" w:lineRule="auto"/>
              <w:ind w:firstLine="463"/>
              <w:jc w:val="both"/>
              <w:rPr>
                <w:rFonts w:eastAsia="Times New Roman" w:cs="Times New Roman"/>
                <w:szCs w:val="28"/>
              </w:rPr>
            </w:pPr>
            <w:bookmarkStart w:id="12" w:name="bookmark45"/>
            <w:bookmarkStart w:id="13" w:name="bookmark44"/>
            <w:bookmarkEnd w:id="12"/>
            <w:bookmarkEnd w:id="13"/>
            <w:r>
              <w:rPr>
                <w:rFonts w:eastAsia="Times New Roman" w:cs="Times New Roman"/>
                <w:szCs w:val="28"/>
              </w:rPr>
              <w:t xml:space="preserve">- Chủ trì, phối hợp với Công an tỉnh và các cơ quan, đơn vị có liên quan xử lý những vấn đề phát sinh trong công tác lãnh sự đối với người nước ngoài tại địa phương. Trao đổi với Công an tỉnh và các cơ quan liên quan thông tin tổ chức phi chính phủ nước ngoài, người nước ngoài hoạt động dưới hình thức tình nguyện viên theo các chương trình, dự án do nhà tài trợ vốn ODA, vốn vay ưu đãi hoặc tổ chức phi chính phủ nước ngoài phái cử; thông tin các đoàn khách quốc tế đến thăm và làm việc tại tỉnh; thông tin các đoàn nước ngoài đến tham dự, tổ chức hội nghị, hội thảo quốc tế; phóng viên nước ngoài hoạt động báo chí tại địa phương; thông tin tổ chức, cá nhân nước ngoài do Uỷ ban nhân dân tỉnh xem xét, quyết định cho phép đến hoạt động tại tỉnh. </w:t>
            </w:r>
          </w:p>
          <w:p w14:paraId="3C1A76CE" w14:textId="77777777" w:rsidR="00D50EBA" w:rsidRDefault="0097609A">
            <w:pPr>
              <w:widowControl w:val="0"/>
              <w:tabs>
                <w:tab w:val="left" w:pos="709"/>
              </w:tabs>
              <w:spacing w:line="240" w:lineRule="auto"/>
              <w:ind w:firstLine="463"/>
              <w:jc w:val="both"/>
              <w:rPr>
                <w:rFonts w:eastAsia="Times New Roman" w:cs="Times New Roman"/>
                <w:szCs w:val="28"/>
              </w:rPr>
            </w:pPr>
            <w:r>
              <w:rPr>
                <w:rFonts w:eastAsia="Times New Roman" w:cs="Times New Roman"/>
                <w:szCs w:val="28"/>
              </w:rPr>
              <w:t>- Hướng dẫn người nước ngoài thuộc diện được hưởng quyền ưu đãi, miễn trừ cung cấp thông tin cho cơ sở lưu trú khi đến lưu trú tại địa phương để thực hiện khai báo tạm trú theo quy định.</w:t>
            </w:r>
          </w:p>
          <w:p w14:paraId="5E4C9D31" w14:textId="77777777" w:rsidR="00D50EBA" w:rsidRDefault="0097609A">
            <w:pPr>
              <w:widowControl w:val="0"/>
              <w:tabs>
                <w:tab w:val="left" w:pos="928"/>
              </w:tabs>
              <w:spacing w:line="240" w:lineRule="auto"/>
              <w:ind w:firstLine="463"/>
              <w:jc w:val="both"/>
              <w:rPr>
                <w:rFonts w:eastAsia="Times New Roman" w:cs="Times New Roman"/>
                <w:szCs w:val="28"/>
              </w:rPr>
            </w:pPr>
            <w:r>
              <w:rPr>
                <w:rFonts w:eastAsia="Times New Roman" w:cs="Times New Roman"/>
                <w:szCs w:val="28"/>
              </w:rPr>
              <w:t>c) Sở Nội vụ</w:t>
            </w:r>
          </w:p>
          <w:p w14:paraId="3C375145"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 Chủ trì, phối hợp với Công an tỉnh và các cơ quan, đơn vị có liên quan, Ủy ban nhân dân cấp xã thực hiện công tác quản lý lao động nước ngoài làm việc theo quy định của pháp luật. </w:t>
            </w:r>
          </w:p>
          <w:p w14:paraId="31359032"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 Thực hiện chấp thuận nhu cầu sử dụng người lao động nước ngoài; xác nhận không thuộc diện cấp giấy phép lao động; cấp, cấp lại, gia hạn và thu hồi giấy phép lao động đối với người lao động nước ngoài làm việc tại địa phương theo quy định của </w:t>
            </w:r>
            <w:r>
              <w:rPr>
                <w:rFonts w:eastAsia="Calibri" w:cs="Times New Roman"/>
                <w:szCs w:val="28"/>
              </w:rPr>
              <w:lastRenderedPageBreak/>
              <w:t>pháp luật lao động</w:t>
            </w:r>
            <w:r>
              <w:rPr>
                <w:rFonts w:eastAsia="Calibri" w:cs="Times New Roman"/>
                <w:szCs w:val="28"/>
                <w:shd w:val="clear" w:color="auto" w:fill="FFFFFF"/>
              </w:rPr>
              <w:t xml:space="preserve">; </w:t>
            </w:r>
            <w:r>
              <w:rPr>
                <w:rFonts w:eastAsia="Calibri" w:cs="Times New Roman"/>
                <w:szCs w:val="28"/>
              </w:rPr>
              <w:t>định kỳ trước ngày 05 hằng tháng, trao đổi với Công an tỉnh thông tin người nước ngoài đã được cấp, cấp lại, gia hạn, thu hồi giấy phép lao động hoặc xác nhận không thuộc diện cấp giấy phép lao động để phối hợp quản lý.</w:t>
            </w:r>
          </w:p>
          <w:p w14:paraId="6EE9969E" w14:textId="77777777" w:rsidR="00D50EBA" w:rsidRDefault="0097609A">
            <w:pPr>
              <w:spacing w:line="240" w:lineRule="auto"/>
              <w:ind w:firstLine="463"/>
              <w:jc w:val="both"/>
              <w:rPr>
                <w:rFonts w:eastAsia="Calibri" w:cs="Times New Roman"/>
                <w:szCs w:val="28"/>
              </w:rPr>
            </w:pPr>
            <w:r>
              <w:rPr>
                <w:rFonts w:eastAsia="Calibri" w:cs="Times New Roman"/>
                <w:szCs w:val="28"/>
              </w:rPr>
              <w:t>- Chủ trì, phối hợp với Công an tỉnh và các cơ quan, đơn vị có liên quan cung cấp thông tin về hành vi vi phạm pháp luật trong việc tuyển dụng, sử dụng và quản lý người lao động nước ngoài làm việc trên địa bàn tỉnh; đề nghị Công an tỉnh trục xuất người lao động nước ngoài làm việc tại địa phương khi vi phạm quy định tại khoản 3 và khoản 4 Điều 13 Nghị định 283/2026/NĐ-CP, ngày 15/7/2026 của Chính phủ.</w:t>
            </w:r>
          </w:p>
          <w:p w14:paraId="12441E0B" w14:textId="77777777" w:rsidR="00D50EBA" w:rsidRDefault="0097609A">
            <w:pPr>
              <w:spacing w:line="240" w:lineRule="auto"/>
              <w:ind w:firstLine="463"/>
              <w:jc w:val="both"/>
              <w:rPr>
                <w:rFonts w:eastAsia="Calibri" w:cs="Times New Roman"/>
                <w:szCs w:val="28"/>
              </w:rPr>
            </w:pPr>
            <w:r>
              <w:rPr>
                <w:rFonts w:eastAsia="Calibri" w:cs="Times New Roman"/>
                <w:szCs w:val="28"/>
              </w:rPr>
              <w:t>d) Sở Tư pháp</w:t>
            </w:r>
          </w:p>
          <w:p w14:paraId="5A413C2C" w14:textId="77777777" w:rsidR="00D50EBA" w:rsidRDefault="0097609A">
            <w:pPr>
              <w:spacing w:line="240" w:lineRule="auto"/>
              <w:ind w:firstLine="463"/>
              <w:jc w:val="both"/>
              <w:rPr>
                <w:rFonts w:eastAsia="Calibri" w:cs="Times New Roman"/>
                <w:szCs w:val="28"/>
              </w:rPr>
            </w:pPr>
            <w:r>
              <w:rPr>
                <w:rFonts w:eastAsia="Calibri" w:cs="Times New Roman"/>
                <w:szCs w:val="28"/>
              </w:rPr>
              <w:t>Chủ trì, phối hợp với Công an tỉnh và các cơ quan, đơn vị có liên quan trong việc tiếp nhận, xác minh, giải quyết các thủ tục hành chính trong lĩnh vực tư pháp có yếu tố nước ngoài theo thẩm quyền.</w:t>
            </w:r>
          </w:p>
          <w:p w14:paraId="13AE5C52" w14:textId="77777777" w:rsidR="00D50EBA" w:rsidRDefault="0097609A">
            <w:pPr>
              <w:spacing w:line="240" w:lineRule="auto"/>
              <w:ind w:firstLine="463"/>
              <w:jc w:val="both"/>
              <w:rPr>
                <w:rFonts w:eastAsia="Calibri" w:cs="Times New Roman"/>
                <w:szCs w:val="28"/>
              </w:rPr>
            </w:pPr>
            <w:r>
              <w:rPr>
                <w:rFonts w:eastAsia="Calibri" w:cs="Times New Roman"/>
                <w:szCs w:val="28"/>
              </w:rPr>
              <w:t>đ) Bộ Chỉ huy Quân sự tỉnh, Ban Chỉ huy Bộ đội Biên phòng trực thuộc Bộ Chỉ huy Quân sự tỉnh</w:t>
            </w:r>
          </w:p>
          <w:p w14:paraId="231884B1"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 - Phối hợp quản lý, trao đổi với Công an tỉnh và các cơ quan, đơn vị liên quan thông tin về cư trú, hoạt động của người nước ngoài tại địa bàn được phân công; phối hợp với Công an tỉnh quản lý người nước ngoài tạm trú trong khu vực biên giới theo quy định.  </w:t>
            </w:r>
          </w:p>
          <w:p w14:paraId="7EA7380A"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 Trao đổi, cung cấp cho Công an tỉnh dữ liệu khai báo tạm trú của người nước ngoài do đồn, trạm Biên phòng tiếp nhận theo quy định tại khoản 1 </w:t>
            </w:r>
            <w:r>
              <w:rPr>
                <w:rFonts w:eastAsia="Calibri" w:cs="Times New Roman"/>
                <w:szCs w:val="28"/>
              </w:rPr>
              <w:lastRenderedPageBreak/>
              <w:t>Điều 33 Luật Nhập cảnh, xuất cảnh, quá cảnh, cư trú của người nước ngoài tại Việt Nam; trường hợp chưa bảo đảm điều kiện về cơ sở hạ tầng để cập nhật dữ liệu thì trao đổi, cung cấp danh sách người nước ngoài ngay sau khi tiếp nhận.</w:t>
            </w:r>
          </w:p>
          <w:p w14:paraId="701DCB3F" w14:textId="77777777" w:rsidR="00D50EBA" w:rsidRDefault="0097609A">
            <w:pPr>
              <w:spacing w:line="240" w:lineRule="auto"/>
              <w:ind w:firstLine="463"/>
              <w:jc w:val="both"/>
              <w:rPr>
                <w:rFonts w:eastAsia="Calibri" w:cs="Times New Roman"/>
                <w:szCs w:val="28"/>
              </w:rPr>
            </w:pPr>
            <w:r>
              <w:rPr>
                <w:rFonts w:eastAsia="Calibri" w:cs="Times New Roman"/>
                <w:szCs w:val="28"/>
              </w:rPr>
              <w:t>e) Thanh tra tỉnh</w:t>
            </w:r>
          </w:p>
          <w:p w14:paraId="420B1437" w14:textId="77777777" w:rsidR="00D50EBA" w:rsidRDefault="0097609A">
            <w:pPr>
              <w:spacing w:line="240" w:lineRule="auto"/>
              <w:ind w:firstLine="463"/>
              <w:jc w:val="both"/>
              <w:rPr>
                <w:rFonts w:eastAsia="Calibri" w:cs="Times New Roman"/>
                <w:szCs w:val="28"/>
              </w:rPr>
            </w:pPr>
            <w:r>
              <w:rPr>
                <w:rFonts w:eastAsia="Calibri" w:cs="Times New Roman"/>
                <w:szCs w:val="28"/>
              </w:rPr>
              <w:t>Phối hợp với Công an tỉnh và các cơ quan, đơn vị liên quan tiến hành thanh tra việc chấp hành các quy định pháp luật về nhập cảnh, xuất cảnh, cư trú, hoạt động của người nước ngoài của các cơ quan, đơn vị, cá nhân theo quy định.</w:t>
            </w:r>
          </w:p>
          <w:p w14:paraId="3E136436"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g) Sở Tài Chính </w:t>
            </w:r>
          </w:p>
          <w:p w14:paraId="08F84A7B"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Chủ trì, phối hợp với Công an tỉnh và các cơ quan liên quan cung cấp thông tin về việc </w:t>
            </w:r>
            <w:r>
              <w:rPr>
                <w:rFonts w:eastAsia="Calibri" w:cs="Times New Roman"/>
                <w:szCs w:val="28"/>
                <w:shd w:val="clear" w:color="auto" w:fill="FFFFFF"/>
              </w:rPr>
              <w:t>cấp, điều chỉnh, thu hồi Giấy chứng nhận đăng ký đầu tư đối với dự án đầu tư của cơ quan, tổ chức, cá nhân nước ngoài nằm ngoài khu công nghiệp, khu kinh tế; dự án đầu tư được thực hiện đồng thời ở trong và ngoài  khu  công  nghiệp, khu kinh tế</w:t>
            </w:r>
            <w:r>
              <w:rPr>
                <w:rFonts w:eastAsia="Calibri" w:cs="Times New Roman"/>
                <w:szCs w:val="28"/>
              </w:rPr>
              <w:t xml:space="preserve">; thông tin nhà đầu tư nước ngoài thực hiện đầu tư kinh doanh theo chức năng quản lý của từng đơn vị. </w:t>
            </w:r>
          </w:p>
          <w:p w14:paraId="384E0283" w14:textId="77777777" w:rsidR="00D50EBA" w:rsidRDefault="0097609A">
            <w:pPr>
              <w:spacing w:line="240" w:lineRule="auto"/>
              <w:ind w:firstLine="463"/>
              <w:jc w:val="both"/>
              <w:rPr>
                <w:rFonts w:eastAsia="Calibri" w:cs="Times New Roman"/>
                <w:szCs w:val="28"/>
              </w:rPr>
            </w:pPr>
            <w:r>
              <w:rPr>
                <w:rFonts w:eastAsia="Calibri" w:cs="Times New Roman"/>
                <w:szCs w:val="28"/>
              </w:rPr>
              <w:t>h) Sở Công Thương</w:t>
            </w:r>
          </w:p>
          <w:p w14:paraId="23C32D6A" w14:textId="77777777" w:rsidR="00D50EBA" w:rsidRDefault="0097609A">
            <w:pPr>
              <w:spacing w:line="240" w:lineRule="auto"/>
              <w:ind w:firstLine="463"/>
              <w:jc w:val="both"/>
              <w:rPr>
                <w:rFonts w:eastAsia="Calibri" w:cs="Times New Roman"/>
                <w:spacing w:val="-6"/>
                <w:szCs w:val="28"/>
              </w:rPr>
            </w:pPr>
            <w:r>
              <w:rPr>
                <w:rFonts w:eastAsia="Calibri" w:cs="Times New Roman"/>
                <w:spacing w:val="-6"/>
                <w:szCs w:val="28"/>
              </w:rPr>
              <w:t>Chủ trì, phối hợp với Công an tỉnh và các cơ quan liên quan cung cấp thông tin về hoạt động hiện diện thương mại và đầu tư kinh doanh của nhà cung cấp dịch vụ nước ngoài, nhà đầu tư nước ngoài tại tỉnh trong lĩnh vực công nghiệp, thương mại.</w:t>
            </w:r>
          </w:p>
          <w:p w14:paraId="11B1FC79" w14:textId="77777777" w:rsidR="00D50EBA" w:rsidRDefault="0097609A">
            <w:pPr>
              <w:spacing w:line="240" w:lineRule="auto"/>
              <w:ind w:firstLine="463"/>
              <w:jc w:val="both"/>
              <w:rPr>
                <w:rFonts w:eastAsia="Calibri" w:cs="Times New Roman"/>
                <w:szCs w:val="28"/>
              </w:rPr>
            </w:pPr>
            <w:r>
              <w:rPr>
                <w:rFonts w:eastAsia="Calibri" w:cs="Times New Roman"/>
                <w:szCs w:val="28"/>
              </w:rPr>
              <w:t>i) Sở Văn hóa, Thể thao và Du lịch</w:t>
            </w:r>
          </w:p>
          <w:p w14:paraId="742F73F0"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 Chủ trì quản lý, hướng dẫn, tuyên truyền, phổ biến cho các tổ chức, cá nhân có liên quan đến văn </w:t>
            </w:r>
            <w:r>
              <w:rPr>
                <w:rFonts w:eastAsia="Calibri" w:cs="Times New Roman"/>
                <w:szCs w:val="28"/>
              </w:rPr>
              <w:lastRenderedPageBreak/>
              <w:t>phòng đại diện của doanh nghiệp kinh doanh dịch vụ lữ hành nước ngoài, văn phòng đại diện của doanh nghiệp quảng cáo nước ngoài đặt trên địa bàn tỉnh chấp hành các quy định pháp luật Việt Nam khi đến hoạt động tại địa phương.</w:t>
            </w:r>
          </w:p>
          <w:p w14:paraId="5B7FB10D" w14:textId="77777777" w:rsidR="00D50EBA" w:rsidRDefault="0097609A">
            <w:pPr>
              <w:spacing w:line="240" w:lineRule="auto"/>
              <w:ind w:firstLine="463"/>
              <w:jc w:val="both"/>
              <w:rPr>
                <w:rFonts w:eastAsia="Calibri" w:cs="Times New Roman"/>
                <w:szCs w:val="28"/>
              </w:rPr>
            </w:pPr>
            <w:r>
              <w:rPr>
                <w:rFonts w:eastAsia="Calibri" w:cs="Times New Roman"/>
                <w:szCs w:val="28"/>
              </w:rPr>
              <w:t>- Phối hợp với Công an tỉnh và các cơ quan, đơn vị, địa phương liên quan quản lý hoạt động của các tổ chức, cá nhân nước ngoài đến tỉnh du lịch, hoạt động du lịch, dịch vụ du lịch.</w:t>
            </w:r>
          </w:p>
          <w:p w14:paraId="4CB82B18" w14:textId="77777777" w:rsidR="00D50EBA" w:rsidRDefault="0097609A">
            <w:pPr>
              <w:spacing w:line="240" w:lineRule="auto"/>
              <w:ind w:firstLine="463"/>
              <w:jc w:val="both"/>
              <w:rPr>
                <w:rFonts w:eastAsia="Calibri" w:cs="Times New Roman"/>
                <w:szCs w:val="28"/>
              </w:rPr>
            </w:pPr>
            <w:r>
              <w:rPr>
                <w:rFonts w:eastAsia="Calibri" w:cs="Times New Roman"/>
                <w:szCs w:val="28"/>
              </w:rPr>
              <w:t>k) Sở Giáo dục và Đào tạo</w:t>
            </w:r>
          </w:p>
          <w:p w14:paraId="505A1CB9" w14:textId="77777777" w:rsidR="00D50EBA" w:rsidRDefault="0097609A">
            <w:pPr>
              <w:shd w:val="clear" w:color="auto" w:fill="FFFFFF"/>
              <w:spacing w:line="240" w:lineRule="auto"/>
              <w:ind w:firstLine="463"/>
              <w:jc w:val="both"/>
              <w:rPr>
                <w:rFonts w:eastAsia="Times New Roman" w:cs="Times New Roman"/>
                <w:szCs w:val="28"/>
              </w:rPr>
            </w:pPr>
            <w:r>
              <w:rPr>
                <w:rFonts w:eastAsia="Times New Roman" w:cs="Times New Roman"/>
                <w:szCs w:val="28"/>
              </w:rPr>
              <w:t>Cung cấp thông tin về việc cấp, gia hạn, chấm dứt hoạt động, sửa đổi, bổ sung quyết định cho phép thành lập văn phòng đại diện của tổ chức, cơ sở giáo dục nước ngoài; cấp, sửa đổi, bổ sung, gia hạn, cấp lại, chấm dứt hoạt động, thu hồi giấy phép thành lập văn phòng đại diện của tổ chức, cơ sở giáo dục nghề nghiệp nước ngoài tại địa phương theo quy định.</w:t>
            </w:r>
          </w:p>
          <w:p w14:paraId="2C0CB95A" w14:textId="77777777" w:rsidR="00D50EBA" w:rsidRDefault="0097609A">
            <w:pPr>
              <w:shd w:val="clear" w:color="auto" w:fill="FFFFFF"/>
              <w:spacing w:line="240" w:lineRule="auto"/>
              <w:ind w:firstLine="463"/>
              <w:jc w:val="both"/>
              <w:rPr>
                <w:rFonts w:eastAsia="Times New Roman" w:cs="Times New Roman"/>
                <w:szCs w:val="28"/>
              </w:rPr>
            </w:pPr>
            <w:r>
              <w:rPr>
                <w:rFonts w:eastAsia="Times New Roman" w:cs="Times New Roman"/>
                <w:szCs w:val="28"/>
              </w:rPr>
              <w:t>l) Sở Y tế</w:t>
            </w:r>
          </w:p>
          <w:p w14:paraId="7F2F8ADB" w14:textId="77777777" w:rsidR="00D50EBA" w:rsidRDefault="0097609A">
            <w:pPr>
              <w:shd w:val="clear" w:color="auto" w:fill="FFFFFF"/>
              <w:spacing w:line="240" w:lineRule="auto"/>
              <w:ind w:firstLine="463"/>
              <w:jc w:val="both"/>
              <w:rPr>
                <w:rFonts w:eastAsia="Times New Roman" w:cs="Times New Roman"/>
                <w:szCs w:val="28"/>
              </w:rPr>
            </w:pPr>
            <w:r>
              <w:rPr>
                <w:rFonts w:eastAsia="Times New Roman" w:cs="Times New Roman"/>
                <w:szCs w:val="28"/>
              </w:rPr>
              <w:t>- Chủ trì quản lý nhà nước đối với người nước ngoài tới địa phương thực hiện hoạt động khám bệnh, chữa bệnh, chuyển giao kỹ thuật chuyên môn về khám bệnh, chữa bệnh hoặc hợp tác đào tạo về y khoa có thực hành khám bệnh, chữa bệnh; phối hợp với các cơ quan, đơn vị có liên quan thẩm tra, xác minh thông tin người nước ngoài làm thủ tục cấp mới, cấp lại, gia hạn, điều chỉnh, đình chỉ, thu hồi giấy phép hành nghề, giấy phép hoạt động của cơ sở khám bệnh, chữa bệnh để tham mưu cấp có thẩm quyền xem xét, giải quyết.</w:t>
            </w:r>
          </w:p>
          <w:p w14:paraId="5DEEF99B" w14:textId="77777777" w:rsidR="00D50EBA" w:rsidRDefault="0097609A">
            <w:pPr>
              <w:shd w:val="clear" w:color="auto" w:fill="FFFFFF"/>
              <w:spacing w:line="240" w:lineRule="auto"/>
              <w:ind w:firstLine="463"/>
              <w:jc w:val="both"/>
              <w:rPr>
                <w:rFonts w:eastAsia="Times New Roman" w:cs="Times New Roman"/>
                <w:szCs w:val="28"/>
              </w:rPr>
            </w:pPr>
            <w:r>
              <w:rPr>
                <w:rFonts w:eastAsia="Times New Roman" w:cs="Times New Roman"/>
                <w:szCs w:val="28"/>
              </w:rPr>
              <w:lastRenderedPageBreak/>
              <w:t>- Phối hợp cung cấp, trao đổi thông tin theo đề nghị của Văn phòng Ủy ban nhân dân tỉnh, Công an tỉnh, các cơ quan, đơn vị, địa phương liên quan về tổ chức, cá nhân nước ngoài được cấp giấy phép hành nghề tại các cơ sở khám bệnh, chữa bệnh trên địa bàn tỉnh.</w:t>
            </w:r>
          </w:p>
          <w:p w14:paraId="33EA8780" w14:textId="77777777" w:rsidR="00D50EBA" w:rsidRDefault="0097609A">
            <w:pPr>
              <w:spacing w:line="240" w:lineRule="auto"/>
              <w:ind w:firstLine="463"/>
              <w:jc w:val="both"/>
              <w:rPr>
                <w:rFonts w:eastAsia="Calibri" w:cs="Times New Roman"/>
                <w:szCs w:val="28"/>
              </w:rPr>
            </w:pPr>
            <w:r>
              <w:rPr>
                <w:rFonts w:eastAsia="Calibri" w:cs="Times New Roman"/>
                <w:szCs w:val="28"/>
              </w:rPr>
              <w:t>m) Ban Quản lý các khu công nghiệp, Ban quản lý khu kinh tế</w:t>
            </w:r>
          </w:p>
          <w:p w14:paraId="475D0B52" w14:textId="77777777" w:rsidR="00D50EBA" w:rsidRDefault="0097609A">
            <w:pPr>
              <w:spacing w:line="240" w:lineRule="auto"/>
              <w:ind w:firstLine="463"/>
              <w:jc w:val="both"/>
              <w:rPr>
                <w:rFonts w:eastAsia="Calibri" w:cs="Times New Roman"/>
                <w:szCs w:val="28"/>
              </w:rPr>
            </w:pPr>
            <w:r>
              <w:rPr>
                <w:rFonts w:eastAsia="Calibri" w:cs="Times New Roman"/>
                <w:szCs w:val="28"/>
              </w:rPr>
              <w:t>- Cung cấp thông tin các doanh nghiệp được cấp, điều chỉnh, cấp lại hoặc thu hồi Giấy chứng nhận đầu tư, Giấy phép thành lập văn phòng đại diện của tổ chức, thương nhân nước ngoài đặt trụ sở tại khu công nghiệp, khu kinh tế cho Công an tỉnh và các cơ quan, đơn vị có liên quan để phối hợp quản lý.</w:t>
            </w:r>
          </w:p>
          <w:p w14:paraId="5788301D" w14:textId="77777777" w:rsidR="00D50EBA" w:rsidRDefault="0097609A">
            <w:pPr>
              <w:spacing w:line="240" w:lineRule="auto"/>
              <w:ind w:firstLine="463"/>
              <w:jc w:val="both"/>
              <w:rPr>
                <w:rFonts w:eastAsia="Calibri" w:cs="Times New Roman"/>
                <w:szCs w:val="28"/>
              </w:rPr>
            </w:pPr>
            <w:r>
              <w:rPr>
                <w:rFonts w:eastAsia="Calibri" w:cs="Times New Roman"/>
                <w:szCs w:val="28"/>
              </w:rPr>
              <w:t xml:space="preserve">- Phối hợp với Công an tỉnh, Ủy ban nhân dân cấp xã quản lý cư trú, hoạt động của người nước ngoài tạm trú, làm việc tại các cơ sở lưu trú, doanh nghiệp, nhà thầu trong khu công nghiệp, khu kinh tế.      </w:t>
            </w:r>
          </w:p>
          <w:p w14:paraId="1EAAB4E2" w14:textId="77777777" w:rsidR="00D50EBA" w:rsidRDefault="0097609A">
            <w:pPr>
              <w:widowControl w:val="0"/>
              <w:tabs>
                <w:tab w:val="left" w:pos="709"/>
              </w:tabs>
              <w:spacing w:line="240" w:lineRule="auto"/>
              <w:ind w:firstLine="463"/>
              <w:jc w:val="both"/>
              <w:rPr>
                <w:rFonts w:eastAsia="Times New Roman" w:cs="Times New Roman"/>
                <w:szCs w:val="28"/>
              </w:rPr>
            </w:pPr>
            <w:bookmarkStart w:id="14" w:name="bookmark46"/>
            <w:bookmarkEnd w:id="14"/>
            <w:r>
              <w:rPr>
                <w:rFonts w:eastAsia="Times New Roman" w:cs="Times New Roman"/>
                <w:szCs w:val="28"/>
              </w:rPr>
              <w:t>n) Ủy ban nhân dân cấp xã chỉ đạo cơ quan chức năng phối hợp chặt chẽ với cơ quan quản lý xuất nhập cảnh Công an tỉnh thực hiện việc quản lý cư trú, hoạt động của người nước ngoài ở địa phương.</w:t>
            </w:r>
          </w:p>
        </w:tc>
        <w:tc>
          <w:tcPr>
            <w:tcW w:w="3403" w:type="dxa"/>
          </w:tcPr>
          <w:p w14:paraId="15EA0E9B" w14:textId="77777777" w:rsidR="00D50EBA" w:rsidRDefault="0097609A">
            <w:pPr>
              <w:spacing w:line="240" w:lineRule="auto"/>
              <w:ind w:firstLine="472"/>
              <w:jc w:val="both"/>
              <w:rPr>
                <w:iCs/>
              </w:rPr>
            </w:pPr>
            <w:r>
              <w:rPr>
                <w:rFonts w:eastAsia="Calibri"/>
                <w:iCs/>
              </w:rPr>
              <w:lastRenderedPageBreak/>
              <w:t>Kế thừa và căn cứ các căn cứ pháp lý sau:</w:t>
            </w:r>
          </w:p>
          <w:p w14:paraId="4F3F153E" w14:textId="77777777" w:rsidR="00D50EBA" w:rsidRDefault="0097609A">
            <w:pPr>
              <w:spacing w:line="240" w:lineRule="auto"/>
              <w:ind w:firstLine="472"/>
              <w:jc w:val="both"/>
              <w:rPr>
                <w:iCs/>
              </w:rPr>
            </w:pPr>
            <w:r>
              <w:rPr>
                <w:rFonts w:eastAsia="Calibri"/>
                <w:iCs/>
              </w:rPr>
              <w:lastRenderedPageBreak/>
              <w:t>- Khoản 1, khoản 4 Điều 9 Nghị định 286/2026/NĐ-CP, ngày 17/7/2026 của Chính phủ;</w:t>
            </w:r>
          </w:p>
          <w:p w14:paraId="421EC98F" w14:textId="77777777" w:rsidR="00D50EBA" w:rsidRDefault="0097609A">
            <w:pPr>
              <w:spacing w:line="240" w:lineRule="auto"/>
              <w:ind w:firstLine="472"/>
              <w:jc w:val="both"/>
              <w:rPr>
                <w:iCs/>
              </w:rPr>
            </w:pPr>
            <w:r>
              <w:rPr>
                <w:rFonts w:eastAsia="Calibri"/>
                <w:iCs/>
              </w:rPr>
              <w:t>- Khoản 2, khoản 3 Điều 8 Thông tư số 87/2026/TT-BCA, ngày 09/6/2026 của Bộ Công an;</w:t>
            </w:r>
          </w:p>
          <w:p w14:paraId="32274B37" w14:textId="77777777" w:rsidR="00D50EBA" w:rsidRDefault="0097609A">
            <w:pPr>
              <w:spacing w:line="240" w:lineRule="auto"/>
              <w:ind w:firstLine="472"/>
              <w:jc w:val="both"/>
              <w:rPr>
                <w:iCs/>
              </w:rPr>
            </w:pPr>
            <w:r>
              <w:rPr>
                <w:rFonts w:eastAsia="Calibri"/>
                <w:iCs/>
              </w:rPr>
              <w:t>- Khoản 10 Điều 2 Quyết định số 01728/QĐ-UBND, ngày 21/10/2025 của UBND tỉnh Đắk Lắk;</w:t>
            </w:r>
          </w:p>
          <w:p w14:paraId="287D55C6" w14:textId="77777777" w:rsidR="00D50EBA" w:rsidRDefault="0097609A">
            <w:pPr>
              <w:spacing w:line="240" w:lineRule="auto"/>
              <w:ind w:firstLine="472"/>
              <w:jc w:val="both"/>
              <w:rPr>
                <w:iCs/>
              </w:rPr>
            </w:pPr>
            <w:r>
              <w:rPr>
                <w:rFonts w:eastAsia="Calibri"/>
                <w:iCs/>
              </w:rPr>
              <w:t>- Điểm d, đ khoản 17 Điều 2 Quyết định số 01630/QĐ-UBND, ngày 10/10/2025 của UBND tỉnh Đắk Lắk;</w:t>
            </w:r>
          </w:p>
          <w:p w14:paraId="6B5049C5" w14:textId="77777777" w:rsidR="00D50EBA" w:rsidRDefault="0097609A">
            <w:pPr>
              <w:spacing w:line="240" w:lineRule="auto"/>
              <w:ind w:firstLine="472"/>
              <w:jc w:val="both"/>
              <w:rPr>
                <w:iCs/>
              </w:rPr>
            </w:pPr>
            <w:r>
              <w:rPr>
                <w:rFonts w:eastAsia="Calibri"/>
                <w:iCs/>
              </w:rPr>
              <w:t>- Khoản 4 Điều 10 Thông tư số  87/2026/TT-BCA, ngày 09/6/2026 của Bộ Công an;</w:t>
            </w:r>
          </w:p>
          <w:p w14:paraId="022AF74B" w14:textId="77777777" w:rsidR="00D50EBA" w:rsidRDefault="0097609A">
            <w:pPr>
              <w:spacing w:line="240" w:lineRule="auto"/>
              <w:ind w:firstLine="472"/>
              <w:jc w:val="both"/>
              <w:rPr>
                <w:iCs/>
              </w:rPr>
            </w:pPr>
            <w:r>
              <w:rPr>
                <w:rFonts w:eastAsia="Calibri"/>
                <w:iCs/>
              </w:rPr>
              <w:t>- Khoản 14 và khoản 15 Điều 2 Quyết định số 004/QĐ-UBND, ngày 31/7/2025 của UBND tỉnh Đắk Lắk;</w:t>
            </w:r>
          </w:p>
          <w:p w14:paraId="455D9AF0" w14:textId="77777777" w:rsidR="00D50EBA" w:rsidRDefault="0097609A">
            <w:pPr>
              <w:spacing w:line="240" w:lineRule="auto"/>
              <w:ind w:firstLine="472"/>
              <w:jc w:val="both"/>
              <w:rPr>
                <w:iCs/>
              </w:rPr>
            </w:pPr>
            <w:r>
              <w:rPr>
                <w:rFonts w:eastAsia="Calibri"/>
                <w:iCs/>
              </w:rPr>
              <w:t xml:space="preserve">- Điểm p khoản 14 Điều 2 Quyết định số 010/2025/QĐ-UBND, ngày </w:t>
            </w:r>
            <w:r>
              <w:rPr>
                <w:rFonts w:eastAsia="Calibri"/>
                <w:iCs/>
              </w:rPr>
              <w:lastRenderedPageBreak/>
              <w:t>25/8/2025 của UBND tỉnh Đắk Lắk;</w:t>
            </w:r>
          </w:p>
          <w:p w14:paraId="330DC6DA" w14:textId="77777777" w:rsidR="00D50EBA" w:rsidRDefault="0097609A">
            <w:pPr>
              <w:spacing w:line="240" w:lineRule="auto"/>
              <w:ind w:firstLine="472"/>
              <w:jc w:val="both"/>
              <w:rPr>
                <w:iCs/>
              </w:rPr>
            </w:pPr>
            <w:r>
              <w:rPr>
                <w:rFonts w:eastAsia="Calibri"/>
                <w:iCs/>
              </w:rPr>
              <w:t>- Điểm a khoản 10 và điểm đ, khoản 15 Điều 2 Quyết định số 30/2025/QĐ-UBND, ngày 13/6/2025 của UBND tỉnh Đắk Lắk;</w:t>
            </w:r>
          </w:p>
          <w:p w14:paraId="329265A0" w14:textId="77777777" w:rsidR="00D50EBA" w:rsidRDefault="0097609A">
            <w:pPr>
              <w:spacing w:line="240" w:lineRule="auto"/>
              <w:ind w:firstLine="472"/>
              <w:jc w:val="both"/>
              <w:rPr>
                <w:iCs/>
              </w:rPr>
            </w:pPr>
            <w:r>
              <w:rPr>
                <w:rFonts w:eastAsia="Calibri"/>
                <w:iCs/>
              </w:rPr>
              <w:t>- Điểm I, điểm k khoản 2 Điều 2 Quyết định số 01787/QĐ-UBND, ngày 28/10/2025 của UBND tỉnh Đắk Lắk;</w:t>
            </w:r>
          </w:p>
          <w:p w14:paraId="35516917" w14:textId="77777777" w:rsidR="00D50EBA" w:rsidRDefault="0097609A">
            <w:pPr>
              <w:spacing w:line="240" w:lineRule="auto"/>
              <w:ind w:firstLine="472"/>
              <w:jc w:val="both"/>
              <w:rPr>
                <w:iCs/>
              </w:rPr>
            </w:pPr>
            <w:r>
              <w:rPr>
                <w:rFonts w:eastAsia="Calibri"/>
                <w:iCs/>
              </w:rPr>
              <w:t>- Điểm d khoản 1, điểm d khoản 2 Điều 28, Khoản 4 Điều 51 Luật khám chữa bệnh số 15/2023/QH15;</w:t>
            </w:r>
          </w:p>
          <w:p w14:paraId="0F397984" w14:textId="77777777" w:rsidR="00D50EBA" w:rsidRDefault="0097609A">
            <w:pPr>
              <w:spacing w:line="240" w:lineRule="auto"/>
              <w:ind w:firstLine="472"/>
              <w:jc w:val="both"/>
              <w:rPr>
                <w:iCs/>
              </w:rPr>
            </w:pPr>
            <w:r>
              <w:rPr>
                <w:rFonts w:eastAsia="Calibri"/>
                <w:iCs/>
              </w:rPr>
              <w:t>- Khoản 4 Điều 2 Quyết định số 37/2025/QĐ-UBND, ngày 30/6/2025 của UBND tỉnh Đắk Lắk;</w:t>
            </w:r>
          </w:p>
          <w:p w14:paraId="2AF76E7B" w14:textId="77777777" w:rsidR="00D50EBA" w:rsidRDefault="0097609A">
            <w:pPr>
              <w:spacing w:line="240" w:lineRule="auto"/>
              <w:ind w:firstLine="472"/>
              <w:jc w:val="both"/>
              <w:rPr>
                <w:iCs/>
              </w:rPr>
            </w:pPr>
            <w:r>
              <w:rPr>
                <w:rFonts w:eastAsia="Calibri"/>
                <w:iCs/>
              </w:rPr>
              <w:t>- Điểm d khoản 3 Điều 86 Nghị định 96/2023/NĐ-CP, ngày 30/12/2023 của Chính phủ;</w:t>
            </w:r>
          </w:p>
          <w:p w14:paraId="715640FE" w14:textId="77777777" w:rsidR="00D50EBA" w:rsidRDefault="0097609A">
            <w:pPr>
              <w:spacing w:line="240" w:lineRule="auto"/>
              <w:ind w:firstLine="472"/>
              <w:jc w:val="both"/>
              <w:rPr>
                <w:iCs/>
              </w:rPr>
            </w:pPr>
            <w:r>
              <w:rPr>
                <w:rFonts w:eastAsia="Calibri"/>
                <w:iCs/>
              </w:rPr>
              <w:t>- Khoản 3 Điều 36 Nghị định 96/2026/NĐ-CP, ngày 31/3/2026 của Chính phủ;</w:t>
            </w:r>
          </w:p>
          <w:p w14:paraId="15084816" w14:textId="77777777" w:rsidR="00D50EBA" w:rsidRDefault="0097609A">
            <w:pPr>
              <w:spacing w:line="240" w:lineRule="auto"/>
              <w:ind w:firstLine="472"/>
              <w:jc w:val="both"/>
              <w:rPr>
                <w:iCs/>
              </w:rPr>
            </w:pPr>
            <w:r>
              <w:rPr>
                <w:rFonts w:eastAsia="Calibri"/>
                <w:iCs/>
              </w:rPr>
              <w:t>- Khoản 5 Điều 51 Văn bản hợp nhất số 62/VBHN-</w:t>
            </w:r>
            <w:r>
              <w:rPr>
                <w:rFonts w:eastAsia="Calibri"/>
                <w:iCs/>
              </w:rPr>
              <w:lastRenderedPageBreak/>
              <w:t>VPQH, ngày 23/3/2026 của Quốc hội.</w:t>
            </w:r>
          </w:p>
          <w:p w14:paraId="79C2388C" w14:textId="77777777" w:rsidR="00D50EBA" w:rsidRDefault="00D50EBA">
            <w:pPr>
              <w:spacing w:line="240" w:lineRule="auto"/>
              <w:ind w:firstLine="472"/>
              <w:jc w:val="both"/>
              <w:rPr>
                <w:iCs/>
              </w:rPr>
            </w:pPr>
          </w:p>
          <w:p w14:paraId="2B005AC8" w14:textId="77777777" w:rsidR="00D50EBA" w:rsidRDefault="00D50EBA">
            <w:pPr>
              <w:spacing w:line="240" w:lineRule="auto"/>
              <w:ind w:firstLine="472"/>
              <w:jc w:val="both"/>
              <w:rPr>
                <w:iCs/>
              </w:rPr>
            </w:pPr>
          </w:p>
        </w:tc>
      </w:tr>
      <w:tr w:rsidR="00D50EBA" w14:paraId="3AB5B6DA" w14:textId="77777777">
        <w:trPr>
          <w:jc w:val="center"/>
        </w:trPr>
        <w:tc>
          <w:tcPr>
            <w:tcW w:w="662" w:type="dxa"/>
            <w:vAlign w:val="center"/>
          </w:tcPr>
          <w:p w14:paraId="7DB2EEEA" w14:textId="77777777" w:rsidR="00D50EBA" w:rsidRDefault="0097609A">
            <w:pPr>
              <w:spacing w:line="240" w:lineRule="auto"/>
              <w:jc w:val="center"/>
              <w:rPr>
                <w:lang w:val="sv-SE"/>
              </w:rPr>
            </w:pPr>
            <w:r>
              <w:rPr>
                <w:rFonts w:eastAsia="Calibri"/>
                <w:lang w:val="sv-SE"/>
              </w:rPr>
              <w:lastRenderedPageBreak/>
              <w:t>9</w:t>
            </w:r>
          </w:p>
        </w:tc>
        <w:tc>
          <w:tcPr>
            <w:tcW w:w="5145" w:type="dxa"/>
          </w:tcPr>
          <w:p w14:paraId="54847394" w14:textId="77777777" w:rsidR="00D50EBA" w:rsidRDefault="0097609A">
            <w:pPr>
              <w:spacing w:line="240" w:lineRule="auto"/>
              <w:ind w:firstLine="354"/>
              <w:jc w:val="both"/>
              <w:rPr>
                <w:szCs w:val="28"/>
              </w:rPr>
            </w:pPr>
            <w:r>
              <w:rPr>
                <w:rFonts w:eastAsia="Calibri"/>
                <w:b/>
                <w:bCs/>
                <w:szCs w:val="28"/>
              </w:rPr>
              <w:t>Điều 10. Công tác tuyên truyền, phổ biến, giáo dục pháp luật về nhập cảnh, xuất cảnh, quá cảnh, cư trú của người nước ngoài</w:t>
            </w:r>
          </w:p>
          <w:p w14:paraId="7852D63F" w14:textId="77777777" w:rsidR="00D50EBA" w:rsidRDefault="0097609A">
            <w:pPr>
              <w:spacing w:line="240" w:lineRule="auto"/>
              <w:ind w:firstLine="354"/>
              <w:jc w:val="both"/>
              <w:rPr>
                <w:spacing w:val="-2"/>
                <w:szCs w:val="28"/>
              </w:rPr>
            </w:pPr>
            <w:r>
              <w:rPr>
                <w:rFonts w:eastAsia="Calibri"/>
                <w:spacing w:val="-2"/>
                <w:szCs w:val="28"/>
              </w:rPr>
              <w:t xml:space="preserve">1. Công an tỉnh chủ trì, phối hợp với Sở Ngoại vụ, Sở Tư pháp, Sở Thông tin và </w:t>
            </w:r>
            <w:r>
              <w:rPr>
                <w:rFonts w:eastAsia="Calibri"/>
                <w:spacing w:val="-2"/>
                <w:szCs w:val="28"/>
              </w:rPr>
              <w:lastRenderedPageBreak/>
              <w:t>Truyền thông, Bộ Chỉ huy Quân sự tỉnh, Bộ Chỉ huy Bộ Đội Biên phòng tỉnh và các cơ quan liên quan tổ chức tuyên truyền, phổ biến pháp luật về nhập cảnh, xuất cảnh, quá cảnh, cư trú của người nước ngoài tại Việt Nam trên địa bàn tỉnh bằng hình thức phù hợp.</w:t>
            </w:r>
          </w:p>
          <w:p w14:paraId="1CF214CB" w14:textId="77777777" w:rsidR="00D50EBA" w:rsidRDefault="0097609A">
            <w:pPr>
              <w:spacing w:line="240" w:lineRule="auto"/>
              <w:ind w:firstLine="354"/>
              <w:jc w:val="both"/>
              <w:rPr>
                <w:szCs w:val="28"/>
              </w:rPr>
            </w:pPr>
            <w:r>
              <w:rPr>
                <w:rFonts w:eastAsia="Calibri"/>
                <w:szCs w:val="28"/>
              </w:rPr>
              <w:t>2. Các cơ quan, đơn vị có liên quan phối hợp với cơ quan quản lý xuất nhập cảnh Công an tỉnh phổ biến, giáo dục pháp luật về nhập cảnh, xuất cảnh, quá cảnh, cư trú của người nước ngoài cho các cơ quan, doanh nghiệp, tổ chức, cá nhân liên quan tại địa phương.</w:t>
            </w:r>
          </w:p>
          <w:p w14:paraId="0E14646D" w14:textId="77777777" w:rsidR="00D50EBA" w:rsidRDefault="0097609A">
            <w:pPr>
              <w:spacing w:line="240" w:lineRule="auto"/>
              <w:ind w:firstLine="214"/>
              <w:jc w:val="both"/>
              <w:rPr>
                <w:spacing w:val="-2"/>
                <w:szCs w:val="28"/>
              </w:rPr>
            </w:pPr>
            <w:r>
              <w:rPr>
                <w:rFonts w:eastAsia="Calibri"/>
                <w:szCs w:val="28"/>
              </w:rPr>
              <w:t>3. Ủy ban nhân dân cấp huyện có trách nhiệm phổ biến, giáo dục pháp luật về nhập cảnh, xuất cảnh, cư trú của người nước ngoài ở địa phương.</w:t>
            </w:r>
          </w:p>
        </w:tc>
        <w:tc>
          <w:tcPr>
            <w:tcW w:w="5953" w:type="dxa"/>
          </w:tcPr>
          <w:p w14:paraId="3F5D514F" w14:textId="77777777" w:rsidR="00D50EBA" w:rsidRDefault="0097609A">
            <w:pPr>
              <w:widowControl w:val="0"/>
              <w:tabs>
                <w:tab w:val="left" w:pos="709"/>
              </w:tabs>
              <w:spacing w:line="240" w:lineRule="auto"/>
              <w:ind w:firstLine="463"/>
              <w:jc w:val="both"/>
              <w:rPr>
                <w:rFonts w:eastAsia="Times New Roman" w:cs="Times New Roman"/>
                <w:szCs w:val="28"/>
              </w:rPr>
            </w:pPr>
            <w:r>
              <w:rPr>
                <w:rFonts w:eastAsia="Times New Roman" w:cs="Times New Roman"/>
                <w:b/>
                <w:bCs/>
                <w:szCs w:val="28"/>
              </w:rPr>
              <w:lastRenderedPageBreak/>
              <w:t>Điều 10. Phối hợp thanh tra, kiểm tra, giải quyết khiếu nại, tố cáo trong công tác quản lý nhập cảnh, xuất cảnh, quá cảnh, cư trú của người nước ngoài tại Việt Nam</w:t>
            </w:r>
          </w:p>
          <w:p w14:paraId="7A0527E0" w14:textId="77777777" w:rsidR="00D50EBA" w:rsidRDefault="0097609A">
            <w:pPr>
              <w:widowControl w:val="0"/>
              <w:tabs>
                <w:tab w:val="left" w:pos="900"/>
              </w:tabs>
              <w:spacing w:line="240" w:lineRule="auto"/>
              <w:ind w:firstLine="463"/>
              <w:jc w:val="both"/>
              <w:rPr>
                <w:rFonts w:eastAsia="Times New Roman" w:cs="Times New Roman"/>
                <w:szCs w:val="28"/>
              </w:rPr>
            </w:pPr>
            <w:bookmarkStart w:id="15" w:name="bookmark50"/>
            <w:bookmarkEnd w:id="15"/>
            <w:r>
              <w:rPr>
                <w:rFonts w:eastAsia="Times New Roman" w:cs="Times New Roman"/>
                <w:szCs w:val="28"/>
              </w:rPr>
              <w:t xml:space="preserve">1. Công an tỉnh chủ trì, phối hợp Thanh tra tỉnh và các cơ quan liên quan tiến hành thanh tra việc </w:t>
            </w:r>
            <w:r>
              <w:rPr>
                <w:rFonts w:eastAsia="Times New Roman" w:cs="Times New Roman"/>
                <w:szCs w:val="28"/>
              </w:rPr>
              <w:lastRenderedPageBreak/>
              <w:t>thực hiện và chấp hành các quy định pháp luật về nhập cảnh, xuất cảnh, quá cảnh, cư trú, hoạt động của người nước ngoài của các cơ quan, đơn vị, cá nhân thuộc phạm vi quản lý của các cơ quan, đơn vị, ủy ban nhân dân cấp xã.</w:t>
            </w:r>
          </w:p>
          <w:p w14:paraId="32D7B6F5" w14:textId="77777777" w:rsidR="00D50EBA" w:rsidRDefault="0097609A">
            <w:pPr>
              <w:widowControl w:val="0"/>
              <w:tabs>
                <w:tab w:val="left" w:pos="889"/>
              </w:tabs>
              <w:spacing w:line="240" w:lineRule="auto"/>
              <w:ind w:firstLine="463"/>
              <w:jc w:val="both"/>
              <w:rPr>
                <w:rFonts w:eastAsia="Times New Roman" w:cs="Times New Roman"/>
                <w:szCs w:val="28"/>
              </w:rPr>
            </w:pPr>
            <w:bookmarkStart w:id="16" w:name="bookmark51"/>
            <w:bookmarkEnd w:id="16"/>
            <w:r>
              <w:rPr>
                <w:rFonts w:eastAsia="Times New Roman" w:cs="Times New Roman"/>
                <w:szCs w:val="28"/>
              </w:rPr>
              <w:t>2. Cơ quan quản lý xuất nhập cảnh Công an tỉnh phối hợp với cơ quan chức năng của các cơ quan, đơn vị, Ủy ban nhân dân cấp xã kiểm tra việc chấp hành các quy định của pháp luật về quản lý lao động nước ngoài làm việc tại các doanh nghiệp, tổ chức sử dụng lao động nước ngoài và các quy định pháp luật khác trên lĩnh vực quản lý nhà nước theo chức năng, nhiệm vụ đối với người nước ngoài và cơ quan, tổ chức, cá nhân mời, bảo lãnh người nước ngoài hoặc cơ quan, tổ chức có người nước ngoài lao động, làm việc.</w:t>
            </w:r>
          </w:p>
          <w:p w14:paraId="1892B524" w14:textId="77777777" w:rsidR="00D50EBA" w:rsidRDefault="0097609A">
            <w:pPr>
              <w:widowControl w:val="0"/>
              <w:tabs>
                <w:tab w:val="left" w:pos="892"/>
              </w:tabs>
              <w:spacing w:line="240" w:lineRule="auto"/>
              <w:ind w:firstLine="463"/>
              <w:jc w:val="both"/>
              <w:rPr>
                <w:rFonts w:eastAsia="Times New Roman" w:cs="Times New Roman"/>
                <w:szCs w:val="28"/>
              </w:rPr>
            </w:pPr>
            <w:bookmarkStart w:id="17" w:name="bookmark52"/>
            <w:bookmarkEnd w:id="17"/>
            <w:r>
              <w:rPr>
                <w:rFonts w:eastAsia="Times New Roman" w:cs="Times New Roman"/>
                <w:szCs w:val="28"/>
              </w:rPr>
              <w:t xml:space="preserve">3. Ủy ban nhân dân cấp xã có trách nhiệm chỉ đạo cơ quan chức năng thực hiện thanh tra, kiểm tra, giải quyết khiếu nại, tố cáo </w:t>
            </w:r>
            <w:r>
              <w:rPr>
                <w:rFonts w:eastAsia="Times New Roman" w:cs="Times New Roman"/>
                <w:bCs/>
                <w:szCs w:val="28"/>
              </w:rPr>
              <w:t xml:space="preserve">trong công tác quản lý nhập cảnh, xuất cảnh, cư trú của người nước ngoài ở địa phương. </w:t>
            </w:r>
          </w:p>
          <w:p w14:paraId="4F3BDB47" w14:textId="77777777" w:rsidR="00D50EBA" w:rsidRDefault="0097609A">
            <w:pPr>
              <w:widowControl w:val="0"/>
              <w:tabs>
                <w:tab w:val="left" w:pos="892"/>
              </w:tabs>
              <w:spacing w:line="240" w:lineRule="auto"/>
              <w:ind w:firstLine="463"/>
              <w:jc w:val="both"/>
              <w:rPr>
                <w:rFonts w:eastAsia="Times New Roman" w:cs="Times New Roman"/>
                <w:szCs w:val="28"/>
              </w:rPr>
            </w:pPr>
            <w:bookmarkStart w:id="18" w:name="bookmark53"/>
            <w:bookmarkEnd w:id="18"/>
            <w:r>
              <w:rPr>
                <w:rFonts w:eastAsia="Times New Roman" w:cs="Times New Roman"/>
                <w:szCs w:val="28"/>
              </w:rPr>
              <w:t>4. Việc giải quyết khiếu nại, tố cáo về nhập cảnh, xuất cảnh, quá cảnh, cư trú của người nước ngoài tại Việt Nam được thực hiện theo quy định của Luật Khiếu nại, Luật Tố cáo.</w:t>
            </w:r>
          </w:p>
        </w:tc>
        <w:tc>
          <w:tcPr>
            <w:tcW w:w="3403" w:type="dxa"/>
          </w:tcPr>
          <w:p w14:paraId="46580B49" w14:textId="77777777" w:rsidR="00D50EBA" w:rsidRDefault="0097609A">
            <w:pPr>
              <w:spacing w:line="240" w:lineRule="auto"/>
              <w:ind w:firstLine="472"/>
              <w:jc w:val="both"/>
              <w:rPr>
                <w:iCs/>
              </w:rPr>
            </w:pPr>
            <w:r>
              <w:rPr>
                <w:rFonts w:eastAsia="Calibri"/>
                <w:iCs/>
              </w:rPr>
              <w:lastRenderedPageBreak/>
              <w:t>Kế thừa và căn cứ khoản 4 Điều 51 Văn bản hợp nhất số 62/VBHN-VPQH, ngày 23/3/2026 của Quốc hội.</w:t>
            </w:r>
          </w:p>
        </w:tc>
      </w:tr>
      <w:tr w:rsidR="00D50EBA" w14:paraId="5C03627A" w14:textId="77777777">
        <w:trPr>
          <w:jc w:val="center"/>
        </w:trPr>
        <w:tc>
          <w:tcPr>
            <w:tcW w:w="662" w:type="dxa"/>
            <w:vAlign w:val="center"/>
          </w:tcPr>
          <w:p w14:paraId="6834A009" w14:textId="77777777" w:rsidR="00D50EBA" w:rsidRDefault="0097609A">
            <w:pPr>
              <w:spacing w:line="240" w:lineRule="auto"/>
              <w:jc w:val="center"/>
              <w:rPr>
                <w:lang w:val="sv-SE"/>
              </w:rPr>
            </w:pPr>
            <w:r>
              <w:rPr>
                <w:rFonts w:eastAsia="Calibri"/>
                <w:lang w:val="sv-SE"/>
              </w:rPr>
              <w:t>10</w:t>
            </w:r>
          </w:p>
        </w:tc>
        <w:tc>
          <w:tcPr>
            <w:tcW w:w="5145" w:type="dxa"/>
          </w:tcPr>
          <w:p w14:paraId="45EC671D" w14:textId="77777777" w:rsidR="00D50EBA" w:rsidRDefault="0097609A">
            <w:pPr>
              <w:spacing w:line="240" w:lineRule="auto"/>
              <w:ind w:firstLine="354"/>
              <w:jc w:val="both"/>
              <w:rPr>
                <w:szCs w:val="28"/>
              </w:rPr>
            </w:pPr>
            <w:r>
              <w:rPr>
                <w:rFonts w:eastAsia="Calibri"/>
                <w:b/>
                <w:bCs/>
                <w:szCs w:val="28"/>
              </w:rPr>
              <w:t>Điều 11. Chế độ báo cáo</w:t>
            </w:r>
          </w:p>
          <w:p w14:paraId="193CA851" w14:textId="77777777" w:rsidR="00D50EBA" w:rsidRDefault="0097609A">
            <w:pPr>
              <w:spacing w:line="240" w:lineRule="auto"/>
              <w:ind w:firstLine="354"/>
              <w:jc w:val="both"/>
              <w:rPr>
                <w:szCs w:val="28"/>
              </w:rPr>
            </w:pPr>
            <w:r>
              <w:rPr>
                <w:rFonts w:eastAsia="Calibri"/>
                <w:szCs w:val="28"/>
              </w:rPr>
              <w:t>Các cơ quan, tổ chức, cá nhân thực hiện việc cung cấp thông tin định kỳ 06 tháng (</w:t>
            </w:r>
            <w:r>
              <w:rPr>
                <w:rFonts w:eastAsia="Calibri"/>
                <w:i/>
                <w:iCs/>
                <w:szCs w:val="28"/>
              </w:rPr>
              <w:t>trước ngày 15/</w:t>
            </w:r>
            <w:r>
              <w:rPr>
                <w:rFonts w:eastAsia="Calibri"/>
                <w:szCs w:val="28"/>
              </w:rPr>
              <w:t>5) và 01 năm (</w:t>
            </w:r>
            <w:r>
              <w:rPr>
                <w:rFonts w:eastAsia="Calibri"/>
                <w:i/>
                <w:iCs/>
                <w:szCs w:val="28"/>
              </w:rPr>
              <w:t xml:space="preserve">trước ngày </w:t>
            </w:r>
            <w:r>
              <w:rPr>
                <w:rFonts w:eastAsia="Calibri"/>
                <w:i/>
                <w:iCs/>
                <w:szCs w:val="28"/>
              </w:rPr>
              <w:lastRenderedPageBreak/>
              <w:t>15/11</w:t>
            </w:r>
            <w:r>
              <w:rPr>
                <w:rFonts w:eastAsia="Calibri"/>
                <w:szCs w:val="28"/>
              </w:rPr>
              <w:t>) gửi báo cáo về Công an tỉnh để tổng hợp.</w:t>
            </w:r>
          </w:p>
        </w:tc>
        <w:tc>
          <w:tcPr>
            <w:tcW w:w="5953" w:type="dxa"/>
          </w:tcPr>
          <w:p w14:paraId="4711EAAA" w14:textId="77777777" w:rsidR="00D50EBA" w:rsidRDefault="0097609A">
            <w:pPr>
              <w:widowControl w:val="0"/>
              <w:spacing w:line="240" w:lineRule="auto"/>
              <w:ind w:firstLine="463"/>
              <w:jc w:val="both"/>
              <w:rPr>
                <w:rFonts w:eastAsia="Times New Roman" w:cs="Times New Roman"/>
                <w:szCs w:val="28"/>
              </w:rPr>
            </w:pPr>
            <w:r>
              <w:rPr>
                <w:rFonts w:eastAsia="Times New Roman" w:cs="Times New Roman"/>
                <w:b/>
                <w:bCs/>
                <w:szCs w:val="28"/>
              </w:rPr>
              <w:lastRenderedPageBreak/>
              <w:t>Điều 11. Phối hợp xử lý vi phạm pháp luật về nhập cảnh, xuất cảnh, quá cảnh, cư trú, hoạt động của người nước ngoài tại Việt Nam</w:t>
            </w:r>
          </w:p>
          <w:p w14:paraId="1564614A" w14:textId="77777777" w:rsidR="00D50EBA" w:rsidRDefault="0097609A">
            <w:pPr>
              <w:widowControl w:val="0"/>
              <w:tabs>
                <w:tab w:val="left" w:pos="900"/>
              </w:tabs>
              <w:spacing w:line="240" w:lineRule="auto"/>
              <w:ind w:firstLine="463"/>
              <w:jc w:val="both"/>
              <w:rPr>
                <w:rFonts w:eastAsia="Times New Roman" w:cs="Times New Roman"/>
                <w:szCs w:val="28"/>
              </w:rPr>
            </w:pPr>
            <w:bookmarkStart w:id="19" w:name="bookmark54"/>
            <w:bookmarkEnd w:id="19"/>
            <w:r>
              <w:rPr>
                <w:rFonts w:eastAsia="Times New Roman" w:cs="Times New Roman"/>
                <w:szCs w:val="28"/>
              </w:rPr>
              <w:t xml:space="preserve">1. Đối với các vụ việc vi phạm pháp luật về nhập cảnh, xuất cảnh, quá cảnh, cư trú của người </w:t>
            </w:r>
            <w:r>
              <w:rPr>
                <w:rFonts w:eastAsia="Times New Roman" w:cs="Times New Roman"/>
                <w:szCs w:val="28"/>
              </w:rPr>
              <w:lastRenderedPageBreak/>
              <w:t>nước ngoài do đơn vị kiểm soát xuất nhập cảnh của lực lượng Biên phòng phát hiện thì xử lý theo thẩm quyền, nếu có dấu hiệu tội phạm thuộc thẩm quyền điều tra của cơ quan điều tra thuộc Công an tỉnh thì trao đổi với cơ quan quản lý xuất nhập cảnh để phối hợp xử lý.</w:t>
            </w:r>
          </w:p>
          <w:p w14:paraId="46F50C14" w14:textId="77777777" w:rsidR="00D50EBA" w:rsidRDefault="0097609A">
            <w:pPr>
              <w:widowControl w:val="0"/>
              <w:tabs>
                <w:tab w:val="left" w:pos="900"/>
              </w:tabs>
              <w:spacing w:line="240" w:lineRule="auto"/>
              <w:ind w:firstLine="463"/>
              <w:jc w:val="both"/>
              <w:rPr>
                <w:rFonts w:eastAsia="Times New Roman" w:cs="Times New Roman"/>
                <w:szCs w:val="28"/>
              </w:rPr>
            </w:pPr>
            <w:bookmarkStart w:id="20" w:name="bookmark55"/>
            <w:bookmarkEnd w:id="20"/>
            <w:r>
              <w:rPr>
                <w:rFonts w:eastAsia="Times New Roman" w:cs="Times New Roman"/>
                <w:szCs w:val="28"/>
              </w:rPr>
              <w:t xml:space="preserve">2. Văn phòng Ủy ban nhân dân tỉnh chỉ đạo cơ quan chức năng: </w:t>
            </w:r>
          </w:p>
          <w:p w14:paraId="41DD3DF2" w14:textId="77777777" w:rsidR="00D50EBA" w:rsidRDefault="0097609A">
            <w:pPr>
              <w:widowControl w:val="0"/>
              <w:tabs>
                <w:tab w:val="left" w:pos="567"/>
              </w:tabs>
              <w:spacing w:line="240" w:lineRule="auto"/>
              <w:ind w:firstLine="463"/>
              <w:jc w:val="both"/>
              <w:rPr>
                <w:rFonts w:eastAsia="Times New Roman" w:cs="Times New Roman"/>
                <w:szCs w:val="28"/>
              </w:rPr>
            </w:pPr>
            <w:r>
              <w:rPr>
                <w:rFonts w:eastAsia="Times New Roman" w:cs="Times New Roman"/>
                <w:szCs w:val="28"/>
              </w:rPr>
              <w:t>a) Phối hợp xác minh thông tin người nước ngoài theo đề nghị của cơ quan quản lý xuất nhập cảnh Công an tỉnh phục vụ công tác xử lý vi phạm và cấp giấy tờ có giá trị cư trú để yêu cầu xuất cảnh, buộc xuất cảnh hoặc trục xuất.</w:t>
            </w:r>
          </w:p>
          <w:p w14:paraId="5F9E4F38" w14:textId="77777777" w:rsidR="00D50EBA" w:rsidRDefault="0097609A">
            <w:pPr>
              <w:widowControl w:val="0"/>
              <w:tabs>
                <w:tab w:val="left" w:pos="567"/>
              </w:tabs>
              <w:spacing w:line="240" w:lineRule="auto"/>
              <w:ind w:firstLine="463"/>
              <w:jc w:val="both"/>
              <w:rPr>
                <w:rFonts w:eastAsia="Times New Roman" w:cs="Times New Roman"/>
                <w:szCs w:val="28"/>
              </w:rPr>
            </w:pPr>
            <w:r>
              <w:rPr>
                <w:rFonts w:eastAsia="Times New Roman" w:cs="Times New Roman"/>
                <w:szCs w:val="28"/>
              </w:rPr>
              <w:t>b) Trao đổi thông tin vụ việc và người nước ngoài vi phạm pháp luật về nhập cảnh, xuất cảnh, quá cảnh, cư trú tại Việt Nam nhưng thuộc diện được hưởng quyền ưu đãi, miễn trừ dành cho cơ quan đại diện ngoại giao, cơ quan lãnh sự và cơ quan đại diện của tổ chức quốc tế tại Việt Nam cho Công an tỉnh để phối hợp quản lý.</w:t>
            </w:r>
          </w:p>
          <w:p w14:paraId="5751FD2C" w14:textId="77777777" w:rsidR="00D50EBA" w:rsidRDefault="0097609A">
            <w:pPr>
              <w:widowControl w:val="0"/>
              <w:tabs>
                <w:tab w:val="left" w:pos="896"/>
              </w:tabs>
              <w:spacing w:line="240" w:lineRule="auto"/>
              <w:ind w:firstLine="463"/>
              <w:jc w:val="both"/>
              <w:rPr>
                <w:rFonts w:eastAsia="Times New Roman" w:cs="Times New Roman"/>
                <w:szCs w:val="28"/>
              </w:rPr>
            </w:pPr>
            <w:bookmarkStart w:id="21" w:name="bookmark56"/>
            <w:bookmarkEnd w:id="21"/>
            <w:r>
              <w:rPr>
                <w:rFonts w:eastAsia="Times New Roman" w:cs="Times New Roman"/>
                <w:szCs w:val="28"/>
              </w:rPr>
              <w:t>3. Công an tỉnh, Văn phòng Ủy ban nhân dân tỉnh, Bộ Chỉ huy quân sự tỉnh chỉ đạo cơ quan chức năng kịp thời thông báo cho các cơ quan liên quan, Ủy ban nhân dân cấp xã về phương thức, thủ đoạn vi phạm pháp luật trong lĩnh vực nhập cảnh, xuất cảnh, quá cảnh, cư trú của người nước ngoài tại Việt Nam để chủ động phối hợp phòng ngừa, phát hiện, xử lý.</w:t>
            </w:r>
          </w:p>
          <w:p w14:paraId="7F6A550D" w14:textId="77777777" w:rsidR="00D50EBA" w:rsidRDefault="0097609A">
            <w:pPr>
              <w:widowControl w:val="0"/>
              <w:tabs>
                <w:tab w:val="left" w:pos="892"/>
              </w:tabs>
              <w:spacing w:line="240" w:lineRule="auto"/>
              <w:ind w:firstLine="463"/>
              <w:jc w:val="both"/>
              <w:rPr>
                <w:rFonts w:eastAsia="Times New Roman" w:cs="Times New Roman"/>
                <w:szCs w:val="28"/>
              </w:rPr>
            </w:pPr>
            <w:bookmarkStart w:id="22" w:name="bookmark57"/>
            <w:bookmarkEnd w:id="22"/>
            <w:r>
              <w:rPr>
                <w:rFonts w:eastAsia="Times New Roman" w:cs="Times New Roman"/>
                <w:szCs w:val="28"/>
              </w:rPr>
              <w:t>4. Các cơ quan, đơn vị, Ủy ban nhân dân cấp xã chỉ đạo cơ quan chức năng:</w:t>
            </w:r>
          </w:p>
          <w:p w14:paraId="2D4DCC49" w14:textId="77777777" w:rsidR="00D50EBA" w:rsidRDefault="0097609A">
            <w:pPr>
              <w:widowControl w:val="0"/>
              <w:tabs>
                <w:tab w:val="left" w:pos="918"/>
              </w:tabs>
              <w:spacing w:line="240" w:lineRule="auto"/>
              <w:ind w:firstLine="463"/>
              <w:jc w:val="both"/>
              <w:rPr>
                <w:rFonts w:eastAsia="Times New Roman" w:cs="Times New Roman"/>
                <w:szCs w:val="28"/>
              </w:rPr>
            </w:pPr>
            <w:bookmarkStart w:id="23" w:name="bookmark58"/>
            <w:bookmarkEnd w:id="23"/>
            <w:r>
              <w:rPr>
                <w:rFonts w:eastAsia="Times New Roman" w:cs="Times New Roman"/>
                <w:szCs w:val="28"/>
              </w:rPr>
              <w:lastRenderedPageBreak/>
              <w:t>a) Phối hợp, trao đổi cơ quan quản lý xuất nhập cảnh Công an tỉnh tình hình, kết quả thẩm định, xác minh hồ sơ cấp các loại giấy phép hoặc tình hình hoạt động thực tế của tổ chức, doanh nghiệp, người nước ngoài phát sinh trong quá trình thực hiện chức năng, nhiệm vụ quản lý nhà nước của các cơ quan, đơn vị, Ủy ban nhân dân cấp xã để phục vụ công tác quản lý nhập cảnh, xuất cảnh, cư trú của người nước ngoài tại địa phương;</w:t>
            </w:r>
          </w:p>
          <w:p w14:paraId="1CA2CA0A" w14:textId="77777777" w:rsidR="00D50EBA" w:rsidRDefault="0097609A">
            <w:pPr>
              <w:widowControl w:val="0"/>
              <w:tabs>
                <w:tab w:val="left" w:pos="925"/>
              </w:tabs>
              <w:spacing w:line="240" w:lineRule="auto"/>
              <w:ind w:firstLine="463"/>
              <w:jc w:val="both"/>
              <w:rPr>
                <w:rFonts w:eastAsia="Times New Roman" w:cs="Times New Roman"/>
                <w:szCs w:val="28"/>
              </w:rPr>
            </w:pPr>
            <w:bookmarkStart w:id="24" w:name="bookmark59"/>
            <w:bookmarkEnd w:id="24"/>
            <w:r>
              <w:rPr>
                <w:rFonts w:eastAsia="Times New Roman" w:cs="Times New Roman"/>
                <w:szCs w:val="28"/>
              </w:rPr>
              <w:t>b) Phối hợp với cơ quan quản lý xuất nhập cảnh Công an tỉnh trong quá trình xử lý người nước ngoài nhập cảnh theo diện miễn thị thực hoặc bằng thị thực điện tử và làm việc, dự hội nghị, hội thảo với các cơ quan, tổ chức trực thuộc nhưng có hoạt động vi phạm pháp luật.</w:t>
            </w:r>
          </w:p>
        </w:tc>
        <w:tc>
          <w:tcPr>
            <w:tcW w:w="3403" w:type="dxa"/>
          </w:tcPr>
          <w:p w14:paraId="2C2D99FB" w14:textId="77777777" w:rsidR="00D50EBA" w:rsidRDefault="0097609A">
            <w:pPr>
              <w:spacing w:line="240" w:lineRule="auto"/>
              <w:ind w:firstLine="472"/>
              <w:jc w:val="both"/>
              <w:rPr>
                <w:iCs/>
              </w:rPr>
            </w:pPr>
            <w:r>
              <w:rPr>
                <w:rFonts w:eastAsia="Calibri"/>
                <w:iCs/>
              </w:rPr>
              <w:lastRenderedPageBreak/>
              <w:t>Kế thừa và căn cứ các căn cứ pháp lý:</w:t>
            </w:r>
          </w:p>
          <w:p w14:paraId="6C78FC6F" w14:textId="77777777" w:rsidR="00D50EBA" w:rsidRDefault="0097609A">
            <w:pPr>
              <w:spacing w:line="240" w:lineRule="auto"/>
              <w:ind w:firstLine="472"/>
              <w:jc w:val="both"/>
              <w:rPr>
                <w:iCs/>
              </w:rPr>
            </w:pPr>
            <w:r>
              <w:rPr>
                <w:rFonts w:eastAsia="Calibri"/>
                <w:iCs/>
              </w:rPr>
              <w:t>- Điểm b khoản 2 Điều 7 Quy chế ban hành kèm theo Quyết định số 293/QĐ-</w:t>
            </w:r>
            <w:r>
              <w:rPr>
                <w:rFonts w:eastAsia="Calibri"/>
                <w:iCs/>
              </w:rPr>
              <w:lastRenderedPageBreak/>
              <w:t xml:space="preserve">UBND, ngày 06/7/2026 của Chủ tịch UBND tỉnh Đắk Lắk; </w:t>
            </w:r>
          </w:p>
          <w:p w14:paraId="78792EC0" w14:textId="77777777" w:rsidR="00D50EBA" w:rsidRDefault="0097609A">
            <w:pPr>
              <w:spacing w:line="240" w:lineRule="auto"/>
              <w:ind w:firstLine="472"/>
              <w:jc w:val="both"/>
              <w:rPr>
                <w:iCs/>
              </w:rPr>
            </w:pPr>
            <w:r>
              <w:rPr>
                <w:rFonts w:eastAsia="Calibri"/>
                <w:iCs/>
              </w:rPr>
              <w:t>- Điểm b khoản 2 Điều 7, khoản 2 Điều 11, khoản 3 và khoản 4 Điều 11 Nghị định 286/2026/NĐ-CP, ngày 17/7/2026 của Chính phủ.</w:t>
            </w:r>
          </w:p>
        </w:tc>
      </w:tr>
      <w:tr w:rsidR="00D50EBA" w14:paraId="6F3A5ABC" w14:textId="77777777">
        <w:trPr>
          <w:jc w:val="center"/>
        </w:trPr>
        <w:tc>
          <w:tcPr>
            <w:tcW w:w="662" w:type="dxa"/>
            <w:vAlign w:val="center"/>
          </w:tcPr>
          <w:p w14:paraId="08E5BD5D" w14:textId="77777777" w:rsidR="00D50EBA" w:rsidRDefault="0097609A">
            <w:pPr>
              <w:spacing w:line="240" w:lineRule="auto"/>
              <w:jc w:val="center"/>
              <w:rPr>
                <w:lang w:val="sv-SE"/>
              </w:rPr>
            </w:pPr>
            <w:r>
              <w:rPr>
                <w:rFonts w:eastAsia="Calibri"/>
                <w:lang w:val="sv-SE"/>
              </w:rPr>
              <w:lastRenderedPageBreak/>
              <w:t>11</w:t>
            </w:r>
          </w:p>
        </w:tc>
        <w:tc>
          <w:tcPr>
            <w:tcW w:w="5145" w:type="dxa"/>
          </w:tcPr>
          <w:p w14:paraId="709E407F" w14:textId="77777777" w:rsidR="00D50EBA" w:rsidRDefault="0097609A">
            <w:pPr>
              <w:spacing w:line="240" w:lineRule="auto"/>
              <w:ind w:firstLine="354"/>
              <w:jc w:val="both"/>
              <w:rPr>
                <w:szCs w:val="28"/>
              </w:rPr>
            </w:pPr>
            <w:r>
              <w:rPr>
                <w:rFonts w:eastAsia="Calibri"/>
                <w:b/>
                <w:bCs/>
                <w:szCs w:val="28"/>
              </w:rPr>
              <w:t>Điều 12. Tổ chức thực hiện</w:t>
            </w:r>
          </w:p>
          <w:p w14:paraId="021D2C52" w14:textId="77777777" w:rsidR="00D50EBA" w:rsidRDefault="0097609A">
            <w:pPr>
              <w:spacing w:line="240" w:lineRule="auto"/>
              <w:ind w:firstLine="354"/>
              <w:jc w:val="both"/>
              <w:rPr>
                <w:szCs w:val="28"/>
              </w:rPr>
            </w:pPr>
            <w:r>
              <w:rPr>
                <w:rFonts w:eastAsia="Calibri"/>
                <w:szCs w:val="28"/>
              </w:rPr>
              <w:t>1. Công an tỉnh là đơn vị đầu mối, có trách nhiệm theo dõi, hướng dẫn, kiểm tra, đôn đốc và tổng hợp báo cáo Ủy ban nhân dân tỉnh việc thực hiện Quy chế này, tổ chức sơ kết, tổng kết theo quy định.</w:t>
            </w:r>
          </w:p>
          <w:p w14:paraId="3439F3B9" w14:textId="77777777" w:rsidR="00D50EBA" w:rsidRDefault="0097609A">
            <w:pPr>
              <w:spacing w:line="240" w:lineRule="auto"/>
              <w:ind w:firstLine="354"/>
              <w:jc w:val="both"/>
              <w:rPr>
                <w:szCs w:val="28"/>
              </w:rPr>
            </w:pPr>
            <w:r>
              <w:rPr>
                <w:rFonts w:eastAsia="Calibri"/>
                <w:szCs w:val="28"/>
              </w:rPr>
              <w:t>2. Trong quá trình thực hiện, nếu có khó khăn vướng mắc thì các cơ quan, tổ chức, cá nhân có liên quan phản ánh về Công an tỉnh để tổng hợp trình Ủy ban nhân dân tỉnh xem xét, giải quyết./.</w:t>
            </w:r>
          </w:p>
        </w:tc>
        <w:tc>
          <w:tcPr>
            <w:tcW w:w="5953" w:type="dxa"/>
          </w:tcPr>
          <w:p w14:paraId="2E47C0F3" w14:textId="77777777" w:rsidR="00D50EBA" w:rsidRDefault="0097609A">
            <w:pPr>
              <w:spacing w:line="240" w:lineRule="auto"/>
              <w:ind w:firstLine="463"/>
              <w:jc w:val="both"/>
              <w:rPr>
                <w:rFonts w:eastAsia="Calibri" w:cs="Times New Roman"/>
                <w:b/>
                <w:szCs w:val="28"/>
              </w:rPr>
            </w:pPr>
            <w:r>
              <w:rPr>
                <w:rFonts w:eastAsia="Calibri" w:cs="Times New Roman"/>
                <w:b/>
                <w:szCs w:val="28"/>
              </w:rPr>
              <w:t xml:space="preserve">Điều 12. </w:t>
            </w:r>
            <w:bookmarkStart w:id="25" w:name="_Hlk236235767"/>
            <w:r>
              <w:rPr>
                <w:rFonts w:eastAsia="Calibri" w:cs="Times New Roman"/>
                <w:b/>
                <w:szCs w:val="28"/>
              </w:rPr>
              <w:t xml:space="preserve">Công tác thống kê nhà nước về nhập cảnh, xuất cảnh, quá cảnh, cư trú và hoạt động của người nước ngoài </w:t>
            </w:r>
          </w:p>
          <w:p w14:paraId="11C1F25D" w14:textId="77777777" w:rsidR="00D50EBA" w:rsidRDefault="0097609A">
            <w:pPr>
              <w:spacing w:line="240" w:lineRule="auto"/>
              <w:ind w:firstLine="463"/>
              <w:jc w:val="both"/>
              <w:rPr>
                <w:rFonts w:eastAsia="Calibri" w:cs="Times New Roman"/>
                <w:spacing w:val="-6"/>
                <w:szCs w:val="28"/>
              </w:rPr>
            </w:pPr>
            <w:r>
              <w:rPr>
                <w:rFonts w:eastAsia="Calibri" w:cs="Times New Roman"/>
                <w:spacing w:val="-6"/>
                <w:szCs w:val="28"/>
              </w:rPr>
              <w:t>1. Công an tỉnh chủ trì, phối hợp các đơn vị chức năng thực hiện thống kê nhà nước về nhập cảnh, xuất cảnh, cư trú của người nước ngoài tại tỉnh theo quy định.</w:t>
            </w:r>
            <w:bookmarkEnd w:id="25"/>
          </w:p>
          <w:p w14:paraId="587B8338" w14:textId="77777777" w:rsidR="00D50EBA" w:rsidRDefault="0097609A">
            <w:pPr>
              <w:spacing w:line="240" w:lineRule="auto"/>
              <w:ind w:firstLine="463"/>
              <w:jc w:val="both"/>
              <w:rPr>
                <w:rFonts w:eastAsia="Calibri" w:cs="Times New Roman"/>
                <w:spacing w:val="-6"/>
                <w:szCs w:val="28"/>
              </w:rPr>
            </w:pPr>
            <w:r>
              <w:rPr>
                <w:rFonts w:eastAsia="Calibri" w:cs="Times New Roman"/>
                <w:szCs w:val="28"/>
              </w:rPr>
              <w:t xml:space="preserve">2. Bộ Chỉ huy </w:t>
            </w:r>
            <w:r>
              <w:rPr>
                <w:rFonts w:eastAsia="Calibri" w:cs="Times New Roman"/>
                <w:bCs/>
                <w:spacing w:val="-6"/>
                <w:szCs w:val="28"/>
              </w:rPr>
              <w:t>Quân</w:t>
            </w:r>
            <w:r>
              <w:rPr>
                <w:rFonts w:eastAsia="Calibri" w:cs="Times New Roman"/>
                <w:szCs w:val="28"/>
              </w:rPr>
              <w:t xml:space="preserve"> sự tỉnh tổng hợp, thống kê số liệu các vụ việc vi phạm của người nước ngoài (nếu có) tại các cửa khẩu do lực lượng Biên phòng quản lý và trao đổi tình hình, số liệu với cơ quan quản lý xuất nhập cảnh Công an tỉnh định kỳ hằng quý hoặc theo đề nghị.</w:t>
            </w:r>
            <w:bookmarkStart w:id="26" w:name="bookmark73"/>
            <w:bookmarkEnd w:id="26"/>
          </w:p>
          <w:p w14:paraId="1565E658" w14:textId="77777777" w:rsidR="00D50EBA" w:rsidRDefault="0097609A">
            <w:pPr>
              <w:spacing w:line="240" w:lineRule="auto"/>
              <w:ind w:firstLine="463"/>
              <w:jc w:val="both"/>
              <w:rPr>
                <w:rFonts w:eastAsia="Times New Roman" w:cs="Times New Roman"/>
                <w:szCs w:val="28"/>
              </w:rPr>
            </w:pPr>
            <w:r>
              <w:rPr>
                <w:rFonts w:eastAsia="Times New Roman" w:cs="Times New Roman"/>
                <w:szCs w:val="28"/>
              </w:rPr>
              <w:t xml:space="preserve">3. Các cơ quan, đơn vị, Ủy ban nhân dân cấp xã chỉ đạo cơ quan chức năng tổng hợp, thống kê số </w:t>
            </w:r>
            <w:r>
              <w:rPr>
                <w:rFonts w:eastAsia="Times New Roman" w:cs="Times New Roman"/>
                <w:szCs w:val="28"/>
              </w:rPr>
              <w:lastRenderedPageBreak/>
              <w:t>liệu người nước ngoài làm việc với các tổ chức, đơn vị trực thuộc và trao đổi tình hình, số liệu với cơ quan quản lý xuất nhập cảnh Công an tỉnh định kỳ hằng quý hoặc theo đề nghị.</w:t>
            </w:r>
          </w:p>
        </w:tc>
        <w:tc>
          <w:tcPr>
            <w:tcW w:w="3403" w:type="dxa"/>
          </w:tcPr>
          <w:p w14:paraId="01428022" w14:textId="77777777" w:rsidR="00D50EBA" w:rsidRDefault="0097609A">
            <w:pPr>
              <w:spacing w:line="240" w:lineRule="auto"/>
              <w:ind w:firstLine="472"/>
              <w:jc w:val="both"/>
              <w:rPr>
                <w:iCs/>
              </w:rPr>
            </w:pPr>
            <w:r>
              <w:rPr>
                <w:rFonts w:eastAsia="Calibri"/>
                <w:iCs/>
              </w:rPr>
              <w:lastRenderedPageBreak/>
              <w:t>Kế thừa và căn cứ khoản 3 và khoản 4 Điều 13 Nghị định 286/2026/NĐ-CP, ngày 17/7/2026 của Chính phủ.</w:t>
            </w:r>
          </w:p>
        </w:tc>
      </w:tr>
      <w:tr w:rsidR="00D50EBA" w14:paraId="0438BFFF" w14:textId="77777777">
        <w:trPr>
          <w:jc w:val="center"/>
        </w:trPr>
        <w:tc>
          <w:tcPr>
            <w:tcW w:w="662" w:type="dxa"/>
            <w:vAlign w:val="center"/>
          </w:tcPr>
          <w:p w14:paraId="2CB7DBF4" w14:textId="77777777" w:rsidR="00D50EBA" w:rsidRDefault="0097609A">
            <w:pPr>
              <w:spacing w:line="240" w:lineRule="auto"/>
              <w:jc w:val="center"/>
              <w:rPr>
                <w:lang w:val="sv-SE"/>
              </w:rPr>
            </w:pPr>
            <w:r>
              <w:rPr>
                <w:rFonts w:eastAsia="Calibri"/>
                <w:lang w:val="sv-SE"/>
              </w:rPr>
              <w:t>12</w:t>
            </w:r>
          </w:p>
        </w:tc>
        <w:tc>
          <w:tcPr>
            <w:tcW w:w="5145" w:type="dxa"/>
          </w:tcPr>
          <w:p w14:paraId="247DF62F" w14:textId="77777777" w:rsidR="00D50EBA" w:rsidRDefault="00D50EBA">
            <w:pPr>
              <w:spacing w:line="240" w:lineRule="auto"/>
              <w:ind w:firstLine="354"/>
              <w:jc w:val="both"/>
              <w:rPr>
                <w:szCs w:val="28"/>
              </w:rPr>
            </w:pPr>
          </w:p>
        </w:tc>
        <w:tc>
          <w:tcPr>
            <w:tcW w:w="5953" w:type="dxa"/>
          </w:tcPr>
          <w:p w14:paraId="0F5A3B0D" w14:textId="77777777" w:rsidR="00D50EBA" w:rsidRDefault="0097609A">
            <w:pPr>
              <w:widowControl w:val="0"/>
              <w:spacing w:line="240" w:lineRule="auto"/>
              <w:ind w:firstLine="463"/>
              <w:jc w:val="both"/>
              <w:rPr>
                <w:rFonts w:eastAsia="Times New Roman" w:cs="Times New Roman"/>
                <w:b/>
                <w:bCs/>
                <w:szCs w:val="28"/>
              </w:rPr>
            </w:pPr>
            <w:r>
              <w:rPr>
                <w:rFonts w:eastAsia="Times New Roman" w:cs="Times New Roman"/>
                <w:b/>
                <w:bCs/>
                <w:szCs w:val="28"/>
              </w:rPr>
              <w:t xml:space="preserve">Điều 13. Cơ quan đầu mối phối hợp thực hiện công tác quản lý nhập cảnh, xuất cảnh, cư trú của người nước ngoài tại địa phương giữa các </w:t>
            </w:r>
            <w:bookmarkStart w:id="27" w:name="bookmark74"/>
            <w:bookmarkEnd w:id="27"/>
            <w:r>
              <w:rPr>
                <w:rFonts w:eastAsia="Times New Roman" w:cs="Times New Roman"/>
                <w:b/>
                <w:bCs/>
                <w:szCs w:val="28"/>
              </w:rPr>
              <w:t>cơ quan, đơn vị</w:t>
            </w:r>
          </w:p>
          <w:p w14:paraId="13980A43" w14:textId="77777777" w:rsidR="00D50EBA" w:rsidRDefault="0097609A">
            <w:pPr>
              <w:widowControl w:val="0"/>
              <w:spacing w:line="240" w:lineRule="auto"/>
              <w:ind w:firstLine="463"/>
              <w:jc w:val="both"/>
              <w:rPr>
                <w:rFonts w:eastAsia="Times New Roman" w:cs="Times New Roman"/>
                <w:szCs w:val="28"/>
              </w:rPr>
            </w:pPr>
            <w:r>
              <w:rPr>
                <w:rFonts w:eastAsia="Times New Roman" w:cs="Times New Roman"/>
                <w:szCs w:val="28"/>
              </w:rPr>
              <w:t>1. Thủ trưởng các cơ quan, đơn vị quyết định cơ quan đầu mối phối hợp thực hiện công tác quản lý nhập cảnh, xuất cảnh, cư trú của người nước ngoài tại địa phương với cơ quan quản lý xuất nhập cảnh Công an tỉnh theo chức năng, nhiệm vụ quản lý nhà nước của các cơ quan, đơn vị.</w:t>
            </w:r>
            <w:bookmarkStart w:id="28" w:name="bookmark75"/>
            <w:bookmarkEnd w:id="28"/>
          </w:p>
          <w:p w14:paraId="4ACE6A15" w14:textId="77777777" w:rsidR="00D50EBA" w:rsidRDefault="0097609A">
            <w:pPr>
              <w:widowControl w:val="0"/>
              <w:spacing w:line="240" w:lineRule="auto"/>
              <w:ind w:firstLine="463"/>
              <w:jc w:val="both"/>
              <w:rPr>
                <w:rFonts w:eastAsia="Times New Roman" w:cs="Times New Roman"/>
                <w:spacing w:val="-4"/>
                <w:szCs w:val="28"/>
              </w:rPr>
            </w:pPr>
            <w:r>
              <w:rPr>
                <w:rFonts w:eastAsia="Times New Roman" w:cs="Times New Roman"/>
                <w:spacing w:val="-4"/>
                <w:szCs w:val="28"/>
              </w:rPr>
              <w:t>2. Cơ quan đầu mối theo quy định tại khoản 1 Điều này có trách nhiệm</w:t>
            </w:r>
            <w:bookmarkStart w:id="29" w:name="bookmark76"/>
            <w:bookmarkEnd w:id="29"/>
            <w:r>
              <w:rPr>
                <w:rFonts w:eastAsia="Times New Roman" w:cs="Times New Roman"/>
                <w:spacing w:val="-4"/>
                <w:szCs w:val="28"/>
              </w:rPr>
              <w:t xml:space="preserve"> tham mưu, đề xuất Thủ trưởng cơ quan, đơn vị tổ chức thực hiện trách nhiệm phối hợp trong công tác quản lý nhập cảnh, xuất cảnh, cư trú của người nước ngoài tại địa phương theo chức năng, nhiệm vụ và bảo đảm phù hợp với quy định tại Quy chế này.</w:t>
            </w:r>
            <w:bookmarkStart w:id="30" w:name="bookmark77"/>
            <w:bookmarkEnd w:id="30"/>
          </w:p>
        </w:tc>
        <w:tc>
          <w:tcPr>
            <w:tcW w:w="3403" w:type="dxa"/>
          </w:tcPr>
          <w:p w14:paraId="6BC874E1" w14:textId="77777777" w:rsidR="00D50EBA" w:rsidRDefault="0097609A">
            <w:pPr>
              <w:spacing w:line="240" w:lineRule="auto"/>
              <w:ind w:firstLine="472"/>
              <w:jc w:val="both"/>
              <w:rPr>
                <w:iCs/>
              </w:rPr>
            </w:pPr>
            <w:r>
              <w:rPr>
                <w:rFonts w:eastAsia="Calibri"/>
                <w:iCs/>
              </w:rPr>
              <w:t>Căn cứ Điều 14 Nghị định 286/2026/NĐ-CP, ngày 17/7/2026 của Chính phủ</w:t>
            </w:r>
          </w:p>
        </w:tc>
      </w:tr>
      <w:tr w:rsidR="00D50EBA" w14:paraId="53D9DEFB" w14:textId="77777777">
        <w:trPr>
          <w:jc w:val="center"/>
        </w:trPr>
        <w:tc>
          <w:tcPr>
            <w:tcW w:w="662" w:type="dxa"/>
            <w:vAlign w:val="center"/>
          </w:tcPr>
          <w:p w14:paraId="102A4E9D" w14:textId="77777777" w:rsidR="00D50EBA" w:rsidRDefault="00D50EBA">
            <w:pPr>
              <w:spacing w:line="240" w:lineRule="auto"/>
              <w:jc w:val="center"/>
              <w:rPr>
                <w:lang w:val="sv-SE"/>
              </w:rPr>
            </w:pPr>
          </w:p>
        </w:tc>
        <w:tc>
          <w:tcPr>
            <w:tcW w:w="5145" w:type="dxa"/>
          </w:tcPr>
          <w:p w14:paraId="4216A09F" w14:textId="77777777" w:rsidR="00D50EBA" w:rsidRDefault="00D50EBA">
            <w:pPr>
              <w:spacing w:line="240" w:lineRule="auto"/>
              <w:ind w:firstLine="354"/>
              <w:jc w:val="both"/>
              <w:rPr>
                <w:b/>
                <w:bCs/>
                <w:szCs w:val="28"/>
              </w:rPr>
            </w:pPr>
          </w:p>
        </w:tc>
        <w:tc>
          <w:tcPr>
            <w:tcW w:w="5953" w:type="dxa"/>
          </w:tcPr>
          <w:p w14:paraId="791CC774" w14:textId="77777777" w:rsidR="00D50EBA" w:rsidRDefault="0097609A">
            <w:pPr>
              <w:spacing w:line="240" w:lineRule="auto"/>
              <w:ind w:firstLine="463"/>
              <w:jc w:val="both"/>
              <w:rPr>
                <w:rFonts w:eastAsia="Calibri" w:cs="Times New Roman"/>
                <w:b/>
                <w:szCs w:val="28"/>
              </w:rPr>
            </w:pPr>
            <w:r>
              <w:rPr>
                <w:rFonts w:eastAsia="Calibri" w:cs="Times New Roman"/>
                <w:b/>
                <w:szCs w:val="28"/>
              </w:rPr>
              <w:t>Điều 14. Chế độ báo cáo</w:t>
            </w:r>
          </w:p>
          <w:p w14:paraId="601CA938" w14:textId="77777777" w:rsidR="00D50EBA" w:rsidRDefault="0097609A">
            <w:pPr>
              <w:spacing w:line="240" w:lineRule="auto"/>
              <w:ind w:firstLine="463"/>
              <w:jc w:val="both"/>
              <w:rPr>
                <w:rFonts w:eastAsia="Calibri" w:cs="Times New Roman"/>
                <w:szCs w:val="28"/>
              </w:rPr>
            </w:pPr>
            <w:r>
              <w:rPr>
                <w:rFonts w:eastAsia="Calibri" w:cs="Times New Roman"/>
                <w:szCs w:val="28"/>
              </w:rPr>
              <w:t>Các cơ quan, đơn vị, Ủy ban nhân dân cấp xã báo cáo kết quả thực hiện quy chế định kỳ 06 tháng (</w:t>
            </w:r>
            <w:r>
              <w:rPr>
                <w:rFonts w:eastAsia="Calibri" w:cs="Times New Roman"/>
                <w:i/>
                <w:szCs w:val="28"/>
              </w:rPr>
              <w:t>trước ngày 15/</w:t>
            </w:r>
            <w:r>
              <w:rPr>
                <w:rFonts w:eastAsia="Calibri" w:cs="Times New Roman"/>
                <w:szCs w:val="28"/>
              </w:rPr>
              <w:t>5) và 01 năm (</w:t>
            </w:r>
            <w:r>
              <w:rPr>
                <w:rFonts w:eastAsia="Calibri" w:cs="Times New Roman"/>
                <w:i/>
                <w:szCs w:val="28"/>
              </w:rPr>
              <w:t>trước ngày 15/11</w:t>
            </w:r>
            <w:r>
              <w:rPr>
                <w:rFonts w:eastAsia="Calibri" w:cs="Times New Roman"/>
                <w:szCs w:val="28"/>
              </w:rPr>
              <w:t xml:space="preserve">) gửi về Công an tỉnh (Qua phòng Quản lý xuất nhập cảnh) để tổng hợp, báo cáo Ủy ban nhân dân tỉnh. </w:t>
            </w:r>
          </w:p>
        </w:tc>
        <w:tc>
          <w:tcPr>
            <w:tcW w:w="3403" w:type="dxa"/>
          </w:tcPr>
          <w:p w14:paraId="4694C1C1" w14:textId="77777777" w:rsidR="00D50EBA" w:rsidRDefault="0097609A">
            <w:pPr>
              <w:spacing w:line="240" w:lineRule="auto"/>
              <w:ind w:firstLine="472"/>
              <w:jc w:val="both"/>
              <w:rPr>
                <w:iCs/>
              </w:rPr>
            </w:pPr>
            <w:r>
              <w:rPr>
                <w:rFonts w:eastAsia="Calibri"/>
                <w:iCs/>
              </w:rPr>
              <w:t>Kế thừa</w:t>
            </w:r>
          </w:p>
        </w:tc>
      </w:tr>
      <w:tr w:rsidR="00D50EBA" w14:paraId="7F0CC2CA" w14:textId="77777777">
        <w:trPr>
          <w:jc w:val="center"/>
        </w:trPr>
        <w:tc>
          <w:tcPr>
            <w:tcW w:w="662" w:type="dxa"/>
            <w:vAlign w:val="center"/>
          </w:tcPr>
          <w:p w14:paraId="684C232A" w14:textId="77777777" w:rsidR="00D50EBA" w:rsidRDefault="00D50EBA">
            <w:pPr>
              <w:spacing w:line="240" w:lineRule="auto"/>
              <w:jc w:val="center"/>
              <w:rPr>
                <w:lang w:val="sv-SE"/>
              </w:rPr>
            </w:pPr>
          </w:p>
        </w:tc>
        <w:tc>
          <w:tcPr>
            <w:tcW w:w="5145" w:type="dxa"/>
          </w:tcPr>
          <w:p w14:paraId="4BEDF63F" w14:textId="77777777" w:rsidR="00D50EBA" w:rsidRDefault="00D50EBA">
            <w:pPr>
              <w:spacing w:line="240" w:lineRule="auto"/>
              <w:ind w:firstLine="354"/>
              <w:jc w:val="both"/>
              <w:rPr>
                <w:b/>
                <w:bCs/>
                <w:szCs w:val="28"/>
              </w:rPr>
            </w:pPr>
          </w:p>
        </w:tc>
        <w:tc>
          <w:tcPr>
            <w:tcW w:w="5953" w:type="dxa"/>
          </w:tcPr>
          <w:p w14:paraId="030CAFA0" w14:textId="77777777" w:rsidR="00D50EBA" w:rsidRDefault="0097609A">
            <w:pPr>
              <w:spacing w:line="240" w:lineRule="auto"/>
              <w:ind w:firstLine="463"/>
              <w:jc w:val="both"/>
              <w:rPr>
                <w:rFonts w:eastAsia="Calibri" w:cs="Times New Roman"/>
                <w:szCs w:val="28"/>
              </w:rPr>
            </w:pPr>
            <w:r>
              <w:rPr>
                <w:rFonts w:eastAsia="Calibri" w:cs="Times New Roman"/>
                <w:b/>
                <w:szCs w:val="28"/>
              </w:rPr>
              <w:t>Điều 15. Tổ chức thực hiện</w:t>
            </w:r>
          </w:p>
          <w:p w14:paraId="18BA2D59" w14:textId="77777777" w:rsidR="00D50EBA" w:rsidRDefault="0097609A">
            <w:pPr>
              <w:spacing w:line="240" w:lineRule="auto"/>
              <w:ind w:firstLineChars="201" w:firstLine="563"/>
              <w:jc w:val="both"/>
              <w:rPr>
                <w:rFonts w:eastAsia="Arial" w:cs="Times New Roman"/>
                <w:b/>
                <w:bCs/>
                <w:szCs w:val="28"/>
                <w:lang w:val="en-GB"/>
              </w:rPr>
            </w:pPr>
            <w:r>
              <w:rPr>
                <w:rFonts w:eastAsia="Calibri" w:cs="Times New Roman"/>
                <w:szCs w:val="28"/>
              </w:rPr>
              <w:t xml:space="preserve">1. Công an tỉnh là đơn vị đầu mối, có trách nhiệm theo dõi, hướng dẫn, kiểm tra, đôn đốc và </w:t>
            </w:r>
            <w:r>
              <w:rPr>
                <w:rFonts w:eastAsia="Calibri" w:cs="Times New Roman"/>
                <w:szCs w:val="28"/>
              </w:rPr>
              <w:lastRenderedPageBreak/>
              <w:t>tổng hợp báo cáo Ủy ban nhân dân tỉnh việc thực hiện Quy chế này, tổ chức sơ kết, tổng kết theo quy định.</w:t>
            </w:r>
            <w:r>
              <w:rPr>
                <w:rFonts w:eastAsia="Arial" w:cs="Times New Roman"/>
                <w:b/>
                <w:bCs/>
                <w:szCs w:val="28"/>
                <w:lang w:val="en-GB"/>
              </w:rPr>
              <w:t xml:space="preserve"> </w:t>
            </w:r>
          </w:p>
          <w:p w14:paraId="396A66DB" w14:textId="77777777" w:rsidR="00D50EBA" w:rsidRDefault="0097609A">
            <w:pPr>
              <w:spacing w:line="240" w:lineRule="auto"/>
              <w:ind w:firstLine="463"/>
              <w:jc w:val="both"/>
              <w:rPr>
                <w:rFonts w:eastAsia="Arial" w:cs="Times New Roman"/>
                <w:szCs w:val="28"/>
                <w:lang w:val="en-GB"/>
              </w:rPr>
            </w:pPr>
            <w:r>
              <w:rPr>
                <w:rFonts w:eastAsia="Arial" w:cs="Times New Roman"/>
                <w:szCs w:val="28"/>
                <w:lang w:val="en-GB"/>
              </w:rPr>
              <w:t>2. Trường hợp văn bản viện dẫn áp dụng tại Quy chế này được sửa đổi, bổ sung hoặc thay thế thì thực hiện theo văn bản được sửa đổi, bổ sung hoặc thay thế đó. Trong quá trình thực hiện Quy chế, nếu có khó khăn, vướng mắc, đề nghị các cơ quan, đơn vị, Ủy ban nhân dân cấp xã kịp thời phản ánh về Công an tỉnh để tổng hợp trình Ủy ban nhân dân tỉnh xem xét, sửa đổi, bổ sung cho phù hợp./.</w:t>
            </w:r>
            <w:r>
              <w:rPr>
                <w:rFonts w:eastAsia="Calibri" w:cs="Times New Roman"/>
                <w:szCs w:val="28"/>
                <w:lang w:val="en-GB"/>
              </w:rPr>
              <w:t xml:space="preserve"> </w:t>
            </w:r>
          </w:p>
        </w:tc>
        <w:tc>
          <w:tcPr>
            <w:tcW w:w="3403" w:type="dxa"/>
          </w:tcPr>
          <w:p w14:paraId="41F8C0E4" w14:textId="77777777" w:rsidR="00D50EBA" w:rsidRDefault="0097609A">
            <w:pPr>
              <w:spacing w:line="240" w:lineRule="auto"/>
              <w:ind w:firstLine="472"/>
              <w:jc w:val="both"/>
              <w:rPr>
                <w:iCs/>
              </w:rPr>
            </w:pPr>
            <w:r>
              <w:rPr>
                <w:rFonts w:eastAsia="Calibri"/>
                <w:iCs/>
              </w:rPr>
              <w:lastRenderedPageBreak/>
              <w:t>Kế thừa</w:t>
            </w:r>
          </w:p>
        </w:tc>
      </w:tr>
    </w:tbl>
    <w:p w14:paraId="2799C907" w14:textId="77777777" w:rsidR="00D50EBA" w:rsidRDefault="00D50EBA">
      <w:pPr>
        <w:spacing w:before="120" w:after="120" w:line="240" w:lineRule="auto"/>
        <w:jc w:val="both"/>
      </w:pPr>
    </w:p>
    <w:sectPr w:rsidR="00D50EBA">
      <w:headerReference w:type="even" r:id="rId8"/>
      <w:headerReference w:type="default" r:id="rId9"/>
      <w:headerReference w:type="first" r:id="rId10"/>
      <w:pgSz w:w="16838" w:h="11906" w:orient="landscape"/>
      <w:pgMar w:top="1134" w:right="1134" w:bottom="992" w:left="1140" w:header="567"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BCAF4" w14:textId="77777777" w:rsidR="00613EA5" w:rsidRDefault="00613EA5">
      <w:pPr>
        <w:spacing w:line="240" w:lineRule="auto"/>
      </w:pPr>
      <w:r>
        <w:separator/>
      </w:r>
    </w:p>
  </w:endnote>
  <w:endnote w:type="continuationSeparator" w:id="0">
    <w:p w14:paraId="3E19AE17" w14:textId="77777777" w:rsidR="00613EA5" w:rsidRDefault="00613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939E" w14:textId="77777777" w:rsidR="00613EA5" w:rsidRDefault="00613EA5">
      <w:pPr>
        <w:spacing w:line="240" w:lineRule="auto"/>
      </w:pPr>
      <w:r>
        <w:separator/>
      </w:r>
    </w:p>
  </w:footnote>
  <w:footnote w:type="continuationSeparator" w:id="0">
    <w:p w14:paraId="1E94438F" w14:textId="77777777" w:rsidR="00613EA5" w:rsidRDefault="00613E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8C07" w14:textId="77777777" w:rsidR="00D50EBA" w:rsidRDefault="00D50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983480"/>
      <w:docPartObj>
        <w:docPartGallery w:val="AutoText"/>
      </w:docPartObj>
    </w:sdtPr>
    <w:sdtContent>
      <w:p w14:paraId="399B8C48" w14:textId="77777777" w:rsidR="00D50EBA" w:rsidRDefault="0097609A">
        <w:pPr>
          <w:pStyle w:val="Header"/>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sidR="006625D4">
          <w:rPr>
            <w:noProof/>
            <w:sz w:val="26"/>
            <w:szCs w:val="26"/>
          </w:rPr>
          <w:t>20</w:t>
        </w:r>
        <w:r>
          <w:rPr>
            <w:sz w:val="26"/>
            <w:szCs w:val="2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56C2" w14:textId="77777777" w:rsidR="00D50EBA" w:rsidRDefault="00D50E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EBA"/>
    <w:rsid w:val="00613EA5"/>
    <w:rsid w:val="006625D4"/>
    <w:rsid w:val="0097609A"/>
    <w:rsid w:val="00A818E8"/>
    <w:rsid w:val="00C343B1"/>
    <w:rsid w:val="00D50EB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12A2"/>
  <w15:docId w15:val="{3833C0C4-1551-4AE0-926C-EA23288B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exact"/>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qFormat/>
    <w:rPr>
      <w:color w:val="0563C1" w:themeColor="hyperlink"/>
      <w:u w:val="single"/>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NormalWebChar">
    <w:name w:val="Normal (Web) Char"/>
    <w:link w:val="NormalWeb"/>
    <w:uiPriority w:val="99"/>
    <w:qFormat/>
    <w:rPr>
      <w:rFonts w:eastAsia="Times New Roman" w:cs="Times New Roman"/>
      <w:sz w:val="24"/>
      <w:szCs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UnresolvedMention1">
    <w:name w:val="Unresolved Mention1"/>
    <w:basedOn w:val="DefaultParagraphFont"/>
    <w:uiPriority w:val="99"/>
    <w:semiHidden/>
    <w:unhideWhenUsed/>
    <w:qFormat/>
    <w:rsid w:val="00C610D7"/>
    <w:rPr>
      <w:color w:val="605E5C"/>
      <w:shd w:val="clear" w:color="auto" w:fill="E1DFDD"/>
    </w:rPr>
  </w:style>
  <w:style w:type="character" w:customStyle="1" w:styleId="BodyTextChar">
    <w:name w:val="Body Text Char"/>
    <w:basedOn w:val="DefaultParagraphFont"/>
    <w:link w:val="BodyText"/>
    <w:qFormat/>
    <w:rsid w:val="009A16B1"/>
    <w:rPr>
      <w:rFonts w:eastAsia="Times New Roman" w:cs="Times New Roman"/>
      <w:sz w:val="26"/>
      <w:szCs w:val="26"/>
    </w:rPr>
  </w:style>
  <w:style w:type="character" w:customStyle="1" w:styleId="BodyTextChar1">
    <w:name w:val="Body Text Char1"/>
    <w:basedOn w:val="DefaultParagraphFont"/>
    <w:uiPriority w:val="99"/>
    <w:semiHidden/>
    <w:qFormat/>
    <w:rsid w:val="009A16B1"/>
    <w:rPr>
      <w:sz w:val="28"/>
      <w:szCs w:val="22"/>
    </w:rPr>
  </w:style>
  <w:style w:type="paragraph" w:customStyle="1" w:styleId="Heading">
    <w:name w:val="Heading"/>
    <w:basedOn w:val="Normal"/>
    <w:next w:val="BodyText"/>
    <w:qFormat/>
    <w:pPr>
      <w:keepNext/>
      <w:spacing w:before="240" w:after="120"/>
    </w:pPr>
    <w:rPr>
      <w:rFonts w:ascii="Liberation Sans" w:eastAsia="Microsoft YaHei" w:hAnsi="Liberation Sans" w:cs="Arial"/>
      <w:szCs w:val="28"/>
    </w:rPr>
  </w:style>
  <w:style w:type="paragraph" w:styleId="BodyText">
    <w:name w:val="Body Text"/>
    <w:basedOn w:val="Normal"/>
    <w:link w:val="BodyTextChar"/>
    <w:qFormat/>
    <w:rsid w:val="009A16B1"/>
    <w:pPr>
      <w:widowControl w:val="0"/>
      <w:spacing w:after="160" w:line="259" w:lineRule="auto"/>
      <w:ind w:firstLine="400"/>
    </w:pPr>
    <w:rPr>
      <w:rFonts w:eastAsia="Times New Roman" w:cs="Times New Roman"/>
      <w:sz w:val="26"/>
      <w:szCs w:val="26"/>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customStyle="1" w:styleId="HeaderandFooter">
    <w:name w:val="Header and Footer"/>
    <w:basedOn w:val="Normal"/>
    <w:qFormat/>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FootnoteText">
    <w:name w:val="footnote text"/>
    <w:basedOn w:val="Normal"/>
    <w:link w:val="FootnoteTextChar"/>
    <w:uiPriority w:val="99"/>
    <w:semiHidden/>
    <w:unhideWhenUsed/>
    <w:qFormat/>
    <w:pPr>
      <w:spacing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line="240" w:lineRule="auto"/>
    </w:pPr>
  </w:style>
  <w:style w:type="paragraph" w:styleId="NormalWeb">
    <w:name w:val="Normal (Web)"/>
    <w:basedOn w:val="Normal"/>
    <w:link w:val="NormalWebChar"/>
    <w:uiPriority w:val="99"/>
    <w:qFormat/>
    <w:pPr>
      <w:spacing w:beforeAutospacing="1" w:afterAutospacing="1" w:line="240" w:lineRule="auto"/>
    </w:pPr>
    <w:rPr>
      <w:rFonts w:eastAsia="Times New Roman" w:cs="Times New Roman"/>
      <w:sz w:val="24"/>
      <w:szCs w:val="24"/>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Times New Roman" w:hAnsi="Calibri" w:cs="Times New Roman"/>
      <w:sz w:val="22"/>
      <w:szCs w:val="22"/>
    </w:rPr>
  </w:style>
  <w:style w:type="paragraph" w:customStyle="1" w:styleId="FrameContents">
    <w:name w:val="Frame Contents"/>
    <w:basedOn w:val="Normal"/>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3714606-96B5-4721-B645-C8D528C3206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6296</Words>
  <Characters>35893</Characters>
  <Application>Microsoft Office Word</Application>
  <DocSecurity>0</DocSecurity>
  <Lines>299</Lines>
  <Paragraphs>84</Paragraphs>
  <ScaleCrop>false</ScaleCrop>
  <Company>home</Company>
  <LinksUpToDate>false</LinksUpToDate>
  <CharactersWithSpaces>42105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CNTT</dc:creator>
  <dc:description/>
  <cp:lastModifiedBy>BMT</cp:lastModifiedBy>
  <cp:revision>2</cp:revision>
  <cp:lastPrinted>2025-11-13T06:36:00Z</cp:lastPrinted>
  <dcterms:created xsi:type="dcterms:W3CDTF">2026-08-21T07:46:00Z</dcterms:created>
  <dcterms:modified xsi:type="dcterms:W3CDTF">2026-08-21T07:46:00Z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ECA02AA2E97848E99031B3E0821F90B5_12</vt:lpwstr>
  </property>
  <property fmtid="{D5CDD505-2E9C-101B-9397-08002B2CF9AE}" pid="3" name="KSOProductBuildVer">
    <vt:lpwstr>1033-12.1.0.25242</vt:lpwstr>
  </property>
  <property fmtid="{D5CDD505-2E9C-101B-9397-08002B2CF9AE}" pid="4" name="KSOTemplateDocerSaveRecord">
    <vt:lpwstr>eyJoZGlkIjoiYmRkZTg0OTUyZGQ3NzAwMWY1NmZkOWMzZTAyYmI3YmIifQ==</vt:lpwstr>
  </property>
</Properties>
</file>