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15" w:type="dxa"/>
        <w:tblInd w:w="-176" w:type="dxa"/>
        <w:tblLayout w:type="fixed"/>
        <w:tblLook w:val="0000" w:firstRow="0" w:lastRow="0" w:firstColumn="0" w:lastColumn="0" w:noHBand="0" w:noVBand="0"/>
      </w:tblPr>
      <w:tblGrid>
        <w:gridCol w:w="3364"/>
        <w:gridCol w:w="5851"/>
      </w:tblGrid>
      <w:tr w:rsidR="00ED54EC" w:rsidRPr="00ED54EC" w14:paraId="79B15F29" w14:textId="77777777" w:rsidTr="000E240B">
        <w:trPr>
          <w:trHeight w:val="1290"/>
        </w:trPr>
        <w:tc>
          <w:tcPr>
            <w:tcW w:w="3364" w:type="dxa"/>
          </w:tcPr>
          <w:p w14:paraId="7EAC697B" w14:textId="77777777" w:rsidR="00F9759E" w:rsidRPr="00ED54EC" w:rsidRDefault="00F9759E" w:rsidP="000E240B">
            <w:pPr>
              <w:pStyle w:val="Heading1"/>
              <w:spacing w:before="0" w:after="0"/>
              <w:ind w:left="-284" w:firstLine="284"/>
              <w:jc w:val="center"/>
              <w:rPr>
                <w:rFonts w:ascii="Times New Roman" w:hAnsi="Times New Roman" w:cs="Times New Roman"/>
                <w:b/>
                <w:bCs/>
                <w:color w:val="auto"/>
                <w:sz w:val="26"/>
                <w:szCs w:val="26"/>
              </w:rPr>
            </w:pPr>
            <w:r w:rsidRPr="00ED54EC">
              <w:rPr>
                <w:rFonts w:ascii="Times New Roman" w:hAnsi="Times New Roman" w:cs="Times New Roman"/>
                <w:b/>
                <w:bCs/>
                <w:noProof/>
                <w:color w:val="auto"/>
                <w:sz w:val="26"/>
                <w:szCs w:val="26"/>
              </w:rPr>
              <mc:AlternateContent>
                <mc:Choice Requires="wps">
                  <w:drawing>
                    <wp:anchor distT="0" distB="0" distL="114300" distR="114300" simplePos="0" relativeHeight="251659264" behindDoc="0" locked="0" layoutInCell="1" allowOverlap="1" wp14:anchorId="249CB224" wp14:editId="2A6AC780">
                      <wp:simplePos x="0" y="0"/>
                      <wp:positionH relativeFrom="column">
                        <wp:posOffset>511810</wp:posOffset>
                      </wp:positionH>
                      <wp:positionV relativeFrom="paragraph">
                        <wp:posOffset>390525</wp:posOffset>
                      </wp:positionV>
                      <wp:extent cx="800100" cy="0"/>
                      <wp:effectExtent l="13335" t="10160" r="5715" b="8890"/>
                      <wp:wrapNone/>
                      <wp:docPr id="10185301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cei="http://schemas.microsoft.com/office/word/2026/wordml/cei">
                  <w:pict>
                    <v:line w14:anchorId="353BC01B"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3pt,30.75pt" to="103.3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"/>
                  </w:pict>
                </mc:Fallback>
              </mc:AlternateContent>
            </w:r>
            <w:r w:rsidRPr="00ED54EC">
              <w:rPr>
                <w:rFonts w:ascii="Times New Roman" w:hAnsi="Times New Roman" w:cs="Times New Roman"/>
                <w:b/>
                <w:bCs/>
                <w:color w:val="auto"/>
                <w:sz w:val="26"/>
                <w:szCs w:val="26"/>
              </w:rPr>
              <w:t xml:space="preserve">UỶ BAN NHÂN DÂN </w:t>
            </w:r>
          </w:p>
          <w:p w14:paraId="0517FA85" w14:textId="399E082D" w:rsidR="00F9759E" w:rsidRPr="00ED54EC" w:rsidRDefault="00F9759E" w:rsidP="000E240B">
            <w:pPr>
              <w:pStyle w:val="Heading1"/>
              <w:spacing w:before="0" w:after="0"/>
              <w:ind w:left="-284" w:firstLine="284"/>
              <w:jc w:val="center"/>
              <w:rPr>
                <w:rFonts w:ascii="Times New Roman" w:hAnsi="Times New Roman" w:cs="Times New Roman"/>
                <w:b/>
                <w:bCs/>
                <w:color w:val="auto"/>
                <w:sz w:val="26"/>
                <w:szCs w:val="26"/>
              </w:rPr>
            </w:pPr>
            <w:r w:rsidRPr="00ED54EC">
              <w:rPr>
                <w:rFonts w:ascii="Times New Roman" w:hAnsi="Times New Roman" w:cs="Times New Roman"/>
                <w:b/>
                <w:bCs/>
                <w:color w:val="auto"/>
                <w:sz w:val="26"/>
                <w:szCs w:val="26"/>
              </w:rPr>
              <w:t>TỈNH ĐẮK LẮK</w:t>
            </w:r>
          </w:p>
          <w:p w14:paraId="03F27F7C" w14:textId="77777777" w:rsidR="00F9759E" w:rsidRPr="00ED54EC" w:rsidRDefault="00F9759E" w:rsidP="000E240B">
            <w:pPr>
              <w:pStyle w:val="Heading1"/>
              <w:spacing w:before="0" w:after="0"/>
              <w:ind w:left="-284" w:firstLine="284"/>
              <w:jc w:val="center"/>
              <w:rPr>
                <w:rFonts w:ascii="Times New Roman" w:hAnsi="Times New Roman" w:cs="Times New Roman"/>
                <w:color w:val="auto"/>
                <w:sz w:val="28"/>
                <w:szCs w:val="28"/>
              </w:rPr>
            </w:pPr>
          </w:p>
          <w:p w14:paraId="0911703F" w14:textId="11565F2C" w:rsidR="00F9759E" w:rsidRPr="00ED54EC" w:rsidRDefault="002C5AD3" w:rsidP="000E240B">
            <w:pPr>
              <w:ind w:left="-108" w:firstLine="108"/>
              <w:jc w:val="center"/>
            </w:pPr>
            <w:r w:rsidRPr="00ED54EC">
              <w:rPr>
                <w:b/>
                <w:bCs/>
                <w:noProof/>
              </w:rPr>
              <mc:AlternateContent>
                <mc:Choice Requires="wps">
                  <w:drawing>
                    <wp:anchor distT="0" distB="0" distL="114300" distR="114300" simplePos="0" relativeHeight="251667456" behindDoc="0" locked="0" layoutInCell="1" allowOverlap="1" wp14:anchorId="3310DE5D" wp14:editId="69ACD919">
                      <wp:simplePos x="0" y="0"/>
                      <wp:positionH relativeFrom="column">
                        <wp:posOffset>326759</wp:posOffset>
                      </wp:positionH>
                      <wp:positionV relativeFrom="paragraph">
                        <wp:posOffset>259378</wp:posOffset>
                      </wp:positionV>
                      <wp:extent cx="1137037" cy="365760"/>
                      <wp:effectExtent l="0" t="0" r="25400" b="15240"/>
                      <wp:wrapNone/>
                      <wp:docPr id="694120712" name="Hình chữ nhật 1"/>
                      <wp:cNvGraphicFramePr/>
                      <a:graphic xmlns:a="http://schemas.openxmlformats.org/drawingml/2006/main">
                        <a:graphicData uri="http://schemas.microsoft.com/office/word/2010/wordprocessingShape">
                          <wps:wsp>
                            <wps:cNvSpPr/>
                            <wps:spPr>
                              <a:xfrm>
                                <a:off x="0" y="0"/>
                                <a:ext cx="1137037" cy="365760"/>
                              </a:xfrm>
                              <a:prstGeom prst="rect">
                                <a:avLst/>
                              </a:prstGeom>
                            </wps:spPr>
                            <wps:style>
                              <a:lnRef idx="2">
                                <a:schemeClr val="dk1"/>
                              </a:lnRef>
                              <a:fillRef idx="1">
                                <a:schemeClr val="lt1"/>
                              </a:fillRef>
                              <a:effectRef idx="0">
                                <a:schemeClr val="dk1"/>
                              </a:effectRef>
                              <a:fontRef idx="minor">
                                <a:schemeClr val="dk1"/>
                              </a:fontRef>
                            </wps:style>
                            <wps:txbx>
                              <w:txbxContent>
                                <w:p w14:paraId="2AC56EDD" w14:textId="77777777" w:rsidR="002C5AD3" w:rsidRDefault="002C5AD3" w:rsidP="002C5AD3">
                                  <w:pPr>
                                    <w:jc w:val="center"/>
                                  </w:pPr>
                                  <w: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310DE5D" id="Hình chữ nhật 1" o:spid="_x0000_s1026" style="position:absolute;left:0;text-align:left;margin-left:25.75pt;margin-top:20.4pt;width:89.55pt;height:28.8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" fillcolor="white [3201]" strokecolor="black [3200]" strokeweight="1.5pt">
                      <v:textbox>
                        <w:txbxContent>
                          <w:p w14:paraId="2AC56EDD" w14:textId="77777777" w:rsidR="002C5AD3" w:rsidRDefault="002C5AD3" w:rsidP="002C5AD3">
                            <w:pPr>
                              <w:jc w:val="center"/>
                            </w:pPr>
                            <w:r>
                              <w:t>DỰ THẢO</w:t>
                            </w:r>
                          </w:p>
                        </w:txbxContent>
                      </v:textbox>
                    </v:rect>
                  </w:pict>
                </mc:Fallback>
              </mc:AlternateContent>
            </w:r>
            <w:r w:rsidR="00F9759E" w:rsidRPr="00ED54EC">
              <w:t>Số:</w:t>
            </w:r>
            <w:r w:rsidR="006F08EA" w:rsidRPr="00ED54EC">
              <w:t>…..</w:t>
            </w:r>
            <w:r w:rsidR="00F9759E" w:rsidRPr="00ED54EC">
              <w:t>/20</w:t>
            </w:r>
            <w:r w:rsidR="00CE484A" w:rsidRPr="00ED54EC">
              <w:t>2</w:t>
            </w:r>
            <w:r w:rsidR="00F9759E" w:rsidRPr="00ED54EC">
              <w:t>6/QĐ-UBND</w:t>
            </w:r>
          </w:p>
        </w:tc>
        <w:tc>
          <w:tcPr>
            <w:tcW w:w="5851" w:type="dxa"/>
          </w:tcPr>
          <w:p w14:paraId="7D0BDD33" w14:textId="77777777" w:rsidR="00F9759E" w:rsidRPr="00ED54EC" w:rsidRDefault="00F9759E" w:rsidP="000E240B">
            <w:pPr>
              <w:pStyle w:val="Heading1"/>
              <w:spacing w:before="0" w:after="0"/>
              <w:jc w:val="center"/>
              <w:rPr>
                <w:rFonts w:ascii="Times New Roman" w:hAnsi="Times New Roman" w:cs="Times New Roman"/>
                <w:b/>
                <w:bCs/>
                <w:color w:val="auto"/>
                <w:sz w:val="26"/>
                <w:szCs w:val="26"/>
                <w:lang w:val="vi-VN"/>
              </w:rPr>
            </w:pPr>
            <w:r w:rsidRPr="00ED54EC">
              <w:rPr>
                <w:rFonts w:ascii="Times New Roman" w:hAnsi="Times New Roman" w:cs="Times New Roman"/>
                <w:b/>
                <w:bCs/>
                <w:color w:val="auto"/>
                <w:sz w:val="26"/>
                <w:szCs w:val="26"/>
                <w:lang w:val="vi-VN"/>
              </w:rPr>
              <w:t>CỘNG HOÀ XÃ HỘI CHỦ NGHĨA VIỆT NAM</w:t>
            </w:r>
          </w:p>
          <w:p w14:paraId="4B31F632" w14:textId="2E53D052" w:rsidR="00F9759E" w:rsidRPr="00ED54EC" w:rsidRDefault="00F9759E" w:rsidP="000E240B">
            <w:pPr>
              <w:jc w:val="center"/>
              <w:rPr>
                <w:b/>
                <w:bCs/>
              </w:rPr>
            </w:pPr>
            <w:r w:rsidRPr="00ED54EC">
              <w:rPr>
                <w:b/>
                <w:bCs/>
              </w:rPr>
              <w:t>Độc lập - Tự do - Hạnh phúc</w:t>
            </w:r>
          </w:p>
          <w:p w14:paraId="56BEC1FE" w14:textId="606BA983" w:rsidR="00F9759E" w:rsidRPr="00ED54EC" w:rsidRDefault="00F9759E" w:rsidP="000E240B">
            <w:pPr>
              <w:jc w:val="center"/>
              <w:rPr>
                <w:i/>
                <w:iCs/>
              </w:rPr>
            </w:pPr>
            <w:r w:rsidRPr="00ED54EC">
              <w:rPr>
                <w:i/>
                <w:iCs/>
                <w:noProof/>
              </w:rPr>
              <mc:AlternateContent>
                <mc:Choice Requires="wps">
                  <w:drawing>
                    <wp:anchor distT="0" distB="0" distL="114300" distR="114300" simplePos="0" relativeHeight="251660288" behindDoc="0" locked="0" layoutInCell="1" allowOverlap="1" wp14:anchorId="5D744AB9" wp14:editId="03E4B61F">
                      <wp:simplePos x="0" y="0"/>
                      <wp:positionH relativeFrom="column">
                        <wp:posOffset>719704</wp:posOffset>
                      </wp:positionH>
                      <wp:positionV relativeFrom="paragraph">
                        <wp:posOffset>35311</wp:posOffset>
                      </wp:positionV>
                      <wp:extent cx="2171700" cy="0"/>
                      <wp:effectExtent l="8255" t="9525" r="10795" b="9525"/>
                      <wp:wrapNone/>
                      <wp:docPr id="102171490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cei="http://schemas.microsoft.com/office/word/2026/wordml/cei">
                  <w:pict>
                    <v:line w14:anchorId="4B5A1AAF" id="Line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65pt,2.8pt" to="227.6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"/>
                  </w:pict>
                </mc:Fallback>
              </mc:AlternateContent>
            </w:r>
            <w:r w:rsidRPr="00ED54EC">
              <w:rPr>
                <w:i/>
                <w:iCs/>
              </w:rPr>
              <w:t xml:space="preserve">       </w:t>
            </w:r>
          </w:p>
          <w:p w14:paraId="6F250157" w14:textId="383617A6" w:rsidR="00F9759E" w:rsidRPr="00ED54EC" w:rsidRDefault="00F9759E" w:rsidP="000E240B">
            <w:pPr>
              <w:jc w:val="right"/>
              <w:rPr>
                <w:i/>
                <w:iCs/>
              </w:rPr>
            </w:pPr>
            <w:r w:rsidRPr="00ED54EC">
              <w:rPr>
                <w:i/>
                <w:iCs/>
              </w:rPr>
              <w:t>Đắk Lắk, ngày…. tháng ….năm 20</w:t>
            </w:r>
            <w:r w:rsidR="00414088" w:rsidRPr="00ED54EC">
              <w:rPr>
                <w:i/>
                <w:iCs/>
              </w:rPr>
              <w:t>2</w:t>
            </w:r>
            <w:r w:rsidRPr="00ED54EC">
              <w:rPr>
                <w:i/>
                <w:iCs/>
              </w:rPr>
              <w:t>6</w:t>
            </w:r>
          </w:p>
        </w:tc>
      </w:tr>
    </w:tbl>
    <w:p w14:paraId="4D5305F2" w14:textId="3381AD1A" w:rsidR="00F9759E" w:rsidRPr="00ED54EC" w:rsidRDefault="00F9759E" w:rsidP="00F9759E">
      <w:pPr>
        <w:rPr>
          <w:b/>
          <w:bCs/>
        </w:rPr>
      </w:pPr>
    </w:p>
    <w:p w14:paraId="10FF9C0C" w14:textId="4B2CD0E3" w:rsidR="00F9759E" w:rsidRPr="00ED54EC" w:rsidRDefault="00F9759E" w:rsidP="00F9759E">
      <w:pPr>
        <w:jc w:val="center"/>
      </w:pPr>
      <w:r w:rsidRPr="00ED54EC">
        <w:rPr>
          <w:b/>
          <w:bCs/>
        </w:rPr>
        <w:t>QUYẾT ĐỊNH</w:t>
      </w:r>
    </w:p>
    <w:p w14:paraId="037C34B1" w14:textId="36D5DB0B" w:rsidR="00F9759E" w:rsidRPr="00ED54EC" w:rsidRDefault="00F9759E" w:rsidP="00F9759E">
      <w:pPr>
        <w:jc w:val="center"/>
      </w:pPr>
      <w:r w:rsidRPr="00ED54EC">
        <w:rPr>
          <w:b/>
          <w:bCs/>
        </w:rPr>
        <w:t>Ban hành Quy định về hoạt động tư vấn, phản biện và giám định xã hội</w:t>
      </w:r>
    </w:p>
    <w:p w14:paraId="278E57B8" w14:textId="0B562954" w:rsidR="00F9759E" w:rsidRPr="00ED54EC" w:rsidRDefault="00F9759E" w:rsidP="00F9759E">
      <w:pPr>
        <w:jc w:val="center"/>
        <w:rPr>
          <w:b/>
          <w:bCs/>
        </w:rPr>
      </w:pPr>
      <w:r w:rsidRPr="00ED54EC">
        <w:rPr>
          <w:b/>
          <w:bCs/>
        </w:rPr>
        <w:t>của Liên hiệp các Hội Khoa học và Kỹ thuật tỉnh Đắk Lắk</w:t>
      </w:r>
    </w:p>
    <w:p w14:paraId="037067FF" w14:textId="77777777" w:rsidR="00F9759E" w:rsidRPr="00ED54EC" w:rsidRDefault="00F9759E" w:rsidP="00F9759E"/>
    <w:p w14:paraId="0FCAE334" w14:textId="0371D4AB" w:rsidR="009D3B38" w:rsidRPr="00ED54EC" w:rsidRDefault="009D3B38" w:rsidP="009D3B38">
      <w:pPr>
        <w:spacing w:before="120" w:after="120"/>
        <w:ind w:firstLine="709"/>
        <w:jc w:val="both"/>
        <w:rPr>
          <w:i/>
          <w:iCs/>
        </w:rPr>
      </w:pPr>
      <w:r w:rsidRPr="00ED54EC">
        <w:rPr>
          <w:i/>
          <w:iCs/>
        </w:rPr>
        <w:t>Căn cứ Luật Tổ chức chính quyền địa phương số 72/2025/QH15;</w:t>
      </w:r>
    </w:p>
    <w:p w14:paraId="757B05EC" w14:textId="5112B6AC" w:rsidR="009D3B38" w:rsidRPr="00ED54EC" w:rsidRDefault="009D3B38" w:rsidP="009D3B38">
      <w:pPr>
        <w:spacing w:before="120" w:after="120"/>
        <w:ind w:firstLine="709"/>
        <w:jc w:val="both"/>
        <w:rPr>
          <w:i/>
          <w:iCs/>
        </w:rPr>
      </w:pPr>
      <w:r w:rsidRPr="00ED54EC">
        <w:rPr>
          <w:i/>
          <w:iCs/>
        </w:rPr>
        <w:t>Căn cứ Luật Khoa học, công nghệ và đổi mới sáng tạo số 93/2025/QH15;</w:t>
      </w:r>
    </w:p>
    <w:p w14:paraId="0B9F2C3E" w14:textId="0EF181F3" w:rsidR="009D3B38" w:rsidRPr="00ED54EC" w:rsidRDefault="009D3B38" w:rsidP="009D3B38">
      <w:pPr>
        <w:spacing w:before="120" w:after="120"/>
        <w:ind w:firstLine="709"/>
        <w:jc w:val="both"/>
        <w:rPr>
          <w:i/>
          <w:iCs/>
        </w:rPr>
      </w:pPr>
      <w:r w:rsidRPr="00ED54EC">
        <w:rPr>
          <w:i/>
          <w:iCs/>
        </w:rPr>
        <w:t>Luật Ban hành văn bản quy phạm pháp luật số 64/2025/QH15 (được sửa đổi, bổ sung bởi Luật số 87/2025/QH15 ngày 25/6/2025);</w:t>
      </w:r>
    </w:p>
    <w:p w14:paraId="74710396" w14:textId="6213029E" w:rsidR="009D3B38" w:rsidRPr="00ED54EC" w:rsidRDefault="009D3B38" w:rsidP="009D3B38">
      <w:pPr>
        <w:spacing w:before="120" w:after="120"/>
        <w:ind w:firstLine="709"/>
        <w:jc w:val="both"/>
        <w:rPr>
          <w:i/>
          <w:iCs/>
        </w:rPr>
      </w:pPr>
      <w:r w:rsidRPr="00ED54EC">
        <w:rPr>
          <w:i/>
          <w:iCs/>
        </w:rPr>
        <w:t>Căn cứ Nghị quyết số 202/2025/QH15 của Quốc hội về việc sắp xếp đơn vị hành chính cấp tỉnh;</w:t>
      </w:r>
    </w:p>
    <w:p w14:paraId="2EA3931F" w14:textId="6FBC59ED" w:rsidR="009D3B38" w:rsidRPr="00ED54EC" w:rsidRDefault="009D3B38" w:rsidP="009D3B38">
      <w:pPr>
        <w:spacing w:before="120" w:after="120"/>
        <w:ind w:firstLine="709"/>
        <w:jc w:val="both"/>
        <w:rPr>
          <w:i/>
          <w:iCs/>
        </w:rPr>
      </w:pPr>
      <w:r w:rsidRPr="00ED54EC">
        <w:rPr>
          <w:i/>
          <w:iCs/>
        </w:rPr>
        <w:t>Căn cứ Nghị định số 126/2024/NĐ-CP của Chính phủ quy định về tổ chức, hoạt động và quản lý hội;</w:t>
      </w:r>
    </w:p>
    <w:p w14:paraId="544FC907" w14:textId="38A97BBB" w:rsidR="009D3B38" w:rsidRPr="00ED54EC" w:rsidRDefault="009D3B38" w:rsidP="009D3B38">
      <w:pPr>
        <w:spacing w:before="120" w:after="120"/>
        <w:ind w:firstLine="709"/>
        <w:jc w:val="both"/>
        <w:rPr>
          <w:i/>
          <w:iCs/>
        </w:rPr>
      </w:pPr>
      <w:r w:rsidRPr="00ED54EC">
        <w:rPr>
          <w:i/>
          <w:iCs/>
        </w:rPr>
        <w:t>Căn cứ Quyết định số 217-QĐ/TW của Bộ Chính trị ban hành Quy chế giám sát và phản biện xã hội của Mặt trận Tổ quốc Việt Nam và các đoàn thể chính trị - xã hội;</w:t>
      </w:r>
    </w:p>
    <w:p w14:paraId="13DFF74C" w14:textId="6B025EC6" w:rsidR="009D3B38" w:rsidRPr="00ED54EC" w:rsidRDefault="009D3B38" w:rsidP="009D3B38">
      <w:pPr>
        <w:spacing w:before="120" w:after="120"/>
        <w:ind w:firstLine="709"/>
        <w:jc w:val="both"/>
        <w:rPr>
          <w:i/>
          <w:iCs/>
        </w:rPr>
      </w:pPr>
      <w:r w:rsidRPr="00ED54EC">
        <w:rPr>
          <w:i/>
          <w:iCs/>
        </w:rPr>
        <w:t>Căn cứ Quyết định số 14/2014/QĐ-TTg của Thủ tướng Chính phủ về hoạt động tư vấn, phản biện và giám định xã hội của Liên hiệp các Hội Khoa học và Kỹ thuật Việt Nam;</w:t>
      </w:r>
    </w:p>
    <w:p w14:paraId="121EEBB7" w14:textId="0B536F6A" w:rsidR="009D3B38" w:rsidRPr="00ED54EC" w:rsidRDefault="009D3B38" w:rsidP="009D3B38">
      <w:pPr>
        <w:spacing w:before="120" w:after="120"/>
        <w:ind w:firstLine="709"/>
        <w:jc w:val="both"/>
        <w:rPr>
          <w:i/>
          <w:iCs/>
        </w:rPr>
      </w:pPr>
      <w:r w:rsidRPr="00ED54EC">
        <w:rPr>
          <w:i/>
          <w:iCs/>
        </w:rPr>
        <w:t>Căn cứ Thông tư số 11/2015/TT-BTC của Bộ Tài chính hướng dẫn cơ chế tài chính cho hoạt động tư vấn, phản biện và giám định xã hội của Liên hiệp các Hội Khoa học và Kỹ thuật Việt Nam;</w:t>
      </w:r>
    </w:p>
    <w:p w14:paraId="47457B6F" w14:textId="27B4D43A" w:rsidR="009D3B38" w:rsidRPr="00ED54EC" w:rsidRDefault="009D3B38" w:rsidP="009D3B38">
      <w:pPr>
        <w:spacing w:before="120" w:after="120"/>
        <w:ind w:firstLine="709"/>
        <w:jc w:val="both"/>
        <w:rPr>
          <w:i/>
          <w:iCs/>
        </w:rPr>
      </w:pPr>
      <w:r w:rsidRPr="00ED54EC">
        <w:rPr>
          <w:i/>
          <w:iCs/>
        </w:rPr>
        <w:t>Căn cứ Quyết định số 81/2026/QĐ-UBND của UBND tỉnh Đắk Lắk ban hành Quy chế làm việc của UBND tỉnh Đắk Lắk nhiệm kỳ 2026 - 2031;</w:t>
      </w:r>
    </w:p>
    <w:p w14:paraId="03943C03" w14:textId="7E848E65" w:rsidR="00F9759E" w:rsidRPr="00ED54EC" w:rsidRDefault="00F9759E" w:rsidP="00F9759E">
      <w:pPr>
        <w:spacing w:before="120" w:after="120"/>
        <w:ind w:firstLine="709"/>
        <w:jc w:val="both"/>
        <w:rPr>
          <w:i/>
          <w:iCs/>
        </w:rPr>
      </w:pPr>
      <w:r w:rsidRPr="00ED54EC">
        <w:rPr>
          <w:i/>
          <w:iCs/>
        </w:rPr>
        <w:t xml:space="preserve">Theo đề nghị của </w:t>
      </w:r>
      <w:r w:rsidR="0082618B" w:rsidRPr="00ED54EC">
        <w:rPr>
          <w:i/>
          <w:iCs/>
        </w:rPr>
        <w:t>Giám đốc Sở Khoa học và Công nghệ</w:t>
      </w:r>
      <w:r w:rsidR="00E22410" w:rsidRPr="00ED54EC">
        <w:rPr>
          <w:i/>
          <w:iCs/>
        </w:rPr>
        <w:t xml:space="preserve"> tại Tờ trình số….. </w:t>
      </w:r>
      <w:r w:rsidR="00884B00" w:rsidRPr="00ED54EC">
        <w:rPr>
          <w:i/>
          <w:iCs/>
        </w:rPr>
        <w:t>/</w:t>
      </w:r>
      <w:r w:rsidR="00E22410" w:rsidRPr="00ED54EC">
        <w:rPr>
          <w:i/>
          <w:iCs/>
        </w:rPr>
        <w:t>TTr</w:t>
      </w:r>
      <w:r w:rsidR="00055355" w:rsidRPr="00ED54EC">
        <w:rPr>
          <w:i/>
          <w:iCs/>
        </w:rPr>
        <w:t xml:space="preserve">-SKHCN ngày …. tháng …. </w:t>
      </w:r>
      <w:r w:rsidR="00BD3CA7" w:rsidRPr="00ED54EC">
        <w:rPr>
          <w:i/>
          <w:iCs/>
        </w:rPr>
        <w:t>n</w:t>
      </w:r>
      <w:r w:rsidR="00055355" w:rsidRPr="00ED54EC">
        <w:rPr>
          <w:i/>
          <w:iCs/>
        </w:rPr>
        <w:t>ăm 2026</w:t>
      </w:r>
      <w:r w:rsidRPr="00ED54EC">
        <w:rPr>
          <w:i/>
          <w:iCs/>
        </w:rPr>
        <w:t>.</w:t>
      </w:r>
    </w:p>
    <w:p w14:paraId="4571374F" w14:textId="77777777" w:rsidR="00CA2BC9" w:rsidRPr="00ED54EC" w:rsidRDefault="00CA2BC9" w:rsidP="00CA2BC9">
      <w:pPr>
        <w:spacing w:before="120" w:after="120"/>
        <w:ind w:firstLine="709"/>
        <w:jc w:val="both"/>
      </w:pPr>
      <w:r w:rsidRPr="00ED54EC">
        <w:rPr>
          <w:i/>
          <w:iCs/>
        </w:rPr>
        <w:t>Ủy ban nhân dân ban hành Quyết định ban hành Quy định về hoạt động tư vấn, phản biện và giám định xã hội của Liên hiệp các Hội Khoa học và Kỹ thuật tỉnh Đắk Lắk.</w:t>
      </w:r>
    </w:p>
    <w:p w14:paraId="68479ECF" w14:textId="77777777" w:rsidR="00F9759E" w:rsidRPr="00ED54EC" w:rsidRDefault="00F9759E" w:rsidP="00F9759E">
      <w:pPr>
        <w:spacing w:before="120" w:after="120"/>
        <w:ind w:firstLine="709"/>
        <w:jc w:val="both"/>
      </w:pPr>
      <w:r w:rsidRPr="00ED54EC">
        <w:rPr>
          <w:b/>
          <w:bCs/>
        </w:rPr>
        <w:t>Điều 1.</w:t>
      </w:r>
      <w:r w:rsidRPr="00ED54EC">
        <w:t xml:space="preserve"> Ban hành kèm theo Quyết định này Quy định về hoạt động tư vấn, phản biện và giám định xã hội của Liên hiệp các Hội Khoa học và Kỹ thuật tỉnh Đắk Lắk.</w:t>
      </w:r>
    </w:p>
    <w:p w14:paraId="47265659" w14:textId="77777777" w:rsidR="007E5889" w:rsidRPr="00ED54EC" w:rsidRDefault="007E5889" w:rsidP="007E5889">
      <w:pPr>
        <w:spacing w:before="120" w:after="120"/>
        <w:ind w:firstLine="709"/>
        <w:jc w:val="both"/>
      </w:pPr>
      <w:r w:rsidRPr="00ED54EC">
        <w:rPr>
          <w:b/>
          <w:bCs/>
        </w:rPr>
        <w:t>Điều 2.</w:t>
      </w:r>
      <w:r w:rsidRPr="00ED54EC">
        <w:t xml:space="preserve"> </w:t>
      </w:r>
      <w:r w:rsidRPr="00ED54EC">
        <w:rPr>
          <w:b/>
          <w:bCs/>
        </w:rPr>
        <w:t>Hiệu lực thi hành</w:t>
      </w:r>
    </w:p>
    <w:p w14:paraId="42AB6AE0" w14:textId="46DCE105" w:rsidR="000720BC" w:rsidRPr="00ED54EC" w:rsidRDefault="00FC7E8B" w:rsidP="00896F60">
      <w:pPr>
        <w:spacing w:before="120" w:after="120"/>
        <w:ind w:firstLine="709"/>
        <w:jc w:val="both"/>
      </w:pPr>
      <w:r w:rsidRPr="00ED54EC">
        <w:t xml:space="preserve">Quyết định này có hiệu lực kể từ ngày …. </w:t>
      </w:r>
      <w:r w:rsidR="00F65D31" w:rsidRPr="00ED54EC">
        <w:t xml:space="preserve"> </w:t>
      </w:r>
      <w:r w:rsidR="001837F8" w:rsidRPr="00ED54EC">
        <w:t>t</w:t>
      </w:r>
      <w:r w:rsidRPr="00ED54EC">
        <w:t>hán</w:t>
      </w:r>
      <w:r w:rsidR="00F65D31" w:rsidRPr="00ED54EC">
        <w:t>g</w:t>
      </w:r>
      <w:r w:rsidR="001837F8" w:rsidRPr="00ED54EC">
        <w:t xml:space="preserve"> </w:t>
      </w:r>
      <w:r w:rsidR="00F65D31" w:rsidRPr="00ED54EC">
        <w:t>…</w:t>
      </w:r>
      <w:r w:rsidR="001837F8" w:rsidRPr="00ED54EC">
        <w:t xml:space="preserve"> </w:t>
      </w:r>
      <w:r w:rsidRPr="00ED54EC">
        <w:t>năm 2026; bãi bỏ</w:t>
      </w:r>
      <w:r w:rsidR="000720BC" w:rsidRPr="00ED54EC">
        <w:t xml:space="preserve"> </w:t>
      </w:r>
      <w:r w:rsidRPr="00ED54EC">
        <w:t xml:space="preserve">Quyết định số 1089/2011/QĐ-UBND ngày 11 tháng 7 năm 2011 của </w:t>
      </w:r>
      <w:r w:rsidR="00E016B9" w:rsidRPr="00ED54EC">
        <w:t>UBND</w:t>
      </w:r>
      <w:r w:rsidRPr="00ED54EC">
        <w:t xml:space="preserve"> tỉnh Phú </w:t>
      </w:r>
      <w:r w:rsidRPr="00ED54EC">
        <w:lastRenderedPageBreak/>
        <w:t>Yên về quy chế hoạt động tư vấn, phản biện và giám định xã hội của Liên hiệp các Hội khoa học và kỹ thuật tỉnh Phú Yên.</w:t>
      </w:r>
    </w:p>
    <w:p w14:paraId="43E3E502" w14:textId="3B72EAED" w:rsidR="007E5889" w:rsidRPr="00ED54EC" w:rsidRDefault="007E5889" w:rsidP="00896F60">
      <w:pPr>
        <w:spacing w:before="120" w:after="120"/>
        <w:ind w:firstLine="709"/>
        <w:jc w:val="both"/>
        <w:rPr>
          <w:b/>
          <w:bCs/>
        </w:rPr>
      </w:pPr>
      <w:r w:rsidRPr="00ED54EC">
        <w:rPr>
          <w:b/>
          <w:bCs/>
        </w:rPr>
        <w:t>Điều 3.</w:t>
      </w:r>
      <w:r w:rsidRPr="00ED54EC">
        <w:t xml:space="preserve"> </w:t>
      </w:r>
      <w:r w:rsidRPr="00ED54EC">
        <w:rPr>
          <w:b/>
          <w:bCs/>
        </w:rPr>
        <w:t>Tổ chức thực hiện</w:t>
      </w:r>
    </w:p>
    <w:p w14:paraId="179FB449" w14:textId="6AC9A124" w:rsidR="007E5889" w:rsidRPr="00ED54EC" w:rsidRDefault="003330D5" w:rsidP="007E5889">
      <w:pPr>
        <w:spacing w:before="120" w:after="120"/>
        <w:ind w:firstLine="709"/>
        <w:jc w:val="both"/>
        <w:rPr>
          <w:b/>
          <w:bCs/>
        </w:rPr>
      </w:pPr>
      <w:r w:rsidRPr="00ED54EC">
        <w:t xml:space="preserve">Chánh Văn phòng Ủy ban </w:t>
      </w:r>
      <w:r w:rsidR="00317B0A" w:rsidRPr="00ED54EC">
        <w:t>n</w:t>
      </w:r>
      <w:r w:rsidRPr="00ED54EC">
        <w:t xml:space="preserve">hân dân tỉnh; Giám đốc các Sở: Khoa học và Công nghệ, Tài chính, Nội vụ; Chủ tịch Liên hiệp các Hội Khoa học và Kỹ thuật tỉnh; Thủ trưởng các sở, ban, ngành, đoàn thể cấp tỉnh; Chủ tịch Hội đồng </w:t>
      </w:r>
      <w:r w:rsidR="00CA2BC9" w:rsidRPr="00ED54EC">
        <w:t>n</w:t>
      </w:r>
      <w:r w:rsidR="00506FB9" w:rsidRPr="00ED54EC">
        <w:t xml:space="preserve">hân </w:t>
      </w:r>
      <w:r w:rsidRPr="00ED54EC">
        <w:t xml:space="preserve">dân, Ủy ban </w:t>
      </w:r>
      <w:r w:rsidR="00317B0A" w:rsidRPr="00ED54EC">
        <w:t>n</w:t>
      </w:r>
      <w:r w:rsidR="00506FB9" w:rsidRPr="00ED54EC">
        <w:t xml:space="preserve">hân </w:t>
      </w:r>
      <w:r w:rsidRPr="00ED54EC">
        <w:t>dân các xã, phường và các tổ chức, cá nhân có liên quan chịu trách nhiệm thi hành Quyết định này./.</w:t>
      </w:r>
    </w:p>
    <w:p w14:paraId="252F58DC" w14:textId="77777777" w:rsidR="00867C73" w:rsidRPr="00ED54EC" w:rsidRDefault="00867C73" w:rsidP="00F9759E">
      <w:pPr>
        <w:spacing w:before="120" w:after="120"/>
        <w:ind w:firstLine="709"/>
        <w:jc w:val="both"/>
      </w:pPr>
    </w:p>
    <w:tbl>
      <w:tblPr>
        <w:tblW w:w="9126" w:type="dxa"/>
        <w:jc w:val="center"/>
        <w:tblLook w:val="01E0" w:firstRow="1" w:lastRow="1" w:firstColumn="1" w:lastColumn="1" w:noHBand="0" w:noVBand="0"/>
      </w:tblPr>
      <w:tblGrid>
        <w:gridCol w:w="4536"/>
        <w:gridCol w:w="4590"/>
      </w:tblGrid>
      <w:tr w:rsidR="00354CA0" w:rsidRPr="00ED54EC" w14:paraId="38947EA7" w14:textId="77777777" w:rsidTr="007E5889">
        <w:trPr>
          <w:trHeight w:val="1378"/>
          <w:jc w:val="center"/>
        </w:trPr>
        <w:tc>
          <w:tcPr>
            <w:tcW w:w="4536" w:type="dxa"/>
          </w:tcPr>
          <w:p w14:paraId="6FA5B68D" w14:textId="77777777" w:rsidR="00354CA0" w:rsidRPr="00ED54EC" w:rsidRDefault="00354CA0" w:rsidP="000E240B">
            <w:pPr>
              <w:ind w:right="-9"/>
              <w:rPr>
                <w:rFonts w:eastAsia="Times New Roman"/>
                <w:b/>
                <w:i/>
                <w:sz w:val="24"/>
                <w:szCs w:val="24"/>
              </w:rPr>
            </w:pPr>
            <w:r w:rsidRPr="00ED54EC">
              <w:rPr>
                <w:rFonts w:eastAsia="Times New Roman"/>
                <w:b/>
                <w:i/>
                <w:sz w:val="24"/>
                <w:szCs w:val="24"/>
              </w:rPr>
              <w:t xml:space="preserve">Nơi nhận: </w:t>
            </w:r>
          </w:p>
          <w:p w14:paraId="43593B14" w14:textId="0798642D" w:rsidR="00354CA0" w:rsidRPr="00ED54EC" w:rsidRDefault="00354CA0" w:rsidP="000E240B">
            <w:pPr>
              <w:ind w:right="-9"/>
              <w:rPr>
                <w:rFonts w:eastAsia="Times New Roman"/>
                <w:sz w:val="22"/>
                <w:szCs w:val="22"/>
              </w:rPr>
            </w:pPr>
            <w:r w:rsidRPr="00ED54EC">
              <w:rPr>
                <w:rFonts w:eastAsia="Times New Roman"/>
                <w:i/>
                <w:sz w:val="22"/>
                <w:szCs w:val="22"/>
              </w:rPr>
              <w:t xml:space="preserve">- </w:t>
            </w:r>
            <w:r w:rsidRPr="00ED54EC">
              <w:rPr>
                <w:rFonts w:eastAsia="Times New Roman"/>
                <w:sz w:val="22"/>
                <w:szCs w:val="22"/>
              </w:rPr>
              <w:t xml:space="preserve">Như </w:t>
            </w:r>
            <w:r w:rsidR="00E96C73" w:rsidRPr="00ED54EC">
              <w:rPr>
                <w:rFonts w:eastAsia="Times New Roman"/>
                <w:sz w:val="22"/>
                <w:szCs w:val="22"/>
              </w:rPr>
              <w:t>Đ</w:t>
            </w:r>
            <w:r w:rsidRPr="00ED54EC">
              <w:rPr>
                <w:rFonts w:eastAsia="Times New Roman"/>
                <w:sz w:val="22"/>
                <w:szCs w:val="22"/>
              </w:rPr>
              <w:t xml:space="preserve">iều </w:t>
            </w:r>
            <w:r w:rsidR="00A62D40" w:rsidRPr="00ED54EC">
              <w:rPr>
                <w:rFonts w:eastAsia="Times New Roman"/>
                <w:sz w:val="22"/>
                <w:szCs w:val="22"/>
              </w:rPr>
              <w:t>4</w:t>
            </w:r>
            <w:r w:rsidRPr="00ED54EC">
              <w:rPr>
                <w:rFonts w:eastAsia="Times New Roman"/>
                <w:sz w:val="22"/>
                <w:szCs w:val="22"/>
              </w:rPr>
              <w:t>;</w:t>
            </w:r>
          </w:p>
          <w:p w14:paraId="513C51D8" w14:textId="77777777" w:rsidR="00354CA0" w:rsidRPr="00ED54EC" w:rsidRDefault="00354CA0" w:rsidP="000E240B">
            <w:pPr>
              <w:pStyle w:val="Vnbnnidung50"/>
              <w:shd w:val="clear" w:color="auto" w:fill="auto"/>
              <w:tabs>
                <w:tab w:val="left" w:pos="144"/>
                <w:tab w:val="left" w:pos="426"/>
              </w:tabs>
              <w:spacing w:line="240" w:lineRule="auto"/>
              <w:rPr>
                <w:sz w:val="22"/>
                <w:szCs w:val="22"/>
              </w:rPr>
            </w:pPr>
            <w:r w:rsidRPr="00ED54EC">
              <w:rPr>
                <w:sz w:val="22"/>
                <w:szCs w:val="22"/>
              </w:rPr>
              <w:t xml:space="preserve">- </w:t>
            </w:r>
            <w:r w:rsidRPr="00ED54EC">
              <w:rPr>
                <w:sz w:val="22"/>
                <w:szCs w:val="22"/>
                <w:lang w:val="vi-VN"/>
              </w:rPr>
              <w:t>V</w:t>
            </w:r>
            <w:r w:rsidRPr="00ED54EC">
              <w:rPr>
                <w:sz w:val="22"/>
                <w:szCs w:val="22"/>
              </w:rPr>
              <w:t>ăn phòng Chính phủ</w:t>
            </w:r>
            <w:r w:rsidRPr="00ED54EC">
              <w:rPr>
                <w:sz w:val="22"/>
                <w:szCs w:val="22"/>
                <w:lang w:val="vi-VN"/>
              </w:rPr>
              <w:t>;</w:t>
            </w:r>
          </w:p>
          <w:p w14:paraId="396A670A" w14:textId="65209392" w:rsidR="007E5889" w:rsidRPr="00ED54EC" w:rsidRDefault="004221D5" w:rsidP="004221D5">
            <w:pPr>
              <w:rPr>
                <w:rFonts w:eastAsia="Times New Roman"/>
                <w:i/>
                <w:sz w:val="22"/>
                <w:szCs w:val="22"/>
              </w:rPr>
            </w:pPr>
            <w:r w:rsidRPr="00ED54EC">
              <w:rPr>
                <w:rStyle w:val="fontstyle01"/>
                <w:color w:val="auto"/>
              </w:rPr>
              <w:t>- Bộ Khoa học và Công nghệ;</w:t>
            </w:r>
            <w:r w:rsidR="007E5889" w:rsidRPr="00ED54EC">
              <w:rPr>
                <w:rFonts w:eastAsia="Times New Roman"/>
                <w:sz w:val="22"/>
                <w:szCs w:val="22"/>
              </w:rPr>
              <w:t xml:space="preserve">                                                           </w:t>
            </w:r>
          </w:p>
          <w:p w14:paraId="319DE4D3" w14:textId="48BF86F8" w:rsidR="00F27A0D" w:rsidRPr="00ED54EC" w:rsidRDefault="007E5889" w:rsidP="007E5889">
            <w:pPr>
              <w:pStyle w:val="Vnbnnidung50"/>
              <w:rPr>
                <w:rFonts w:eastAsia="Times New Roman"/>
                <w:sz w:val="22"/>
                <w:szCs w:val="22"/>
              </w:rPr>
            </w:pPr>
            <w:r w:rsidRPr="00ED54EC">
              <w:rPr>
                <w:sz w:val="22"/>
                <w:szCs w:val="22"/>
              </w:rPr>
              <w:t xml:space="preserve">- </w:t>
            </w:r>
            <w:r w:rsidR="003B2F20" w:rsidRPr="00ED54EC">
              <w:rPr>
                <w:rStyle w:val="fontstyle01"/>
                <w:color w:val="auto"/>
              </w:rPr>
              <w:t>Cục Kiểm tra văn bản và Tổ chức thi hành pháp</w:t>
            </w:r>
            <w:r w:rsidR="003B2F20" w:rsidRPr="00ED54EC">
              <w:rPr>
                <w:sz w:val="22"/>
                <w:szCs w:val="22"/>
              </w:rPr>
              <w:br/>
            </w:r>
            <w:r w:rsidR="003B2F20" w:rsidRPr="00ED54EC">
              <w:rPr>
                <w:rStyle w:val="fontstyle01"/>
                <w:color w:val="auto"/>
              </w:rPr>
              <w:t>luật - Bộ Tư pháp</w:t>
            </w:r>
            <w:r w:rsidR="004221D5" w:rsidRPr="00ED54EC">
              <w:rPr>
                <w:rStyle w:val="fontstyle01"/>
                <w:color w:val="auto"/>
              </w:rPr>
              <w:t>;</w:t>
            </w:r>
          </w:p>
          <w:p w14:paraId="121CB4AC" w14:textId="1FC44DF6" w:rsidR="00354CA0" w:rsidRPr="00ED54EC" w:rsidRDefault="00F27A0D" w:rsidP="00F27A0D">
            <w:pPr>
              <w:ind w:right="-9"/>
              <w:rPr>
                <w:sz w:val="22"/>
                <w:szCs w:val="22"/>
              </w:rPr>
            </w:pPr>
            <w:r w:rsidRPr="00ED54EC">
              <w:rPr>
                <w:sz w:val="22"/>
                <w:szCs w:val="22"/>
              </w:rPr>
              <w:t>- Liên hiệp các Hội KH&amp;KT Việt Nam;</w:t>
            </w:r>
            <w:r w:rsidR="00354CA0" w:rsidRPr="00ED54EC">
              <w:rPr>
                <w:rFonts w:eastAsia="Times New Roman"/>
                <w:sz w:val="22"/>
                <w:szCs w:val="22"/>
              </w:rPr>
              <w:t xml:space="preserve">                                                           </w:t>
            </w:r>
          </w:p>
          <w:p w14:paraId="63B1767C" w14:textId="5F8C10E4" w:rsidR="00354CA0" w:rsidRPr="00ED54EC" w:rsidRDefault="00354CA0" w:rsidP="000E240B">
            <w:pPr>
              <w:pStyle w:val="Vnbnnidung50"/>
              <w:shd w:val="clear" w:color="auto" w:fill="auto"/>
              <w:tabs>
                <w:tab w:val="left" w:pos="144"/>
                <w:tab w:val="left" w:pos="426"/>
              </w:tabs>
              <w:spacing w:line="240" w:lineRule="auto"/>
              <w:rPr>
                <w:sz w:val="22"/>
                <w:szCs w:val="22"/>
              </w:rPr>
            </w:pPr>
            <w:r w:rsidRPr="00ED54EC">
              <w:rPr>
                <w:sz w:val="22"/>
                <w:szCs w:val="22"/>
              </w:rPr>
              <w:t xml:space="preserve">- </w:t>
            </w:r>
            <w:r w:rsidRPr="00ED54EC">
              <w:rPr>
                <w:sz w:val="22"/>
                <w:szCs w:val="22"/>
                <w:lang w:val="vi-VN"/>
              </w:rPr>
              <w:t>TT</w:t>
            </w:r>
            <w:r w:rsidRPr="00ED54EC">
              <w:rPr>
                <w:sz w:val="22"/>
                <w:szCs w:val="22"/>
              </w:rPr>
              <w:t>. Tỉnh ủy</w:t>
            </w:r>
            <w:r w:rsidRPr="00ED54EC">
              <w:rPr>
                <w:sz w:val="22"/>
                <w:szCs w:val="22"/>
                <w:lang w:val="vi-VN"/>
              </w:rPr>
              <w:t>;</w:t>
            </w:r>
            <w:r w:rsidR="00A62D40" w:rsidRPr="00ED54EC">
              <w:rPr>
                <w:sz w:val="22"/>
                <w:szCs w:val="22"/>
              </w:rPr>
              <w:t xml:space="preserve"> TT. HĐND</w:t>
            </w:r>
            <w:r w:rsidR="00A23137" w:rsidRPr="00ED54EC">
              <w:rPr>
                <w:sz w:val="22"/>
                <w:szCs w:val="22"/>
              </w:rPr>
              <w:t>; TT UBND tỉnh;</w:t>
            </w:r>
          </w:p>
          <w:p w14:paraId="16AE9479" w14:textId="77777777" w:rsidR="002B52BD" w:rsidRPr="00ED54EC" w:rsidRDefault="002B52BD" w:rsidP="002B52BD">
            <w:pPr>
              <w:pStyle w:val="Vnbnnidung50"/>
              <w:shd w:val="clear" w:color="auto" w:fill="auto"/>
              <w:tabs>
                <w:tab w:val="left" w:pos="144"/>
                <w:tab w:val="left" w:pos="426"/>
              </w:tabs>
              <w:spacing w:line="240" w:lineRule="auto"/>
              <w:rPr>
                <w:sz w:val="22"/>
                <w:szCs w:val="22"/>
              </w:rPr>
            </w:pPr>
            <w:r w:rsidRPr="00ED54EC">
              <w:rPr>
                <w:sz w:val="22"/>
                <w:szCs w:val="22"/>
              </w:rPr>
              <w:t>- Đoàn Đại biểu Quốc hội tỉnh;</w:t>
            </w:r>
          </w:p>
          <w:p w14:paraId="45EDD260" w14:textId="77777777" w:rsidR="002B52BD" w:rsidRPr="00ED54EC" w:rsidRDefault="002B52BD" w:rsidP="002B52BD">
            <w:pPr>
              <w:pStyle w:val="Vnbnnidung50"/>
              <w:shd w:val="clear" w:color="auto" w:fill="auto"/>
              <w:tabs>
                <w:tab w:val="left" w:pos="144"/>
                <w:tab w:val="left" w:pos="426"/>
              </w:tabs>
              <w:spacing w:line="240" w:lineRule="auto"/>
              <w:rPr>
                <w:sz w:val="22"/>
                <w:szCs w:val="22"/>
              </w:rPr>
            </w:pPr>
            <w:r w:rsidRPr="00ED54EC">
              <w:rPr>
                <w:sz w:val="22"/>
                <w:szCs w:val="22"/>
              </w:rPr>
              <w:t xml:space="preserve">- Ủy ban </w:t>
            </w:r>
            <w:r w:rsidRPr="00ED54EC">
              <w:rPr>
                <w:sz w:val="22"/>
                <w:szCs w:val="22"/>
                <w:lang w:val="vi-VN"/>
              </w:rPr>
              <w:t>MTTQ V</w:t>
            </w:r>
            <w:r w:rsidRPr="00ED54EC">
              <w:rPr>
                <w:sz w:val="22"/>
                <w:szCs w:val="22"/>
              </w:rPr>
              <w:t>iệt Nam tỉ</w:t>
            </w:r>
            <w:r w:rsidRPr="00ED54EC">
              <w:rPr>
                <w:sz w:val="22"/>
                <w:szCs w:val="22"/>
                <w:lang w:val="vi-VN"/>
              </w:rPr>
              <w:t>nh;</w:t>
            </w:r>
          </w:p>
          <w:p w14:paraId="249F25CF" w14:textId="77777777" w:rsidR="00354CA0" w:rsidRPr="00ED54EC" w:rsidRDefault="00354CA0" w:rsidP="000E240B">
            <w:pPr>
              <w:pStyle w:val="Vnbnnidung50"/>
              <w:shd w:val="clear" w:color="auto" w:fill="auto"/>
              <w:tabs>
                <w:tab w:val="left" w:pos="144"/>
                <w:tab w:val="left" w:pos="426"/>
              </w:tabs>
              <w:spacing w:line="240" w:lineRule="auto"/>
              <w:rPr>
                <w:sz w:val="22"/>
                <w:szCs w:val="22"/>
              </w:rPr>
            </w:pPr>
            <w:r w:rsidRPr="00ED54EC">
              <w:rPr>
                <w:sz w:val="22"/>
                <w:szCs w:val="22"/>
              </w:rPr>
              <w:t>- Các Sở, ban, ngành, đoàn thể cấp tỉnh;</w:t>
            </w:r>
          </w:p>
          <w:p w14:paraId="7DFAB123" w14:textId="18A9DFA0" w:rsidR="006741DC" w:rsidRPr="00ED54EC" w:rsidRDefault="006741DC" w:rsidP="006741DC">
            <w:pPr>
              <w:jc w:val="both"/>
              <w:rPr>
                <w:sz w:val="22"/>
                <w:szCs w:val="22"/>
              </w:rPr>
            </w:pPr>
            <w:r w:rsidRPr="00ED54EC">
              <w:rPr>
                <w:rStyle w:val="fontstyle01"/>
                <w:color w:val="auto"/>
              </w:rPr>
              <w:t>- Báo và Phát thanh, Truyền hình Đắk Lắk;</w:t>
            </w:r>
            <w:r w:rsidRPr="00ED54EC">
              <w:rPr>
                <w:sz w:val="22"/>
                <w:szCs w:val="22"/>
              </w:rPr>
              <w:br/>
            </w:r>
            <w:r w:rsidRPr="00ED54EC">
              <w:rPr>
                <w:rStyle w:val="fontstyle01"/>
                <w:color w:val="auto"/>
              </w:rPr>
              <w:t>- Trung tâm Công nghệ và Cổng TTĐT tỉnh;</w:t>
            </w:r>
            <w:r w:rsidRPr="00ED54EC">
              <w:rPr>
                <w:sz w:val="22"/>
                <w:szCs w:val="22"/>
              </w:rPr>
              <w:br/>
            </w:r>
            <w:r w:rsidRPr="00ED54EC">
              <w:rPr>
                <w:rStyle w:val="fontstyle01"/>
                <w:color w:val="auto"/>
              </w:rPr>
              <w:t>- Công báo tỉnh;</w:t>
            </w:r>
          </w:p>
          <w:p w14:paraId="4B407E14" w14:textId="51958D80" w:rsidR="0053295A" w:rsidRPr="00ED54EC" w:rsidRDefault="0053295A" w:rsidP="000E240B">
            <w:pPr>
              <w:pStyle w:val="Vnbnnidung50"/>
              <w:shd w:val="clear" w:color="auto" w:fill="auto"/>
              <w:tabs>
                <w:tab w:val="left" w:pos="144"/>
                <w:tab w:val="left" w:pos="426"/>
              </w:tabs>
              <w:spacing w:line="240" w:lineRule="auto"/>
              <w:rPr>
                <w:sz w:val="22"/>
                <w:szCs w:val="22"/>
              </w:rPr>
            </w:pPr>
            <w:r w:rsidRPr="00ED54EC">
              <w:rPr>
                <w:sz w:val="22"/>
                <w:szCs w:val="22"/>
              </w:rPr>
              <w:t xml:space="preserve">- Các viện, trường ĐH, </w:t>
            </w:r>
            <w:r w:rsidR="006741DC" w:rsidRPr="00ED54EC">
              <w:rPr>
                <w:sz w:val="22"/>
                <w:szCs w:val="22"/>
              </w:rPr>
              <w:t>CĐ</w:t>
            </w:r>
            <w:r w:rsidR="00332DE4" w:rsidRPr="00ED54EC">
              <w:rPr>
                <w:sz w:val="22"/>
                <w:szCs w:val="22"/>
              </w:rPr>
              <w:t xml:space="preserve"> trong tỉnh;</w:t>
            </w:r>
          </w:p>
          <w:p w14:paraId="53A5EC1C" w14:textId="75AB3685" w:rsidR="00354CA0" w:rsidRPr="00ED54EC" w:rsidRDefault="00354CA0" w:rsidP="000E240B">
            <w:pPr>
              <w:pStyle w:val="Vnbnnidung50"/>
              <w:shd w:val="clear" w:color="auto" w:fill="auto"/>
              <w:tabs>
                <w:tab w:val="left" w:pos="144"/>
                <w:tab w:val="left" w:pos="426"/>
              </w:tabs>
              <w:spacing w:line="240" w:lineRule="auto"/>
              <w:rPr>
                <w:sz w:val="22"/>
                <w:szCs w:val="22"/>
              </w:rPr>
            </w:pPr>
            <w:r w:rsidRPr="00ED54EC">
              <w:rPr>
                <w:sz w:val="22"/>
                <w:szCs w:val="22"/>
              </w:rPr>
              <w:t>- UBND các phường, xã;</w:t>
            </w:r>
          </w:p>
          <w:p w14:paraId="4A2A8619" w14:textId="6CC9EBEB" w:rsidR="00354CA0" w:rsidRPr="00ED54EC" w:rsidRDefault="00354CA0" w:rsidP="000E240B">
            <w:pPr>
              <w:tabs>
                <w:tab w:val="left" w:pos="426"/>
              </w:tabs>
              <w:rPr>
                <w:sz w:val="22"/>
                <w:szCs w:val="22"/>
              </w:rPr>
            </w:pPr>
            <w:r w:rsidRPr="00ED54EC">
              <w:rPr>
                <w:sz w:val="22"/>
                <w:szCs w:val="22"/>
              </w:rPr>
              <w:t xml:space="preserve">- </w:t>
            </w:r>
            <w:r w:rsidRPr="00ED54EC">
              <w:rPr>
                <w:sz w:val="22"/>
                <w:szCs w:val="22"/>
                <w:lang w:val="vi-VN"/>
              </w:rPr>
              <w:t>Lưu: VT</w:t>
            </w:r>
            <w:r w:rsidR="00022CD0" w:rsidRPr="00ED54EC">
              <w:rPr>
                <w:sz w:val="22"/>
                <w:szCs w:val="22"/>
              </w:rPr>
              <w:t>.</w:t>
            </w:r>
            <w:r w:rsidRPr="00ED54EC">
              <w:rPr>
                <w:sz w:val="22"/>
                <w:szCs w:val="22"/>
              </w:rPr>
              <w:t xml:space="preserve"> </w:t>
            </w:r>
          </w:p>
          <w:p w14:paraId="5C673EAD" w14:textId="77777777" w:rsidR="00354CA0" w:rsidRPr="00ED54EC" w:rsidRDefault="00354CA0" w:rsidP="000E240B">
            <w:pPr>
              <w:jc w:val="center"/>
              <w:outlineLvl w:val="5"/>
              <w:rPr>
                <w:bCs/>
                <w:sz w:val="26"/>
                <w:szCs w:val="26"/>
                <w:lang w:val="pt-BR"/>
              </w:rPr>
            </w:pPr>
          </w:p>
        </w:tc>
        <w:tc>
          <w:tcPr>
            <w:tcW w:w="4590" w:type="dxa"/>
          </w:tcPr>
          <w:p w14:paraId="7FDC6BA1" w14:textId="77777777" w:rsidR="00354CA0" w:rsidRPr="00ED54EC" w:rsidRDefault="00354CA0" w:rsidP="000E240B">
            <w:pPr>
              <w:jc w:val="center"/>
              <w:rPr>
                <w:rFonts w:eastAsia="Times New Roman"/>
                <w:b/>
                <w:lang w:val="pt-BR"/>
              </w:rPr>
            </w:pPr>
            <w:r w:rsidRPr="00ED54EC">
              <w:rPr>
                <w:rFonts w:eastAsia="Times New Roman"/>
                <w:b/>
                <w:lang w:val="pt-BR"/>
              </w:rPr>
              <w:t xml:space="preserve">TM. ỦY BAN NHÂN DÂN </w:t>
            </w:r>
          </w:p>
          <w:p w14:paraId="4619F833" w14:textId="77777777" w:rsidR="00354CA0" w:rsidRPr="00ED54EC" w:rsidRDefault="00354CA0" w:rsidP="000E240B">
            <w:pPr>
              <w:jc w:val="center"/>
              <w:rPr>
                <w:rFonts w:eastAsia="Times New Roman"/>
                <w:b/>
                <w:lang w:val="pt-BR"/>
              </w:rPr>
            </w:pPr>
            <w:r w:rsidRPr="00ED54EC">
              <w:rPr>
                <w:rFonts w:eastAsia="Times New Roman"/>
                <w:b/>
                <w:lang w:val="pt-BR"/>
              </w:rPr>
              <w:t>CHỦ TỊCH</w:t>
            </w:r>
          </w:p>
          <w:p w14:paraId="6D5387FA" w14:textId="77777777" w:rsidR="00354CA0" w:rsidRPr="00ED54EC" w:rsidRDefault="00354CA0" w:rsidP="000E240B">
            <w:pPr>
              <w:jc w:val="center"/>
              <w:rPr>
                <w:bCs/>
                <w:i/>
                <w:sz w:val="26"/>
                <w:szCs w:val="26"/>
                <w:lang w:val="pt-BR"/>
              </w:rPr>
            </w:pPr>
          </w:p>
        </w:tc>
      </w:tr>
    </w:tbl>
    <w:p w14:paraId="7597D8B2" w14:textId="77777777" w:rsidR="00970430" w:rsidRPr="00ED54EC" w:rsidRDefault="00970430" w:rsidP="00F9759E"/>
    <w:p w14:paraId="73574464" w14:textId="77777777" w:rsidR="00970430" w:rsidRPr="00ED54EC" w:rsidRDefault="00970430" w:rsidP="00F9759E"/>
    <w:p w14:paraId="5069F166" w14:textId="77777777" w:rsidR="00970430" w:rsidRPr="00ED54EC" w:rsidRDefault="00970430" w:rsidP="00F9759E"/>
    <w:p w14:paraId="4AAA000C" w14:textId="77777777" w:rsidR="007E5889" w:rsidRPr="00ED54EC" w:rsidRDefault="007E5889">
      <w:pPr>
        <w:rPr>
          <w:b/>
          <w:bCs/>
          <w:sz w:val="29"/>
          <w:szCs w:val="29"/>
        </w:rPr>
      </w:pPr>
      <w:r w:rsidRPr="00ED54EC">
        <w:rPr>
          <w:b/>
          <w:bCs/>
          <w:sz w:val="29"/>
          <w:szCs w:val="29"/>
        </w:rPr>
        <w:br w:type="page"/>
      </w:r>
    </w:p>
    <w:p w14:paraId="1016DC31" w14:textId="77777777" w:rsidR="00CA2BC9" w:rsidRPr="00ED54EC" w:rsidRDefault="00CA2BC9" w:rsidP="00613194">
      <w:pPr>
        <w:jc w:val="center"/>
        <w:rPr>
          <w:b/>
          <w:bCs/>
          <w:sz w:val="29"/>
          <w:szCs w:val="29"/>
        </w:rPr>
        <w:sectPr w:rsidR="00CA2BC9" w:rsidRPr="00ED54EC" w:rsidSect="00CA2BC9">
          <w:headerReference w:type="default" r:id="rId8"/>
          <w:headerReference w:type="first" r:id="rId9"/>
          <w:pgSz w:w="11907" w:h="16840" w:code="9"/>
          <w:pgMar w:top="1134" w:right="1134" w:bottom="1134" w:left="1701" w:header="720" w:footer="720" w:gutter="0"/>
          <w:pgNumType w:start="1"/>
          <w:cols w:space="720"/>
          <w:titlePg/>
          <w:docGrid w:linePitch="381"/>
        </w:sectPr>
      </w:pPr>
    </w:p>
    <w:tbl>
      <w:tblPr>
        <w:tblStyle w:val="TableGrid"/>
        <w:tblW w:w="981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4"/>
        <w:gridCol w:w="6951"/>
      </w:tblGrid>
      <w:tr w:rsidR="00ED54EC" w:rsidRPr="00ED54EC" w14:paraId="105ABB62" w14:textId="77777777" w:rsidTr="00575CD9">
        <w:tc>
          <w:tcPr>
            <w:tcW w:w="2864" w:type="dxa"/>
          </w:tcPr>
          <w:p w14:paraId="52E33FB9" w14:textId="77777777" w:rsidR="00703869" w:rsidRPr="00ED54EC" w:rsidRDefault="00703869" w:rsidP="00575CD9">
            <w:pPr>
              <w:jc w:val="center"/>
              <w:rPr>
                <w:rFonts w:ascii="Times New Roman" w:eastAsia="Times New Roman" w:hAnsi="Times New Roman" w:cs="Times New Roman"/>
                <w:b/>
                <w:bCs/>
                <w:kern w:val="0"/>
                <w:sz w:val="26"/>
                <w:szCs w:val="26"/>
                <w:lang w:val="vi-VN"/>
                <w14:ligatures w14:val="none"/>
              </w:rPr>
            </w:pPr>
            <w:r w:rsidRPr="00ED54EC">
              <w:rPr>
                <w:rFonts w:ascii="Times New Roman" w:eastAsia="Times New Roman" w:hAnsi="Times New Roman" w:cs="Times New Roman"/>
                <w:b/>
                <w:bCs/>
                <w:kern w:val="0"/>
                <w:sz w:val="26"/>
                <w:szCs w:val="26"/>
                <w:lang w:val="vi-VN"/>
                <w14:ligatures w14:val="none"/>
              </w:rPr>
              <w:t>ỦY BAN NHÂN DÂN</w:t>
            </w:r>
            <w:r w:rsidRPr="00ED54EC">
              <w:rPr>
                <w:rFonts w:ascii="Times New Roman" w:eastAsia="Times New Roman" w:hAnsi="Times New Roman" w:cs="Times New Roman"/>
                <w:b/>
                <w:bCs/>
                <w:kern w:val="0"/>
                <w:sz w:val="26"/>
                <w:szCs w:val="26"/>
                <w:lang w:val="vi-VN"/>
                <w14:ligatures w14:val="none"/>
              </w:rPr>
              <w:br/>
              <w:t>TỈNH ĐẮK LẮK</w:t>
            </w:r>
          </w:p>
          <w:p w14:paraId="73106E8D" w14:textId="77777777" w:rsidR="00703869" w:rsidRPr="00ED54EC" w:rsidRDefault="00703869" w:rsidP="00575CD9">
            <w:pPr>
              <w:jc w:val="center"/>
              <w:rPr>
                <w:rFonts w:ascii="Times New Roman" w:eastAsia="Times New Roman" w:hAnsi="Times New Roman" w:cs="Times New Roman"/>
                <w:b/>
                <w:bCs/>
                <w:kern w:val="0"/>
                <w:sz w:val="28"/>
                <w:szCs w:val="28"/>
                <w:lang w:val="vi-VN"/>
                <w14:ligatures w14:val="none"/>
              </w:rPr>
            </w:pPr>
            <w:r w:rsidRPr="00ED54EC">
              <w:rPr>
                <w:noProof/>
              </w:rPr>
              <mc:AlternateContent>
                <mc:Choice Requires="wps">
                  <w:drawing>
                    <wp:anchor distT="0" distB="0" distL="114300" distR="114300" simplePos="0" relativeHeight="251669504" behindDoc="0" locked="0" layoutInCell="1" allowOverlap="1" wp14:anchorId="03D3554E" wp14:editId="5D7C3560">
                      <wp:simplePos x="0" y="0"/>
                      <wp:positionH relativeFrom="column">
                        <wp:posOffset>402590</wp:posOffset>
                      </wp:positionH>
                      <wp:positionV relativeFrom="paragraph">
                        <wp:posOffset>31115</wp:posOffset>
                      </wp:positionV>
                      <wp:extent cx="897890" cy="0"/>
                      <wp:effectExtent l="0" t="0" r="16510" b="19050"/>
                      <wp:wrapNone/>
                      <wp:docPr id="154676870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78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FB22EE" id="Straight Connector 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7pt,2.45pt" to="102.4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"/>
                  </w:pict>
                </mc:Fallback>
              </mc:AlternateContent>
            </w:r>
          </w:p>
        </w:tc>
        <w:tc>
          <w:tcPr>
            <w:tcW w:w="6951" w:type="dxa"/>
          </w:tcPr>
          <w:p w14:paraId="586E08F6" w14:textId="77777777" w:rsidR="00703869" w:rsidRPr="00ED54EC" w:rsidRDefault="00703869" w:rsidP="00575CD9">
            <w:pPr>
              <w:jc w:val="center"/>
              <w:rPr>
                <w:rFonts w:ascii="Times New Roman" w:eastAsia="Times New Roman" w:hAnsi="Times New Roman" w:cs="Times New Roman"/>
                <w:i/>
                <w:iCs/>
                <w:kern w:val="0"/>
                <w:sz w:val="18"/>
                <w:szCs w:val="28"/>
                <w:lang w:val="vi-VN"/>
                <w14:ligatures w14:val="none"/>
              </w:rPr>
            </w:pPr>
            <w:r w:rsidRPr="00ED54EC">
              <w:rPr>
                <w:noProof/>
              </w:rPr>
              <mc:AlternateContent>
                <mc:Choice Requires="wps">
                  <w:drawing>
                    <wp:anchor distT="0" distB="0" distL="114300" distR="114300" simplePos="0" relativeHeight="251670528" behindDoc="0" locked="0" layoutInCell="1" allowOverlap="1" wp14:anchorId="01188BE1" wp14:editId="25BAEEB6">
                      <wp:simplePos x="0" y="0"/>
                      <wp:positionH relativeFrom="column">
                        <wp:posOffset>1075690</wp:posOffset>
                      </wp:positionH>
                      <wp:positionV relativeFrom="paragraph">
                        <wp:posOffset>420370</wp:posOffset>
                      </wp:positionV>
                      <wp:extent cx="2194560" cy="0"/>
                      <wp:effectExtent l="0" t="0" r="15240" b="19050"/>
                      <wp:wrapNone/>
                      <wp:docPr id="428267339"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4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514EA" id="Straight Connector 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7pt,33.1pt" to="257.5pt,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"/>
                  </w:pict>
                </mc:Fallback>
              </mc:AlternateContent>
            </w:r>
            <w:r w:rsidRPr="00ED54EC">
              <w:rPr>
                <w:rFonts w:ascii="Times New Roman" w:eastAsia="Times New Roman" w:hAnsi="Times New Roman" w:cs="Times New Roman"/>
                <w:b/>
                <w:bCs/>
                <w:kern w:val="0"/>
                <w:sz w:val="26"/>
                <w:szCs w:val="26"/>
                <w:lang w:val="vi-VN"/>
                <w14:ligatures w14:val="none"/>
              </w:rPr>
              <w:t>CỘNG HÒA XÃ HỘI CHỦ NGHĨA VIỆT NAM</w:t>
            </w:r>
            <w:r w:rsidRPr="00ED54EC">
              <w:rPr>
                <w:rFonts w:ascii="Times New Roman" w:eastAsia="Times New Roman" w:hAnsi="Times New Roman" w:cs="Times New Roman"/>
                <w:b/>
                <w:bCs/>
                <w:kern w:val="0"/>
                <w:sz w:val="26"/>
                <w:szCs w:val="26"/>
                <w:lang w:val="vi-VN"/>
                <w14:ligatures w14:val="none"/>
              </w:rPr>
              <w:br/>
            </w:r>
            <w:r w:rsidRPr="00ED54EC">
              <w:rPr>
                <w:rFonts w:ascii="Times New Roman" w:eastAsia="Times New Roman" w:hAnsi="Times New Roman" w:cs="Times New Roman"/>
                <w:b/>
                <w:bCs/>
                <w:kern w:val="0"/>
                <w:sz w:val="28"/>
                <w:szCs w:val="28"/>
                <w:lang w:val="vi-VN"/>
                <w14:ligatures w14:val="none"/>
              </w:rPr>
              <w:t>Độc lập - Tự do - Hạnh phúc</w:t>
            </w:r>
            <w:r w:rsidRPr="00ED54EC">
              <w:rPr>
                <w:rFonts w:ascii="Times New Roman" w:eastAsia="Times New Roman" w:hAnsi="Times New Roman" w:cs="Times New Roman"/>
                <w:b/>
                <w:bCs/>
                <w:kern w:val="0"/>
                <w:sz w:val="28"/>
                <w:szCs w:val="28"/>
                <w:lang w:val="vi-VN"/>
                <w14:ligatures w14:val="none"/>
              </w:rPr>
              <w:br/>
            </w:r>
          </w:p>
        </w:tc>
      </w:tr>
    </w:tbl>
    <w:p w14:paraId="3CE2D27D" w14:textId="3F3FF8F8" w:rsidR="00613194" w:rsidRPr="00ED54EC" w:rsidRDefault="00613194" w:rsidP="00613194">
      <w:pPr>
        <w:jc w:val="center"/>
        <w:rPr>
          <w:b/>
          <w:bCs/>
          <w:sz w:val="29"/>
          <w:szCs w:val="29"/>
        </w:rPr>
      </w:pPr>
      <w:r w:rsidRPr="00ED54EC">
        <w:rPr>
          <w:b/>
          <w:bCs/>
          <w:sz w:val="29"/>
          <w:szCs w:val="29"/>
        </w:rPr>
        <w:t>QUY ĐỊNH</w:t>
      </w:r>
    </w:p>
    <w:p w14:paraId="64B1DECC" w14:textId="77777777" w:rsidR="00613194" w:rsidRPr="00ED54EC" w:rsidRDefault="00613194" w:rsidP="00613194">
      <w:pPr>
        <w:jc w:val="center"/>
        <w:rPr>
          <w:b/>
        </w:rPr>
      </w:pPr>
      <w:r w:rsidRPr="00ED54EC">
        <w:rPr>
          <w:b/>
        </w:rPr>
        <w:t xml:space="preserve">Về hoạt động tư vấn, phản biện và giám định xã hội của </w:t>
      </w:r>
    </w:p>
    <w:p w14:paraId="16BD2CB3" w14:textId="77777777" w:rsidR="00613194" w:rsidRPr="00ED54EC" w:rsidRDefault="00613194" w:rsidP="00613194">
      <w:pPr>
        <w:jc w:val="center"/>
        <w:rPr>
          <w:b/>
        </w:rPr>
      </w:pPr>
      <w:r w:rsidRPr="00ED54EC">
        <w:rPr>
          <w:b/>
        </w:rPr>
        <w:t>Liên hiệp các Hội Khoa học và Kỹ thuật tỉnh Đắk Lắk</w:t>
      </w:r>
    </w:p>
    <w:p w14:paraId="72689AC7" w14:textId="5CABC4B4" w:rsidR="00613194" w:rsidRPr="00ED54EC" w:rsidRDefault="002A1BA9" w:rsidP="00613194">
      <w:pPr>
        <w:jc w:val="center"/>
        <w:rPr>
          <w:i/>
        </w:rPr>
      </w:pPr>
      <w:r w:rsidRPr="00ED54EC">
        <w:rPr>
          <w:b/>
          <w:bCs/>
          <w:noProof/>
        </w:rPr>
        <mc:AlternateContent>
          <mc:Choice Requires="wps">
            <w:drawing>
              <wp:anchor distT="0" distB="0" distL="114300" distR="114300" simplePos="0" relativeHeight="251665408" behindDoc="0" locked="0" layoutInCell="1" allowOverlap="1" wp14:anchorId="11A30FAE" wp14:editId="700776ED">
                <wp:simplePos x="0" y="0"/>
                <wp:positionH relativeFrom="column">
                  <wp:posOffset>-431800</wp:posOffset>
                </wp:positionH>
                <wp:positionV relativeFrom="paragraph">
                  <wp:posOffset>207010</wp:posOffset>
                </wp:positionV>
                <wp:extent cx="1137037" cy="365760"/>
                <wp:effectExtent l="0" t="0" r="25400" b="15240"/>
                <wp:wrapNone/>
                <wp:docPr id="1847728307" name="Hình chữ nhật 1"/>
                <wp:cNvGraphicFramePr/>
                <a:graphic xmlns:a="http://schemas.openxmlformats.org/drawingml/2006/main">
                  <a:graphicData uri="http://schemas.microsoft.com/office/word/2010/wordprocessingShape">
                    <wps:wsp>
                      <wps:cNvSpPr/>
                      <wps:spPr>
                        <a:xfrm>
                          <a:off x="0" y="0"/>
                          <a:ext cx="1137037" cy="365760"/>
                        </a:xfrm>
                        <a:prstGeom prst="rect">
                          <a:avLst/>
                        </a:prstGeom>
                      </wps:spPr>
                      <wps:style>
                        <a:lnRef idx="2">
                          <a:schemeClr val="dk1"/>
                        </a:lnRef>
                        <a:fillRef idx="1">
                          <a:schemeClr val="lt1"/>
                        </a:fillRef>
                        <a:effectRef idx="0">
                          <a:schemeClr val="dk1"/>
                        </a:effectRef>
                        <a:fontRef idx="minor">
                          <a:schemeClr val="dk1"/>
                        </a:fontRef>
                      </wps:style>
                      <wps:txbx>
                        <w:txbxContent>
                          <w:p w14:paraId="31AADFC2" w14:textId="77777777" w:rsidR="002A1BA9" w:rsidRDefault="002A1BA9" w:rsidP="002A1BA9">
                            <w:pPr>
                              <w:jc w:val="center"/>
                            </w:pPr>
                            <w: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1A30FAE" id="_x0000_s1027" style="position:absolute;left:0;text-align:left;margin-left:-34pt;margin-top:16.3pt;width:89.55pt;height:28.8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" fillcolor="white [3201]" strokecolor="black [3200]" strokeweight="1.5pt">
                <v:textbox>
                  <w:txbxContent>
                    <w:p w14:paraId="31AADFC2" w14:textId="77777777" w:rsidR="002A1BA9" w:rsidRDefault="002A1BA9" w:rsidP="002A1BA9">
                      <w:pPr>
                        <w:jc w:val="center"/>
                      </w:pPr>
                      <w:r>
                        <w:t>DỰ THẢO</w:t>
                      </w:r>
                    </w:p>
                  </w:txbxContent>
                </v:textbox>
              </v:rect>
            </w:pict>
          </mc:Fallback>
        </mc:AlternateContent>
      </w:r>
      <w:r w:rsidR="00613194" w:rsidRPr="00ED54EC">
        <w:rPr>
          <w:i/>
        </w:rPr>
        <w:t>(Ban hành kèm theo Quyết định số: ….../2026/QĐ-UBND</w:t>
      </w:r>
      <w:r w:rsidR="00A5405B" w:rsidRPr="00ED54EC">
        <w:rPr>
          <w:i/>
        </w:rPr>
        <w:t>)</w:t>
      </w:r>
      <w:r w:rsidR="00613194" w:rsidRPr="00ED54EC">
        <w:rPr>
          <w:i/>
        </w:rPr>
        <w:t xml:space="preserve"> </w:t>
      </w:r>
    </w:p>
    <w:p w14:paraId="469945E2" w14:textId="22F4FB3C" w:rsidR="00613194" w:rsidRPr="00ED54EC" w:rsidRDefault="00613194" w:rsidP="00613194">
      <w:pPr>
        <w:rPr>
          <w:b/>
        </w:rPr>
      </w:pPr>
      <w:r w:rsidRPr="00ED54EC">
        <w:rPr>
          <w:noProof/>
        </w:rPr>
        <mc:AlternateContent>
          <mc:Choice Requires="wps">
            <w:drawing>
              <wp:anchor distT="0" distB="0" distL="114300" distR="114300" simplePos="0" relativeHeight="251663360" behindDoc="0" locked="0" layoutInCell="1" allowOverlap="1" wp14:anchorId="780A4415" wp14:editId="1FD7556D">
                <wp:simplePos x="0" y="0"/>
                <wp:positionH relativeFrom="column">
                  <wp:posOffset>1956435</wp:posOffset>
                </wp:positionH>
                <wp:positionV relativeFrom="paragraph">
                  <wp:posOffset>22225</wp:posOffset>
                </wp:positionV>
                <wp:extent cx="2084070" cy="0"/>
                <wp:effectExtent l="13335" t="12700" r="7620" b="6350"/>
                <wp:wrapNone/>
                <wp:docPr id="2127306912" name="Đường nối Thẳng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4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cei="http://schemas.microsoft.com/office/word/2026/wordml/cei">
            <w:pict>
              <v:line w14:anchorId="20C6DFBC" id="Đường nối Thẳng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05pt,1.75pt" to="318.1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"/>
            </w:pict>
          </mc:Fallback>
        </mc:AlternateContent>
      </w:r>
    </w:p>
    <w:p w14:paraId="2FE35A72" w14:textId="2EFFA08A" w:rsidR="00A5405B" w:rsidRPr="00ED54EC" w:rsidRDefault="00022CD0" w:rsidP="00750566">
      <w:pPr>
        <w:jc w:val="center"/>
        <w:rPr>
          <w:b/>
        </w:rPr>
      </w:pPr>
      <w:r w:rsidRPr="00ED54EC">
        <w:rPr>
          <w:b/>
        </w:rPr>
        <w:t>CHƯƠNG I</w:t>
      </w:r>
    </w:p>
    <w:p w14:paraId="7CE62859" w14:textId="44A6038F" w:rsidR="00613194" w:rsidRPr="00ED54EC" w:rsidRDefault="00A673F2" w:rsidP="00750566">
      <w:pPr>
        <w:jc w:val="center"/>
        <w:rPr>
          <w:b/>
        </w:rPr>
      </w:pPr>
      <w:r w:rsidRPr="00ED54EC">
        <w:rPr>
          <w:b/>
        </w:rPr>
        <w:t xml:space="preserve"> </w:t>
      </w:r>
      <w:r w:rsidR="00613194" w:rsidRPr="00ED54EC">
        <w:rPr>
          <w:b/>
        </w:rPr>
        <w:t>QUY ĐỊNH CHUNG</w:t>
      </w:r>
    </w:p>
    <w:p w14:paraId="65E9836A" w14:textId="77777777" w:rsidR="00A5405B" w:rsidRPr="00ED54EC" w:rsidRDefault="00A5405B" w:rsidP="00CA53B9">
      <w:pPr>
        <w:spacing w:before="120" w:after="120"/>
        <w:jc w:val="center"/>
        <w:rPr>
          <w:b/>
        </w:rPr>
      </w:pPr>
    </w:p>
    <w:p w14:paraId="3E45C994" w14:textId="77777777" w:rsidR="00E867F6" w:rsidRPr="00ED54EC" w:rsidRDefault="00B7213B" w:rsidP="00CA53B9">
      <w:pPr>
        <w:spacing w:before="120" w:after="120"/>
        <w:ind w:firstLine="709"/>
        <w:jc w:val="both"/>
        <w:rPr>
          <w:b/>
          <w:bCs/>
        </w:rPr>
      </w:pPr>
      <w:r w:rsidRPr="00ED54EC">
        <w:rPr>
          <w:b/>
          <w:bCs/>
          <w:lang w:val="vi-VN"/>
        </w:rPr>
        <w:t>Điều 1. Phạm vi điều chỉnh và đối tượng áp dụng</w:t>
      </w:r>
    </w:p>
    <w:p w14:paraId="0FA736FB" w14:textId="77777777" w:rsidR="00E867F6" w:rsidRPr="00ED54EC" w:rsidRDefault="00E867F6" w:rsidP="00CA53B9">
      <w:pPr>
        <w:spacing w:before="120" w:after="120"/>
        <w:ind w:firstLine="709"/>
        <w:jc w:val="both"/>
      </w:pPr>
      <w:r w:rsidRPr="00ED54EC">
        <w:t xml:space="preserve">1. Phạm vi điều chỉnh: </w:t>
      </w:r>
    </w:p>
    <w:p w14:paraId="0B49D9E7" w14:textId="5B82C41E" w:rsidR="00AB3B54" w:rsidRPr="00ED54EC" w:rsidRDefault="00E867F6" w:rsidP="00CA53B9">
      <w:pPr>
        <w:spacing w:before="120" w:after="120"/>
        <w:ind w:firstLine="709"/>
        <w:jc w:val="both"/>
      </w:pPr>
      <w:r w:rsidRPr="00ED54EC">
        <w:t xml:space="preserve">a) Quy định này quy định về hoạt động tư vấn, phản biện và giám định xã hội </w:t>
      </w:r>
      <w:r w:rsidRPr="00ED54EC">
        <w:rPr>
          <w:i/>
          <w:iCs/>
        </w:rPr>
        <w:t>(sau đây gọi tắt là TVPB&amp;GĐXH)</w:t>
      </w:r>
      <w:r w:rsidRPr="00ED54EC">
        <w:t xml:space="preserve"> của Liên hiệp các Hội Khoa học và Kỹ thuật tỉnh Đắk Lắk </w:t>
      </w:r>
      <w:r w:rsidRPr="00ED54EC">
        <w:rPr>
          <w:i/>
          <w:iCs/>
        </w:rPr>
        <w:t xml:space="preserve">(sau đây gọi tắt là </w:t>
      </w:r>
      <w:r w:rsidR="000E3B10" w:rsidRPr="00ED54EC">
        <w:rPr>
          <w:i/>
          <w:iCs/>
        </w:rPr>
        <w:t>Liên hiệp hội tỉnh</w:t>
      </w:r>
      <w:r w:rsidRPr="00ED54EC">
        <w:rPr>
          <w:i/>
          <w:iCs/>
        </w:rPr>
        <w:t>)</w:t>
      </w:r>
      <w:r w:rsidRPr="00ED54EC">
        <w:t xml:space="preserve"> đối với các chủ trương, chính sách, quy hoạch, kế hoạch, chương trình, đề án, dự án phát triển kinh tế - xã hội quan trọng của địa phương thuộc chức năng, nhiệm vụ và thế mạnh chuyên môn của Liên hiệp Hội và các hội thành viên</w:t>
      </w:r>
      <w:r w:rsidR="00A86529" w:rsidRPr="00ED54EC">
        <w:t>;</w:t>
      </w:r>
    </w:p>
    <w:p w14:paraId="663776C1" w14:textId="41131D28" w:rsidR="00556941" w:rsidRPr="00ED54EC" w:rsidRDefault="00E867F6" w:rsidP="00CA53B9">
      <w:pPr>
        <w:spacing w:before="120" w:after="120"/>
        <w:ind w:firstLine="709"/>
        <w:jc w:val="both"/>
      </w:pPr>
      <w:r w:rsidRPr="00ED54EC">
        <w:t xml:space="preserve">b) Nội dung TVPB&amp;GĐXH tập trung vào các lĩnh vực: Khoa học, công nghệ và đổi mới sáng tạo </w:t>
      </w:r>
      <w:r w:rsidRPr="00ED54EC">
        <w:rPr>
          <w:i/>
          <w:iCs/>
        </w:rPr>
        <w:t>(sau đây gọi tắt là STI)</w:t>
      </w:r>
      <w:r w:rsidRPr="00ED54EC">
        <w:t>; giáo dục và đào tạo; y tế; văn hóa; bảo vệ môi trường; chính sách về trí thức và các vấn đề xã hội có tác động lớn đến đời sống Nhân dân trên địa bàn tỉnh</w:t>
      </w:r>
      <w:r w:rsidR="00A86529" w:rsidRPr="00ED54EC">
        <w:t>;</w:t>
      </w:r>
    </w:p>
    <w:p w14:paraId="236F8E53" w14:textId="4895E1BB" w:rsidR="001B4069" w:rsidRPr="00ED54EC" w:rsidRDefault="00556941" w:rsidP="00CA53B9">
      <w:pPr>
        <w:spacing w:before="120" w:after="120"/>
        <w:ind w:firstLine="709"/>
        <w:jc w:val="both"/>
      </w:pPr>
      <w:r w:rsidRPr="00ED54EC">
        <w:t>c</w:t>
      </w:r>
      <w:r w:rsidR="00E867F6" w:rsidRPr="00ED54EC">
        <w:t xml:space="preserve">) Quy định này cũng điều chỉnh mối quan hệ phối hợp giữa </w:t>
      </w:r>
      <w:r w:rsidR="000E3B10" w:rsidRPr="00ED54EC">
        <w:t>Liên hiệp hội tỉnh</w:t>
      </w:r>
      <w:r w:rsidR="00E867F6" w:rsidRPr="00ED54EC">
        <w:t xml:space="preserve"> với Ủy ban Mặt trận Tổ quốc Việt Nam tỉnh Đắk Lắk </w:t>
      </w:r>
      <w:r w:rsidR="00E867F6" w:rsidRPr="00ED54EC">
        <w:rPr>
          <w:i/>
          <w:iCs/>
        </w:rPr>
        <w:t>(sau đây gọi tắt là MTTQ tỉnh)</w:t>
      </w:r>
      <w:r w:rsidR="00E867F6" w:rsidRPr="00ED54EC">
        <w:t xml:space="preserve"> trong việc thực hiện nhiệm vụ phản biện xã hội với tư cách là tổ chức thành viên của Mặt trận nhằm bảo đảm quyền, lợi ích hợp pháp của Nhân dân và sự đồng thuận xã hội.</w:t>
      </w:r>
    </w:p>
    <w:p w14:paraId="7D075C75" w14:textId="77777777" w:rsidR="00FB7096" w:rsidRPr="00ED54EC" w:rsidRDefault="001B4069" w:rsidP="0085616D">
      <w:pPr>
        <w:spacing w:before="120" w:after="120"/>
        <w:ind w:firstLine="709"/>
        <w:jc w:val="both"/>
      </w:pPr>
      <w:r w:rsidRPr="00ED54EC">
        <w:t>2.</w:t>
      </w:r>
      <w:r w:rsidR="00AC4592" w:rsidRPr="00ED54EC">
        <w:t xml:space="preserve"> </w:t>
      </w:r>
      <w:r w:rsidR="00E867F6" w:rsidRPr="00ED54EC">
        <w:t xml:space="preserve">Đối tượng áp dụng: </w:t>
      </w:r>
    </w:p>
    <w:p w14:paraId="1C1D715F" w14:textId="2688BD15" w:rsidR="001966C0" w:rsidRPr="00ED54EC" w:rsidRDefault="0085616D" w:rsidP="0085616D">
      <w:pPr>
        <w:spacing w:before="120" w:after="120"/>
        <w:ind w:firstLine="709"/>
        <w:jc w:val="both"/>
      </w:pPr>
      <w:r w:rsidRPr="00ED54EC">
        <w:t>a) Quy định này áp dụng đối với Liên hiệp</w:t>
      </w:r>
      <w:r w:rsidR="00587940" w:rsidRPr="00ED54EC">
        <w:t xml:space="preserve"> hội</w:t>
      </w:r>
      <w:r w:rsidRPr="00ED54EC">
        <w:t xml:space="preserve"> </w:t>
      </w:r>
      <w:r w:rsidR="00587940" w:rsidRPr="00ED54EC">
        <w:t>tỉnh</w:t>
      </w:r>
      <w:r w:rsidRPr="00ED54EC">
        <w:t xml:space="preserve">; các Hội thành viên và các tổ chức trực thuộc Liên hiệp hội tỉnh; </w:t>
      </w:r>
    </w:p>
    <w:p w14:paraId="16DA8746" w14:textId="77777777" w:rsidR="00807477" w:rsidRPr="00ED54EC" w:rsidRDefault="0085616D" w:rsidP="0085616D">
      <w:pPr>
        <w:spacing w:before="120" w:after="120"/>
        <w:ind w:firstLine="709"/>
        <w:jc w:val="both"/>
      </w:pPr>
      <w:r w:rsidRPr="00ED54EC">
        <w:t xml:space="preserve">b) Các cơ quan nhà nước có thẩm quyền đặt hàng hoặc yêu cầu TVPB&amp;GĐXH bao gồm: Tỉnh ủy, Hội đồng nhân dân tỉnh, UBND tỉnh; các sở, ban, ngành, đoàn thể cấp tỉnh; MTTQ tỉnh; Hội đồng nhân dân, Ủy ban nhân dân các xã, phường </w:t>
      </w:r>
      <w:r w:rsidRPr="00ED54EC">
        <w:rPr>
          <w:i/>
          <w:iCs/>
        </w:rPr>
        <w:t>(sau đây gọi tắt là Chính quyền cấp xã</w:t>
      </w:r>
      <w:r w:rsidR="00807477" w:rsidRPr="00ED54EC">
        <w:rPr>
          <w:i/>
          <w:iCs/>
        </w:rPr>
        <w:t>)</w:t>
      </w:r>
      <w:r w:rsidRPr="00ED54EC">
        <w:t xml:space="preserve">; </w:t>
      </w:r>
    </w:p>
    <w:p w14:paraId="3F2A4F19" w14:textId="454F8628" w:rsidR="0085616D" w:rsidRPr="00ED54EC" w:rsidRDefault="0085616D" w:rsidP="0085616D">
      <w:pPr>
        <w:spacing w:before="120" w:after="120"/>
        <w:ind w:firstLine="709"/>
        <w:jc w:val="both"/>
      </w:pPr>
      <w:r w:rsidRPr="00ED54EC">
        <w:t>c) Các tổ chức, cá nhân có liên quan khi tham gia hoặc phối hợp thực hiện hoạt động tư vấn, phản biện và giám định xã hội theo đề nghị của cơ quan có thẩm quyền hoặc theo hợp đồng, nhiệm vụ được cấp có thẩm quyền phê duyệt.</w:t>
      </w:r>
    </w:p>
    <w:p w14:paraId="590F8178" w14:textId="77777777" w:rsidR="002C5AD3" w:rsidRPr="00ED54EC" w:rsidRDefault="00D24076" w:rsidP="00CA53B9">
      <w:pPr>
        <w:spacing w:before="120" w:after="120"/>
        <w:ind w:firstLine="709"/>
        <w:jc w:val="both"/>
        <w:rPr>
          <w:b/>
          <w:bCs/>
        </w:rPr>
      </w:pPr>
      <w:r w:rsidRPr="00ED54EC">
        <w:rPr>
          <w:b/>
          <w:bCs/>
        </w:rPr>
        <w:t>Điều 2. Tính chất và mối quan hệ giữa các hoạt động</w:t>
      </w:r>
    </w:p>
    <w:p w14:paraId="45925564" w14:textId="664E20AE" w:rsidR="009948E4" w:rsidRPr="00ED54EC" w:rsidRDefault="002C5AD3" w:rsidP="00CA53B9">
      <w:pPr>
        <w:spacing w:before="120" w:after="120"/>
        <w:ind w:firstLine="709"/>
        <w:jc w:val="both"/>
      </w:pPr>
      <w:r w:rsidRPr="00ED54EC">
        <w:t>1.</w:t>
      </w:r>
      <w:r w:rsidRPr="00ED54EC">
        <w:rPr>
          <w:b/>
          <w:bCs/>
        </w:rPr>
        <w:t xml:space="preserve"> </w:t>
      </w:r>
      <w:r w:rsidR="00D25557" w:rsidRPr="00ED54EC">
        <w:t xml:space="preserve">Hoạt động TVPB&amp;GĐXH của </w:t>
      </w:r>
      <w:r w:rsidR="000E3B10" w:rsidRPr="00ED54EC">
        <w:t>Liên hiệp hội tỉnh</w:t>
      </w:r>
      <w:r w:rsidR="00D25557" w:rsidRPr="00ED54EC">
        <w:t xml:space="preserve"> là hoạt động phát huy trí tuệ, kinh nghiệm và năng lực chuyên môn của đội ngũ trí thức, chuyên gia khoa học và công nghệ nhằm cung cấp ý kiến, luận cứ khoa học độc lập, khách quan và các kiến nghị chuyên môn để cơ quan chủ trì đề án và cơ quan có thẩm quyền nghiên cứu, tham khảo; không thay thế hoạt động thẩm định, phê duyệt và quyết định của cơ quan nhà nước có thẩm quyền.</w:t>
      </w:r>
    </w:p>
    <w:p w14:paraId="68B5ABCE" w14:textId="227D04B2" w:rsidR="009948E4" w:rsidRPr="00ED54EC" w:rsidRDefault="009948E4" w:rsidP="00CA53B9">
      <w:pPr>
        <w:spacing w:before="120" w:after="120"/>
        <w:ind w:firstLine="709"/>
        <w:jc w:val="both"/>
      </w:pPr>
      <w:r w:rsidRPr="00ED54EC">
        <w:t xml:space="preserve">2. </w:t>
      </w:r>
      <w:r w:rsidR="00D25557" w:rsidRPr="00ED54EC">
        <w:t xml:space="preserve">Phản biện xã hội của MTTQ tỉnh là hoạt động góp ý, nhận xét, đánh giá đối với các dự thảo văn bản liên quan đến quyền, lợi ích hợp pháp, chính đáng của Nhân dân nhằm phát huy dân chủ, tạo đồng thuận xã hội. Đối với hoạt động này, </w:t>
      </w:r>
      <w:r w:rsidR="000E3B10" w:rsidRPr="00ED54EC">
        <w:t>Liên hiệp hội tỉnh</w:t>
      </w:r>
      <w:r w:rsidR="00D25557" w:rsidRPr="00ED54EC">
        <w:t xml:space="preserve"> tham gia với tư cách tổ chức thành viên, phát huy thế mạnh của đội ngũ trí thức tập trung vào các nội dung chuyên môn, khoa học, kỹ thuật và tính khả thi của dự thảo.</w:t>
      </w:r>
    </w:p>
    <w:p w14:paraId="02F1303B" w14:textId="77777777" w:rsidR="00113A81" w:rsidRPr="00ED54EC" w:rsidRDefault="009948E4" w:rsidP="00CA53B9">
      <w:pPr>
        <w:spacing w:before="120" w:after="120"/>
        <w:ind w:firstLine="709"/>
        <w:jc w:val="both"/>
      </w:pPr>
      <w:r w:rsidRPr="00ED54EC">
        <w:t xml:space="preserve">3. </w:t>
      </w:r>
      <w:r w:rsidR="00D25557" w:rsidRPr="00ED54EC">
        <w:t>Thẩm định của cơ quan chuyên môn là hoạt động do cơ quan nhà nước hoặc người có thẩm quyền thực hiện theo quy định pháp luật nhằm xem xét, đánh giá chính thức những nội dung thuộc chức năng quản lý nhà nước, làm cơ sở để cơ quan có thẩm quyền ra quyết định.</w:t>
      </w:r>
    </w:p>
    <w:p w14:paraId="7F3DF314" w14:textId="0F7D254B" w:rsidR="00D25557" w:rsidRPr="00ED54EC" w:rsidRDefault="00113A81" w:rsidP="00CA53B9">
      <w:pPr>
        <w:spacing w:before="120" w:after="120"/>
        <w:ind w:firstLine="709"/>
        <w:jc w:val="both"/>
      </w:pPr>
      <w:r w:rsidRPr="00ED54EC">
        <w:t xml:space="preserve">4. </w:t>
      </w:r>
      <w:r w:rsidR="00D25557" w:rsidRPr="00ED54EC">
        <w:t>Ba hoạt động nêu trên có mối quan hệ phối hợp, bổ trợ cho nhau nhưng độc lập về thẩm quyền, tính chất và trách nhiệm pháp lý.</w:t>
      </w:r>
    </w:p>
    <w:p w14:paraId="557ABD78" w14:textId="41C2C291" w:rsidR="000569B7" w:rsidRPr="00ED54EC" w:rsidRDefault="00D25557" w:rsidP="00CA53B9">
      <w:pPr>
        <w:spacing w:before="120" w:after="120"/>
        <w:ind w:firstLine="709"/>
        <w:jc w:val="both"/>
        <w:rPr>
          <w:b/>
          <w:bCs/>
        </w:rPr>
      </w:pPr>
      <w:r w:rsidRPr="00ED54EC">
        <w:rPr>
          <w:b/>
          <w:bCs/>
        </w:rPr>
        <w:t>Điều 3.</w:t>
      </w:r>
      <w:r w:rsidR="00AC4592" w:rsidRPr="00ED54EC">
        <w:rPr>
          <w:b/>
          <w:bCs/>
        </w:rPr>
        <w:t xml:space="preserve"> </w:t>
      </w:r>
      <w:r w:rsidRPr="00ED54EC">
        <w:rPr>
          <w:b/>
          <w:bCs/>
        </w:rPr>
        <w:t>Nguyên tắc thực hiện</w:t>
      </w:r>
    </w:p>
    <w:p w14:paraId="776B5E32" w14:textId="2F70FB95" w:rsidR="000569B7" w:rsidRPr="00ED54EC" w:rsidRDefault="000569B7" w:rsidP="00CA53B9">
      <w:pPr>
        <w:spacing w:before="120" w:after="120"/>
        <w:ind w:firstLine="709"/>
        <w:jc w:val="both"/>
      </w:pPr>
      <w:r w:rsidRPr="00ED54EC">
        <w:t>1.</w:t>
      </w:r>
      <w:r w:rsidRPr="00ED54EC">
        <w:rPr>
          <w:b/>
          <w:bCs/>
        </w:rPr>
        <w:t xml:space="preserve"> </w:t>
      </w:r>
      <w:r w:rsidR="00D25557" w:rsidRPr="00ED54EC">
        <w:t xml:space="preserve">Tuân thủ Hiến pháp và pháp luật; chấp hành nghiêm túc các chủ trương, đường lối của Đảng và chính sách của Nhà nước. Thực hiện đầy đủ trách nhiệm và nghĩa vụ theo Điều lệ của Mặt trận Tổ quốc Việt Nam, Điều lệ của Liên hiệp các Hội Khoa học và Kỹ thuật Việt Nam và Điều lệ của </w:t>
      </w:r>
      <w:r w:rsidR="000E3B10" w:rsidRPr="00ED54EC">
        <w:t>Liên hiệp hội tỉnh</w:t>
      </w:r>
      <w:r w:rsidR="00D25557" w:rsidRPr="00ED54EC">
        <w:t xml:space="preserve"> với tư cách là tổ chức thành viên của MTTQ tỉnh.</w:t>
      </w:r>
    </w:p>
    <w:p w14:paraId="4EE43B78" w14:textId="77777777" w:rsidR="00746451" w:rsidRPr="00ED54EC" w:rsidRDefault="000569B7" w:rsidP="00CA53B9">
      <w:pPr>
        <w:spacing w:before="120" w:after="120"/>
        <w:ind w:firstLine="709"/>
        <w:jc w:val="both"/>
      </w:pPr>
      <w:r w:rsidRPr="00ED54EC">
        <w:t xml:space="preserve">2. </w:t>
      </w:r>
      <w:r w:rsidR="00D25557" w:rsidRPr="00ED54EC">
        <w:t>Hoạt động TVPB&amp;GĐXH mang tính chất tự nguyện và xã hội của đội ngũ trí thức khoa học và kỹ thuật; không mang tính chất bắt buộc trong quy trình thủ tục hành chính nhưng là cơ sở khoa học quan trọng để cơ quan có thẩm quyền tham khảo khi quyết định các vấn đề quan trọng của địa phương.</w:t>
      </w:r>
    </w:p>
    <w:p w14:paraId="4B4E1C4E" w14:textId="77777777" w:rsidR="00886224" w:rsidRPr="00ED54EC" w:rsidRDefault="00442D28" w:rsidP="00CA53B9">
      <w:pPr>
        <w:spacing w:before="120" w:after="120"/>
        <w:ind w:firstLine="709"/>
        <w:jc w:val="both"/>
      </w:pPr>
      <w:r w:rsidRPr="00ED54EC">
        <w:t xml:space="preserve">3. </w:t>
      </w:r>
      <w:r w:rsidR="00D25557" w:rsidRPr="00ED54EC">
        <w:t>Thực hiện công khai, minh bạch, trung thực, độc lập và khách quan. Đánh giá khoa học dựa trên tài liệu, số liệu đã được kiểm chứng và các công cụ, phương pháp nghiên cứu hiện đại.</w:t>
      </w:r>
    </w:p>
    <w:p w14:paraId="6D2C5EFF" w14:textId="77777777" w:rsidR="00886224" w:rsidRPr="00ED54EC" w:rsidRDefault="00886224" w:rsidP="00CA53B9">
      <w:pPr>
        <w:spacing w:before="120" w:after="120"/>
        <w:ind w:firstLine="709"/>
        <w:jc w:val="both"/>
      </w:pPr>
      <w:r w:rsidRPr="00ED54EC">
        <w:t xml:space="preserve">4. </w:t>
      </w:r>
      <w:r w:rsidR="00D25557" w:rsidRPr="00ED54EC">
        <w:t>Tuân thủ đạo đức nghề nghiệp; bảo mật các thông tin, tài liệu thuộc danh mục bí mật nhà nước hoặc thông tin quy định bảo mật của cơ quan đặt hàng theo quy định pháp luật.</w:t>
      </w:r>
    </w:p>
    <w:p w14:paraId="048DB0CC" w14:textId="77777777" w:rsidR="001F6D31" w:rsidRPr="00ED54EC" w:rsidRDefault="00886224" w:rsidP="00CA53B9">
      <w:pPr>
        <w:spacing w:before="120" w:after="120"/>
        <w:ind w:firstLine="709"/>
        <w:jc w:val="both"/>
      </w:pPr>
      <w:r w:rsidRPr="00ED54EC">
        <w:t xml:space="preserve">5. </w:t>
      </w:r>
      <w:r w:rsidR="00D25557" w:rsidRPr="00ED54EC">
        <w:t>Khuyến khích tư duy đổi mới sáng tạo và chấp nhận rủi ro trong hoạt động nghiên cứu, thực nghiệm khoa học. Đặc biệt ưu tiên các luận cứ độc lập đối với các đề án thực hiện cơ chế thử nghiệm có kiểm soát công nghệ mới hoặc các dự án công nghệ đột phá chưa có tiền lệ tại địa phương theo quy định của pháp luật về khoa học, công nghệ và đổi mới sáng tạo.</w:t>
      </w:r>
    </w:p>
    <w:p w14:paraId="751D9614" w14:textId="77777777" w:rsidR="00E04A50" w:rsidRPr="00ED54EC" w:rsidRDefault="001F6D31" w:rsidP="00CA53B9">
      <w:pPr>
        <w:spacing w:before="120" w:after="120"/>
        <w:ind w:firstLine="709"/>
        <w:jc w:val="both"/>
      </w:pPr>
      <w:r w:rsidRPr="00ED54EC">
        <w:t xml:space="preserve">6. </w:t>
      </w:r>
      <w:r w:rsidR="00D25557" w:rsidRPr="00ED54EC">
        <w:t>Thực hiện nguyên tắc phối hợp trực tiếp, kịp thời giữa các sở, ban, ngành cấp tỉnh với Chính quyền cấp xã trong việc cung cấp thông tin, hồ sơ và đặt hàng TVPB&amp;GĐXH, bảo đảm quy trình tinh gọn, hiệu quả, phù hợp với mô hình chính quyền địa phương 02 cấp.</w:t>
      </w:r>
    </w:p>
    <w:p w14:paraId="2519F6F9" w14:textId="1E3E012C" w:rsidR="00807FEF" w:rsidRPr="00ED54EC" w:rsidRDefault="00E04A50" w:rsidP="00CA53B9">
      <w:pPr>
        <w:spacing w:before="120" w:after="120"/>
        <w:ind w:firstLine="709"/>
        <w:jc w:val="both"/>
      </w:pPr>
      <w:r w:rsidRPr="00ED54EC">
        <w:t xml:space="preserve">7. </w:t>
      </w:r>
      <w:r w:rsidR="00D25557" w:rsidRPr="00ED54EC">
        <w:t xml:space="preserve">Kết quả TVPB&amp;GĐXH là một trong những nguồn thông tin, luận cứ khoa học độc lập để cơ quan chủ trì đề án nghiên cứu, xem xét trong quá trình hoàn thiện và trình cấp có thẩm quyền quyết định. Cơ quan chủ trì đề án có trách nhiệm tiếp nhận, nghiên cứu, xem xét các kiến nghị của </w:t>
      </w:r>
      <w:r w:rsidR="000E3B10" w:rsidRPr="00ED54EC">
        <w:t>Liên hiệp hội tỉnh</w:t>
      </w:r>
      <w:r w:rsidR="00D25557" w:rsidRPr="00ED54EC">
        <w:t xml:space="preserve"> và có văn bản phản hồi cụ thể về việc tiếp thu hoặc không tiếp thu các ý kiến đóng góp.</w:t>
      </w:r>
    </w:p>
    <w:p w14:paraId="76A35BFF" w14:textId="4A51C76F" w:rsidR="00D25557" w:rsidRPr="00ED54EC" w:rsidRDefault="00807FEF" w:rsidP="00CA53B9">
      <w:pPr>
        <w:spacing w:before="120" w:after="120"/>
        <w:ind w:firstLine="709"/>
        <w:jc w:val="both"/>
      </w:pPr>
      <w:r w:rsidRPr="00ED54EC">
        <w:t xml:space="preserve">8. </w:t>
      </w:r>
      <w:r w:rsidR="00D25557" w:rsidRPr="00ED54EC">
        <w:t>Hoạt động TVPB&amp;GĐXH không thay thế trách nhiệm xây dựng, thẩm định, phê duyệt và tổ chức thực hiện đề án của cơ quan chủ trì và cơ quan có thẩm quyền.</w:t>
      </w:r>
    </w:p>
    <w:p w14:paraId="7AC50B54" w14:textId="77777777" w:rsidR="00B94229" w:rsidRPr="00ED54EC" w:rsidRDefault="00D25557" w:rsidP="00CA53B9">
      <w:pPr>
        <w:spacing w:before="120" w:after="120"/>
        <w:ind w:firstLine="709"/>
        <w:jc w:val="both"/>
        <w:rPr>
          <w:b/>
          <w:bCs/>
        </w:rPr>
      </w:pPr>
      <w:r w:rsidRPr="00ED54EC">
        <w:rPr>
          <w:b/>
          <w:bCs/>
        </w:rPr>
        <w:t>Điều 4. Đối tượng thực hiện TVPB&amp;GĐXH và cơ chế chủ động đề xuất</w:t>
      </w:r>
    </w:p>
    <w:p w14:paraId="566DBB0C" w14:textId="159CC6CA" w:rsidR="00A538D4" w:rsidRPr="00ED54EC" w:rsidRDefault="00A538D4" w:rsidP="00CA53B9">
      <w:pPr>
        <w:spacing w:before="120" w:after="120"/>
        <w:ind w:firstLine="709"/>
        <w:jc w:val="both"/>
      </w:pPr>
      <w:r w:rsidRPr="00ED54EC">
        <w:t>1.</w:t>
      </w:r>
      <w:r w:rsidRPr="00ED54EC">
        <w:rPr>
          <w:b/>
          <w:bCs/>
        </w:rPr>
        <w:t xml:space="preserve"> </w:t>
      </w:r>
      <w:r w:rsidRPr="00ED54EC">
        <w:t xml:space="preserve">Đối tượng thực hiện TVPB&amp;GĐXH là các chủ trương, chính sách, chương trình, kế hoạch và các đề án có nội dung về khoa học, công nghệ và đổi mới sáng tạo; các vấn đề kinh tế - xã hội quan trọng; chính sách về trí thức và các lĩnh vực chuyên môn phù hợp với chức năng, nhiệm vụ của </w:t>
      </w:r>
      <w:r w:rsidR="000E3B10" w:rsidRPr="00ED54EC">
        <w:t>Liên hiệp hội tỉnh</w:t>
      </w:r>
      <w:r w:rsidRPr="00ED54EC">
        <w:t xml:space="preserve"> </w:t>
      </w:r>
      <w:r w:rsidRPr="00ED54EC">
        <w:rPr>
          <w:i/>
          <w:iCs/>
        </w:rPr>
        <w:t>(sau đây gọi chung là Đề án)</w:t>
      </w:r>
      <w:r w:rsidRPr="00ED54EC">
        <w:t>.</w:t>
      </w:r>
    </w:p>
    <w:p w14:paraId="4AADA1DC" w14:textId="4A977AD4" w:rsidR="00A538D4" w:rsidRPr="00ED54EC" w:rsidRDefault="00A538D4" w:rsidP="00CA53B9">
      <w:pPr>
        <w:spacing w:before="120" w:after="120"/>
        <w:ind w:firstLine="709"/>
        <w:jc w:val="both"/>
      </w:pPr>
      <w:r w:rsidRPr="00ED54EC">
        <w:t xml:space="preserve">2. Các đề án có quy mô lớn, tính chất phức tạp hoặc có tác động rộng, sâu sắc đến phát triển kinh tế - xã hội, môi trường và đời sống Nhân dân trên địa bàn tỉnh cần thiết lấy ý kiến TVPB&amp;GĐXH của </w:t>
      </w:r>
      <w:r w:rsidR="000E3B10" w:rsidRPr="00ED54EC">
        <w:t>Liên hiệp hội tỉnh</w:t>
      </w:r>
      <w:r w:rsidRPr="00ED54EC">
        <w:t xml:space="preserve"> bao gồm:</w:t>
      </w:r>
    </w:p>
    <w:p w14:paraId="02276159" w14:textId="504350CC" w:rsidR="00A538D4" w:rsidRPr="00ED54EC" w:rsidRDefault="00A538D4" w:rsidP="00CA53B9">
      <w:pPr>
        <w:spacing w:before="120" w:after="120"/>
        <w:ind w:firstLine="709"/>
        <w:jc w:val="both"/>
      </w:pPr>
      <w:r w:rsidRPr="00ED54EC">
        <w:t>a) Quy hoạch tỉnh Đắk Lắk; kế hoạch phát triển kinh tế - xã hội 05 năm và hằng năm của tỉnh; quy hoạch phát triển kinh tế - xã hội trực tiếp của Chính quyền cấp xã</w:t>
      </w:r>
      <w:r w:rsidR="00A86529" w:rsidRPr="00ED54EC">
        <w:t>;</w:t>
      </w:r>
    </w:p>
    <w:p w14:paraId="3BCE4070" w14:textId="5B334345" w:rsidR="00A538D4" w:rsidRPr="00ED54EC" w:rsidRDefault="00A538D4" w:rsidP="00CA53B9">
      <w:pPr>
        <w:spacing w:before="120" w:after="120"/>
        <w:ind w:firstLine="709"/>
        <w:jc w:val="both"/>
      </w:pPr>
      <w:r w:rsidRPr="00ED54EC">
        <w:t>b) Chiến lược, kế hoạch phát triển khoa học, công nghệ và đổi mới sáng tạo hàng năm và 05 năm của địa phương</w:t>
      </w:r>
      <w:r w:rsidR="00A86529" w:rsidRPr="00ED54EC">
        <w:t>;</w:t>
      </w:r>
    </w:p>
    <w:p w14:paraId="728AEFDD" w14:textId="309ED0F6" w:rsidR="00A538D4" w:rsidRPr="00ED54EC" w:rsidRDefault="00A538D4" w:rsidP="00CA53B9">
      <w:pPr>
        <w:spacing w:before="120" w:after="120"/>
        <w:ind w:firstLine="709"/>
        <w:jc w:val="both"/>
      </w:pPr>
      <w:r w:rsidRPr="00ED54EC">
        <w:t>c) Các đề án xây dựng hạ tầng khoa học, công nghệ và đổi mới sáng tạo, bao gồm: khu công nghệ cao, khu nông nghiệp ứng dụng công nghệ cao, các phòng thí nghiệm trọng điểm và trung tâm đổi mới sáng tạo trên địa bàn tỉnh</w:t>
      </w:r>
      <w:r w:rsidR="00A86529" w:rsidRPr="00ED54EC">
        <w:t>;</w:t>
      </w:r>
    </w:p>
    <w:p w14:paraId="5720E6B2" w14:textId="29294C0C" w:rsidR="00A538D4" w:rsidRPr="00ED54EC" w:rsidRDefault="00A538D4" w:rsidP="00CA53B9">
      <w:pPr>
        <w:spacing w:before="120" w:after="120"/>
        <w:ind w:firstLine="709"/>
        <w:jc w:val="both"/>
      </w:pPr>
      <w:r w:rsidRPr="00ED54EC">
        <w:t>d) Các cơ chế, chính sách thử nghiệm có kiểm soát đối với các công nghệ, quy trình, giải pháp, sản phẩm, dịch vụ hoặc mô hình kinh doanh mới lần đầu triển khai tại địa phương</w:t>
      </w:r>
      <w:r w:rsidR="00A86529" w:rsidRPr="00ED54EC">
        <w:t>;</w:t>
      </w:r>
    </w:p>
    <w:p w14:paraId="243F2CC8" w14:textId="77777777" w:rsidR="00A538D4" w:rsidRPr="00ED54EC" w:rsidRDefault="00A538D4" w:rsidP="00CA53B9">
      <w:pPr>
        <w:spacing w:before="120" w:after="120"/>
        <w:ind w:firstLine="709"/>
        <w:jc w:val="both"/>
      </w:pPr>
      <w:r w:rsidRPr="00ED54EC">
        <w:t>đ) Các đề án đầu tư có sử dụng ngân sách nhà nước chi cho sự nghiệp khoa học, công nghệ và đổi mới sáng tạo có quy mô lớn của tỉnh.</w:t>
      </w:r>
    </w:p>
    <w:p w14:paraId="26A5C0A3" w14:textId="77777777" w:rsidR="00A538D4" w:rsidRPr="00ED54EC" w:rsidRDefault="00A538D4" w:rsidP="00CA53B9">
      <w:pPr>
        <w:spacing w:before="120" w:after="120"/>
        <w:ind w:firstLine="709"/>
        <w:jc w:val="both"/>
      </w:pPr>
      <w:r w:rsidRPr="00ED54EC">
        <w:t xml:space="preserve">3. Các đề án đa ngành, có tính chất phức tạp hoặc tác động xã hội lớn: </w:t>
      </w:r>
    </w:p>
    <w:p w14:paraId="3FDBE7BC" w14:textId="3D33CE90" w:rsidR="00A538D4" w:rsidRPr="00ED54EC" w:rsidRDefault="00A538D4" w:rsidP="00CA53B9">
      <w:pPr>
        <w:spacing w:before="120" w:after="120"/>
        <w:ind w:firstLine="709"/>
        <w:jc w:val="both"/>
      </w:pPr>
      <w:r w:rsidRPr="00ED54EC">
        <w:t>a) Các đề án liên quan trực tiếp đến việc quản lý, khai thác tài nguyên thiên nhiên, bảo vệ môi trường, ứng phó với biến đổi khí hậu và an sinh xã hội trên địa bàn tỉnh</w:t>
      </w:r>
      <w:r w:rsidR="00A86529" w:rsidRPr="00ED54EC">
        <w:t>;</w:t>
      </w:r>
    </w:p>
    <w:p w14:paraId="7255EBD0" w14:textId="0BC338BC" w:rsidR="00A538D4" w:rsidRPr="00ED54EC" w:rsidRDefault="00A538D4" w:rsidP="00CA53B9">
      <w:pPr>
        <w:spacing w:before="120" w:after="120"/>
        <w:ind w:firstLine="709"/>
        <w:jc w:val="both"/>
      </w:pPr>
      <w:r w:rsidRPr="00ED54EC">
        <w:t>b) Các chính sách về giáo dục và đào tạo, y tế, văn hóa và các vấn đề xã hội có ảnh hưởng sâu rộng đến đời sống Nhân dân, đặc biệt là các vấn đề liên quan đến đồng bào dân tộc thiểu số và tôn giáo</w:t>
      </w:r>
      <w:r w:rsidR="00A86529" w:rsidRPr="00ED54EC">
        <w:t>;</w:t>
      </w:r>
    </w:p>
    <w:p w14:paraId="65448691" w14:textId="77777777" w:rsidR="00A538D4" w:rsidRPr="00ED54EC" w:rsidRDefault="00A538D4" w:rsidP="00CA53B9">
      <w:pPr>
        <w:spacing w:before="120" w:after="120"/>
        <w:ind w:firstLine="709"/>
        <w:jc w:val="both"/>
      </w:pPr>
      <w:r w:rsidRPr="00ED54EC">
        <w:t>c) Các dự án của doanh nghiệp có quy mô tác động lớn đến đời sống, văn hóa, môi trường hoặc có ảnh hưởng nhiều đến dân cư và an sinh xã hội tại địa bàn các xã, phường.</w:t>
      </w:r>
    </w:p>
    <w:p w14:paraId="10EB5A32" w14:textId="5616B44A" w:rsidR="00A538D4" w:rsidRPr="00ED54EC" w:rsidRDefault="00A538D4" w:rsidP="00CA53B9">
      <w:pPr>
        <w:spacing w:before="120" w:after="120"/>
        <w:ind w:firstLine="709"/>
        <w:jc w:val="both"/>
      </w:pPr>
      <w:r w:rsidRPr="00ED54EC">
        <w:t xml:space="preserve">4. Các văn bản dự thảo quy phạm pháp luật của </w:t>
      </w:r>
      <w:r w:rsidR="00305544" w:rsidRPr="00ED54EC">
        <w:t>HĐND tỉnh</w:t>
      </w:r>
      <w:r w:rsidR="00F06853" w:rsidRPr="00ED54EC">
        <w:t xml:space="preserve"> </w:t>
      </w:r>
      <w:r w:rsidRPr="00ED54EC">
        <w:t>và UBND tỉnh</w:t>
      </w:r>
      <w:r w:rsidR="00E63FC1" w:rsidRPr="00ED54EC">
        <w:t xml:space="preserve"> </w:t>
      </w:r>
      <w:r w:rsidRPr="00ED54EC">
        <w:t>liên quan đến quyền, lợi ích hợp pháp của Nhân dân và các tổ chức chính trị - xã hội mà MTTQ tỉnh yêu cầu phối hợp phản biện xã hội theo quy định của pháp luật về ban hành văn bản quy phạm pháp luật và Điều lệ Mặt trận Tổ quốc Việt Nam.</w:t>
      </w:r>
    </w:p>
    <w:p w14:paraId="2FEFEAC2" w14:textId="32A356A6" w:rsidR="00A538D4" w:rsidRPr="00ED54EC" w:rsidRDefault="00A538D4" w:rsidP="00CA53B9">
      <w:pPr>
        <w:spacing w:before="120" w:after="120"/>
        <w:ind w:firstLine="709"/>
        <w:jc w:val="both"/>
      </w:pPr>
      <w:r w:rsidRPr="00ED54EC">
        <w:t xml:space="preserve">5. Các đề án khác do Tỉnh ủy, Hội đồng </w:t>
      </w:r>
      <w:r w:rsidR="00703869" w:rsidRPr="00ED54EC">
        <w:t>n</w:t>
      </w:r>
      <w:r w:rsidRPr="00ED54EC">
        <w:t xml:space="preserve">hân dân tỉnh, UBND tỉnh, MTTQ tỉnh, Chính quyền cấp xã hoặc các doanh nghiệp đặt hàng trực tiếp cho </w:t>
      </w:r>
      <w:r w:rsidR="000E3B10" w:rsidRPr="00ED54EC">
        <w:t>Liên hiệp hội tỉnh</w:t>
      </w:r>
      <w:r w:rsidRPr="00ED54EC">
        <w:t xml:space="preserve"> dựa trên nhu cầu thực tiễn và năng lực của đội ngũ trí thức.</w:t>
      </w:r>
    </w:p>
    <w:p w14:paraId="11D918D5" w14:textId="5DA0B604" w:rsidR="00D25557" w:rsidRPr="00ED54EC" w:rsidRDefault="00A538D4" w:rsidP="00CA53B9">
      <w:pPr>
        <w:spacing w:before="120" w:after="120"/>
        <w:ind w:firstLine="709"/>
        <w:jc w:val="both"/>
      </w:pPr>
      <w:r w:rsidRPr="00ED54EC">
        <w:t>6</w:t>
      </w:r>
      <w:r w:rsidR="004801F1" w:rsidRPr="00ED54EC">
        <w:t xml:space="preserve">. </w:t>
      </w:r>
      <w:r w:rsidR="00D25557" w:rsidRPr="00ED54EC">
        <w:t xml:space="preserve">Cơ chế chủ động đề xuất: Hằng năm hoặc theo yêu cầu thực tiễn, </w:t>
      </w:r>
      <w:r w:rsidR="000E3B10" w:rsidRPr="00ED54EC">
        <w:t>Liên hiệp hội tỉnh</w:t>
      </w:r>
      <w:r w:rsidR="00D25557" w:rsidRPr="00ED54EC">
        <w:t xml:space="preserve"> được chủ động đề xuất với Tỉnh ủy, HĐND tỉnh, UBND tỉnh, MTTQ tỉnh và các cơ quan có thẩm quyền những nội dung, chương trình, đề án cần tổ chức tư vấn, phản biện và giám định xã hội thuộc phạm vi chức năng, nhiệm vụ và thế mạnh chuyên môn của Liên hiệp Hội.</w:t>
      </w:r>
    </w:p>
    <w:p w14:paraId="75B37455" w14:textId="77777777" w:rsidR="004801F1" w:rsidRPr="00ED54EC" w:rsidRDefault="00D25557" w:rsidP="00CA53B9">
      <w:pPr>
        <w:spacing w:before="120" w:after="120"/>
        <w:ind w:firstLine="709"/>
        <w:jc w:val="both"/>
        <w:rPr>
          <w:b/>
          <w:bCs/>
        </w:rPr>
      </w:pPr>
      <w:r w:rsidRPr="00ED54EC">
        <w:rPr>
          <w:b/>
          <w:bCs/>
        </w:rPr>
        <w:t>Điều 5. Mục đích, yêu cầu của hoạt động TVPB&amp;GĐXH</w:t>
      </w:r>
    </w:p>
    <w:p w14:paraId="3DD3507D" w14:textId="77777777" w:rsidR="00626FD7" w:rsidRPr="00ED54EC" w:rsidRDefault="00626FD7" w:rsidP="00CA53B9">
      <w:pPr>
        <w:spacing w:before="120" w:after="120"/>
        <w:ind w:firstLine="709"/>
        <w:jc w:val="both"/>
      </w:pPr>
      <w:r w:rsidRPr="00ED54EC">
        <w:t>1.</w:t>
      </w:r>
      <w:r w:rsidRPr="00ED54EC">
        <w:rPr>
          <w:b/>
          <w:bCs/>
        </w:rPr>
        <w:t xml:space="preserve"> </w:t>
      </w:r>
      <w:r w:rsidRPr="00ED54EC">
        <w:t xml:space="preserve">Mục đích: </w:t>
      </w:r>
    </w:p>
    <w:p w14:paraId="6EC3A446" w14:textId="28FEC326" w:rsidR="00626FD7" w:rsidRPr="00ED54EC" w:rsidRDefault="00626FD7" w:rsidP="00CA53B9">
      <w:pPr>
        <w:spacing w:before="120" w:after="120"/>
        <w:ind w:firstLine="709"/>
        <w:jc w:val="both"/>
      </w:pPr>
      <w:r w:rsidRPr="00ED54EC">
        <w:t>a) Cung cấp cho các cơ quan đặt yêu cầu luận cứ khoa học độc lập, khách quan để tham khảo trong quá trình xây dựng, thẩm định, phê duyệt hoặc thực hiện các đề án</w:t>
      </w:r>
      <w:r w:rsidR="00A86529" w:rsidRPr="00ED54EC">
        <w:t>;</w:t>
      </w:r>
    </w:p>
    <w:p w14:paraId="6281FB9A" w14:textId="039DF346" w:rsidR="00626FD7" w:rsidRPr="00ED54EC" w:rsidRDefault="00626FD7" w:rsidP="00CA53B9">
      <w:pPr>
        <w:spacing w:before="120" w:after="120"/>
        <w:ind w:firstLine="709"/>
        <w:jc w:val="both"/>
      </w:pPr>
      <w:r w:rsidRPr="00ED54EC">
        <w:t>b) Góp phần bảo đảm tính đúng đắn, khoa học, sự phù hợp với thực tiễn và tính khả thi của các cơ chế, chính sách phát triển kinh tế - xã hội; đặc biệt là các chính sách về khoa học, công nghệ và đổi mới sáng tạo và cơ chế thử nghiệm có kiểm soát</w:t>
      </w:r>
      <w:r w:rsidR="00A86529" w:rsidRPr="00ED54EC">
        <w:t>;</w:t>
      </w:r>
    </w:p>
    <w:p w14:paraId="2F9E2B9F" w14:textId="415CA647" w:rsidR="00626FD7" w:rsidRPr="00ED54EC" w:rsidRDefault="00626FD7" w:rsidP="00CA53B9">
      <w:pPr>
        <w:spacing w:before="120" w:after="120"/>
        <w:ind w:firstLine="709"/>
        <w:jc w:val="both"/>
      </w:pPr>
      <w:r w:rsidRPr="00ED54EC">
        <w:t>c) Phát huy dân chủ, bảo vệ quyền và lợi ích hợp pháp của Nhân dân; tạo sự đồng thuận xã hội thông qua sự phối hợp chặt chẽ với MTTQ tỉnh với tư cách là tổ chức thành viên</w:t>
      </w:r>
      <w:r w:rsidR="00A86529" w:rsidRPr="00ED54EC">
        <w:t>;</w:t>
      </w:r>
    </w:p>
    <w:p w14:paraId="61FC4315" w14:textId="61631E60" w:rsidR="00626FD7" w:rsidRPr="00ED54EC" w:rsidRDefault="00626FD7" w:rsidP="00CA53B9">
      <w:pPr>
        <w:spacing w:before="120" w:after="120"/>
        <w:ind w:firstLine="709"/>
        <w:jc w:val="both"/>
      </w:pPr>
      <w:r w:rsidRPr="00ED54EC">
        <w:t xml:space="preserve">d) Nâng cao vai trò, trách nhiệm và phát huy năng lực trí tuệ của đội ngũ trí thức thuộc </w:t>
      </w:r>
      <w:r w:rsidR="000E3B10" w:rsidRPr="00ED54EC">
        <w:t>Liên hiệp hội tỉnh</w:t>
      </w:r>
      <w:r w:rsidRPr="00ED54EC">
        <w:t xml:space="preserve"> trong công cuộc xây dựng và phát triển địa phương.</w:t>
      </w:r>
    </w:p>
    <w:p w14:paraId="25A6720B" w14:textId="77777777" w:rsidR="00626FD7" w:rsidRPr="00ED54EC" w:rsidRDefault="00626FD7" w:rsidP="00CA53B9">
      <w:pPr>
        <w:spacing w:before="120" w:after="120"/>
        <w:ind w:firstLine="709"/>
        <w:jc w:val="both"/>
      </w:pPr>
      <w:r w:rsidRPr="00ED54EC">
        <w:t xml:space="preserve">2. Yêu cầu: </w:t>
      </w:r>
    </w:p>
    <w:p w14:paraId="7D71DBAC" w14:textId="618E1143" w:rsidR="00626FD7" w:rsidRPr="00ED54EC" w:rsidRDefault="00626FD7" w:rsidP="00CA53B9">
      <w:pPr>
        <w:spacing w:before="120" w:after="120"/>
        <w:ind w:firstLine="709"/>
        <w:jc w:val="both"/>
      </w:pPr>
      <w:r w:rsidRPr="00ED54EC">
        <w:t>a) Phải bảo đảm tính độc lập, khách quan, trung thực; các ý kiến phân tích, đánh giá và kiến nghị phải có nội dung xác đáng, rõ ràng, dựa trên các dữ liệu khoa học đã được kiểm chứng</w:t>
      </w:r>
      <w:r w:rsidR="00A86529" w:rsidRPr="00ED54EC">
        <w:t>;</w:t>
      </w:r>
    </w:p>
    <w:p w14:paraId="140540DC" w14:textId="12DC37C2" w:rsidR="00626FD7" w:rsidRPr="00ED54EC" w:rsidRDefault="00626FD7" w:rsidP="00CA53B9">
      <w:pPr>
        <w:spacing w:before="120" w:after="120"/>
        <w:ind w:firstLine="709"/>
        <w:jc w:val="both"/>
      </w:pPr>
      <w:r w:rsidRPr="00ED54EC">
        <w:t>b) Hoạt động trên tinh thần tự nguyện và xã hội; không thay thế các bước thẩm định hành chính của cơ quan quản lý nhà nước có thẩm quyền theo quy định của pháp luật</w:t>
      </w:r>
      <w:r w:rsidR="00A86529" w:rsidRPr="00ED54EC">
        <w:t>;</w:t>
      </w:r>
    </w:p>
    <w:p w14:paraId="2895F6A3" w14:textId="6312D229" w:rsidR="00626FD7" w:rsidRPr="00ED54EC" w:rsidRDefault="00626FD7" w:rsidP="00CA53B9">
      <w:pPr>
        <w:spacing w:before="120" w:after="120"/>
        <w:ind w:firstLine="709"/>
        <w:jc w:val="both"/>
      </w:pPr>
      <w:r w:rsidRPr="00ED54EC">
        <w:t>c) Tuân thủ nghiêm ngặt tiến độ và thời gian thực hiện theo văn bản đặt hàng hoặc hợp đồng, không làm ảnh hưởng đến tiến độ phê duyệt và thực thi đề án của các cơ quan có thẩm quyền</w:t>
      </w:r>
      <w:r w:rsidR="00A86529" w:rsidRPr="00ED54EC">
        <w:t>;</w:t>
      </w:r>
    </w:p>
    <w:p w14:paraId="1C23A655" w14:textId="2AF5B7F5" w:rsidR="00626FD7" w:rsidRPr="00ED54EC" w:rsidRDefault="00626FD7" w:rsidP="00CA53B9">
      <w:pPr>
        <w:spacing w:before="120" w:after="120"/>
        <w:ind w:firstLine="709"/>
        <w:jc w:val="both"/>
      </w:pPr>
      <w:r w:rsidRPr="00ED54EC">
        <w:t>d) Tăng cường ứng dụng công nghệ thông tin và chuyển đổi số; khai thác hiệu quả Hệ thống thông tin quốc gia về khoa học, công nghệ và đổi mới sáng tạo trong quá trình thực hiện TVPB&amp;GĐXH</w:t>
      </w:r>
      <w:r w:rsidR="00A86529" w:rsidRPr="00ED54EC">
        <w:t>;</w:t>
      </w:r>
    </w:p>
    <w:p w14:paraId="1EB0B990" w14:textId="616ABDC1" w:rsidR="00626FD7" w:rsidRPr="00ED54EC" w:rsidRDefault="00626FD7" w:rsidP="00CA53B9">
      <w:pPr>
        <w:spacing w:before="120" w:after="120"/>
        <w:ind w:firstLine="709"/>
        <w:jc w:val="both"/>
      </w:pPr>
      <w:r w:rsidRPr="00ED54EC">
        <w:t>đ) Khuyến khích tư duy đổi mới sáng tạo; phải dự báo được các tác động rủi ro và đề xuất các biện pháp quản trị rủi ro khoa học, đặc biệt đối với các dự án thực hiện cơ chế thử nghiệm có kiểm soát công nghệ mới</w:t>
      </w:r>
      <w:r w:rsidR="00A86529" w:rsidRPr="00ED54EC">
        <w:t>;</w:t>
      </w:r>
    </w:p>
    <w:p w14:paraId="7CCB8301" w14:textId="77777777" w:rsidR="00626FD7" w:rsidRPr="00ED54EC" w:rsidRDefault="00626FD7" w:rsidP="00CA53B9">
      <w:pPr>
        <w:spacing w:before="120" w:after="120"/>
        <w:ind w:firstLine="709"/>
        <w:jc w:val="both"/>
      </w:pPr>
      <w:r w:rsidRPr="00ED54EC">
        <w:t>e) Đảm bảo sự phối hợp chặt chẽ, kịp thời với các cơ quan thẩm định và cơ quan chủ trì đề án; báo cáo kết quả phải được gửi đến đúng đối tượng theo quy định của pháp luật và Quy định này.</w:t>
      </w:r>
    </w:p>
    <w:p w14:paraId="623D670E" w14:textId="73E9A8CA" w:rsidR="00D25557" w:rsidRPr="00ED54EC" w:rsidRDefault="00D25557" w:rsidP="00CA53B9">
      <w:pPr>
        <w:spacing w:before="120" w:after="120"/>
        <w:ind w:firstLine="709"/>
        <w:jc w:val="both"/>
      </w:pPr>
      <w:r w:rsidRPr="00ED54EC">
        <w:rPr>
          <w:b/>
          <w:bCs/>
        </w:rPr>
        <w:t>Điều 6. Các mức độ TVPB&amp;GĐXH</w:t>
      </w:r>
    </w:p>
    <w:p w14:paraId="5887E4D8" w14:textId="051B9616" w:rsidR="00097C37" w:rsidRPr="00ED54EC" w:rsidRDefault="00D25557" w:rsidP="00CA53B9">
      <w:pPr>
        <w:spacing w:before="120" w:after="120"/>
        <w:ind w:firstLine="709"/>
        <w:jc w:val="both"/>
      </w:pPr>
      <w:r w:rsidRPr="00ED54EC">
        <w:t xml:space="preserve">Tùy theo tính chất, quy mô và yêu cầu thực tiễn của từng đề án, hoạt động TVPB&amp;GĐXH của </w:t>
      </w:r>
      <w:r w:rsidR="000E3B10" w:rsidRPr="00ED54EC">
        <w:t>Liên hiệp hội tỉnh</w:t>
      </w:r>
      <w:r w:rsidRPr="00ED54EC">
        <w:t xml:space="preserve"> được thực hiện theo các mức độ từ đơn giản đến phức tạp:</w:t>
      </w:r>
    </w:p>
    <w:p w14:paraId="73B37332" w14:textId="77777777" w:rsidR="00097C37" w:rsidRPr="00ED54EC" w:rsidRDefault="00097C37" w:rsidP="00CA53B9">
      <w:pPr>
        <w:spacing w:before="120" w:after="120"/>
        <w:ind w:firstLine="709"/>
        <w:jc w:val="both"/>
      </w:pPr>
      <w:r w:rsidRPr="00ED54EC">
        <w:t xml:space="preserve">1. </w:t>
      </w:r>
      <w:r w:rsidR="00D25557" w:rsidRPr="00ED54EC">
        <w:t>Mức độ 1: Cung cấp thông tin tham khảo.</w:t>
      </w:r>
    </w:p>
    <w:p w14:paraId="5A133A1E" w14:textId="77777777" w:rsidR="00097C37" w:rsidRPr="00ED54EC" w:rsidRDefault="00097C37" w:rsidP="00CA53B9">
      <w:pPr>
        <w:spacing w:before="120" w:after="120"/>
        <w:ind w:firstLine="709"/>
        <w:jc w:val="both"/>
      </w:pPr>
      <w:r w:rsidRPr="00ED54EC">
        <w:t xml:space="preserve">2. </w:t>
      </w:r>
      <w:r w:rsidR="00D25557" w:rsidRPr="00ED54EC">
        <w:t>Mức độ 2: Nhận xét, phân tích và kiến nghị hoàn thiện đề án.</w:t>
      </w:r>
    </w:p>
    <w:p w14:paraId="1AC7127F" w14:textId="77777777" w:rsidR="00097C37" w:rsidRPr="00ED54EC" w:rsidRDefault="00097C37" w:rsidP="00CA53B9">
      <w:pPr>
        <w:spacing w:before="120" w:after="120"/>
        <w:ind w:firstLine="709"/>
        <w:jc w:val="both"/>
      </w:pPr>
      <w:r w:rsidRPr="00ED54EC">
        <w:t xml:space="preserve">3. </w:t>
      </w:r>
      <w:r w:rsidR="00D25557" w:rsidRPr="00ED54EC">
        <w:t>Mức độ 3: Nghiên cứu toàn diện và đề xuất giải pháp thay thế.</w:t>
      </w:r>
    </w:p>
    <w:p w14:paraId="154E7FF2" w14:textId="1A481B0E" w:rsidR="00BD0AFC" w:rsidRPr="00ED54EC" w:rsidRDefault="00097C37" w:rsidP="00CA53B9">
      <w:pPr>
        <w:spacing w:before="120" w:after="120"/>
        <w:ind w:firstLine="709"/>
        <w:jc w:val="both"/>
      </w:pPr>
      <w:r w:rsidRPr="00ED54EC">
        <w:t xml:space="preserve">4. </w:t>
      </w:r>
      <w:r w:rsidR="00BD0AFC" w:rsidRPr="00ED54EC">
        <w:t>Mức độ 4: Giám định kết quả thực hiện và đánh giá tác động (Giám định xã hội).</w:t>
      </w:r>
    </w:p>
    <w:p w14:paraId="096C3499" w14:textId="42468B17" w:rsidR="00A5405B" w:rsidRPr="00ED54EC" w:rsidRDefault="000434D1" w:rsidP="00E87950">
      <w:pPr>
        <w:jc w:val="center"/>
        <w:rPr>
          <w:b/>
          <w:bCs/>
        </w:rPr>
      </w:pPr>
      <w:r w:rsidRPr="00ED54EC">
        <w:rPr>
          <w:b/>
          <w:bCs/>
        </w:rPr>
        <w:t>CHƯƠNG II</w:t>
      </w:r>
    </w:p>
    <w:p w14:paraId="737AD2BB" w14:textId="790D2C5F" w:rsidR="00D25557" w:rsidRPr="00ED54EC" w:rsidRDefault="00D25557" w:rsidP="00E87950">
      <w:pPr>
        <w:jc w:val="center"/>
      </w:pPr>
      <w:r w:rsidRPr="00ED54EC">
        <w:rPr>
          <w:b/>
          <w:bCs/>
        </w:rPr>
        <w:t>QUY ĐỊNH CỤ THỂ</w:t>
      </w:r>
    </w:p>
    <w:p w14:paraId="49F35117" w14:textId="77777777" w:rsidR="00D25557" w:rsidRPr="00ED54EC" w:rsidRDefault="00D25557" w:rsidP="00CA53B9">
      <w:pPr>
        <w:spacing w:before="120" w:after="120"/>
        <w:ind w:firstLine="709"/>
        <w:jc w:val="both"/>
        <w:rPr>
          <w:b/>
          <w:bCs/>
        </w:rPr>
      </w:pPr>
      <w:r w:rsidRPr="00ED54EC">
        <w:rPr>
          <w:b/>
          <w:bCs/>
        </w:rPr>
        <w:t>Điều 7. Tiêu chí lựa chọn chuyên gia</w:t>
      </w:r>
    </w:p>
    <w:p w14:paraId="53197E29" w14:textId="77777777" w:rsidR="007534D2" w:rsidRPr="00ED54EC" w:rsidRDefault="007534D2" w:rsidP="00CA53B9">
      <w:pPr>
        <w:spacing w:before="120" w:after="120"/>
        <w:ind w:firstLine="709"/>
        <w:jc w:val="both"/>
      </w:pPr>
      <w:r w:rsidRPr="00ED54EC">
        <w:t>1.</w:t>
      </w:r>
      <w:r w:rsidRPr="00ED54EC">
        <w:rPr>
          <w:b/>
          <w:bCs/>
        </w:rPr>
        <w:t xml:space="preserve"> </w:t>
      </w:r>
      <w:r w:rsidRPr="00ED54EC">
        <w:t>Chuyên gia được lựa chọn tham gia hoạt động TVPB&amp;GĐXH phải có phẩm chất đạo đức tốt, có năng lực hành vi dân sự đầy đủ và có trình độ chuyên môn từ đại học trở lên phù hợp với lĩnh vực của đề án được yêu cầu.</w:t>
      </w:r>
    </w:p>
    <w:p w14:paraId="1409D273" w14:textId="77777777" w:rsidR="007534D2" w:rsidRPr="00ED54EC" w:rsidRDefault="007534D2" w:rsidP="00CA53B9">
      <w:pPr>
        <w:spacing w:before="120" w:after="120"/>
        <w:ind w:firstLine="709"/>
        <w:jc w:val="both"/>
      </w:pPr>
      <w:r w:rsidRPr="00ED54EC">
        <w:t>2. Có năng lực chuyên môn, kinh nghiệm thực tiễn và uy tín khoa học phù hợp: Ưu tiên lựa chọn những chuyên gia đầu ngành, những người có công trình nghiên cứu, sáng kiến hoặc đã trực tiếp chủ trì, tham gia thực hiện các nhiệm vụ khoa học, công nghệ và đổi mới sáng tạo có liên quan trực tiếp đến nội dung tư vấn, phản biện.</w:t>
      </w:r>
    </w:p>
    <w:p w14:paraId="57DB3A4D" w14:textId="77777777" w:rsidR="007534D2" w:rsidRPr="00ED54EC" w:rsidRDefault="007534D2" w:rsidP="00CA53B9">
      <w:pPr>
        <w:spacing w:before="120" w:after="120"/>
        <w:ind w:firstLine="709"/>
        <w:jc w:val="both"/>
      </w:pPr>
      <w:r w:rsidRPr="00ED54EC">
        <w:t xml:space="preserve">3. Bảo đảm tính độc lập, khách quan và trung thực khoa học: </w:t>
      </w:r>
    </w:p>
    <w:p w14:paraId="1058827A" w14:textId="502DF31A" w:rsidR="007534D2" w:rsidRPr="00ED54EC" w:rsidRDefault="007534D2" w:rsidP="00CA53B9">
      <w:pPr>
        <w:spacing w:before="120" w:after="120"/>
        <w:ind w:firstLine="709"/>
        <w:jc w:val="both"/>
      </w:pPr>
      <w:r w:rsidRPr="00ED54EC">
        <w:t>a) Chuyên gia không được là người đang trực tiếp tham gia xây dựng hoặc có quyền lợi, nghĩa vụ kinh tế, tổ chức liên quan trực tiếp đến cơ quan chủ trì đề án; không đang trong thời gian bị kỷ luật hoặc vi phạm quy tắc đạo đức nghề nghiệp nghiên cứu khoa học</w:t>
      </w:r>
      <w:r w:rsidR="00A86529" w:rsidRPr="00ED54EC">
        <w:t>;</w:t>
      </w:r>
    </w:p>
    <w:p w14:paraId="2E924861" w14:textId="77777777" w:rsidR="007534D2" w:rsidRPr="00ED54EC" w:rsidRDefault="007534D2" w:rsidP="00CA53B9">
      <w:pPr>
        <w:spacing w:before="120" w:after="120"/>
        <w:ind w:firstLine="709"/>
        <w:jc w:val="both"/>
      </w:pPr>
      <w:r w:rsidRPr="00ED54EC">
        <w:t>b) Ý kiến của chuyên gia tham gia hoạt động là ý kiến độc lập, khách quan, dựa trên các luận cứ khoa học vững chắc và dữ liệu thực tế tin cậy. Chuyên gia chịu trách nhiệm cá nhân về tính trung thực, khách quan và hàm lượng khoa học của các nhận xét, đánh giá do mình cung cấp; không chịu trách nhiệm thay cho cơ quan chủ trì đề án hoặc cơ quan có thẩm quyền quyết định đối với các nội dung phê duyệt đề án.</w:t>
      </w:r>
    </w:p>
    <w:p w14:paraId="3CEF84B5" w14:textId="77777777" w:rsidR="007534D2" w:rsidRPr="00ED54EC" w:rsidRDefault="007534D2" w:rsidP="00CA53B9">
      <w:pPr>
        <w:spacing w:before="120" w:after="120"/>
        <w:ind w:firstLine="709"/>
        <w:jc w:val="both"/>
      </w:pPr>
      <w:r w:rsidRPr="00ED54EC">
        <w:t xml:space="preserve">4. Khai thác và ứng dụng nền tảng số trong quản lý và kết nối chuyên gia: </w:t>
      </w:r>
    </w:p>
    <w:p w14:paraId="4BC2FAEE" w14:textId="4F505C82" w:rsidR="007534D2" w:rsidRPr="00ED54EC" w:rsidRDefault="007534D2" w:rsidP="00CA53B9">
      <w:pPr>
        <w:spacing w:before="120" w:after="120"/>
        <w:ind w:firstLine="709"/>
        <w:jc w:val="both"/>
      </w:pPr>
      <w:r w:rsidRPr="00ED54EC">
        <w:t xml:space="preserve">a) </w:t>
      </w:r>
      <w:r w:rsidR="000E3B10" w:rsidRPr="00ED54EC">
        <w:t>Liên hiệp hội tỉnh</w:t>
      </w:r>
      <w:r w:rsidRPr="00ED54EC">
        <w:t xml:space="preserve"> có trách nhiệm khai thác, tra cứu và sử dụng dữ liệu từ Hệ thống thông tin quốc gia về khoa học, công nghệ và đổi mới sáng tạo để làm căn cứ rà soát, lựa chọn và xác minh năng lực chuyên môn của chuyên gia trước khi huy động tham gia nhiệm vụ</w:t>
      </w:r>
      <w:r w:rsidR="00A86529" w:rsidRPr="00ED54EC">
        <w:t>;</w:t>
      </w:r>
    </w:p>
    <w:p w14:paraId="12215AE0" w14:textId="77777777" w:rsidR="007534D2" w:rsidRPr="00ED54EC" w:rsidRDefault="007534D2" w:rsidP="00CA53B9">
      <w:pPr>
        <w:spacing w:before="120" w:after="120"/>
        <w:ind w:firstLine="709"/>
        <w:jc w:val="both"/>
      </w:pPr>
      <w:r w:rsidRPr="00ED54EC">
        <w:t>b) Khuyến khích lựa chọn các chuyên gia đã cập nhật hồ sơ thông tin khoa học trên nền tảng số quốc gia hoặc cấp tỉnh để bảo đảm tính công khai, minh bạch và thuận tiện trong việc kết nối, làm việc trên môi trường điện tử.</w:t>
      </w:r>
    </w:p>
    <w:p w14:paraId="24A7F1C2" w14:textId="77777777" w:rsidR="007534D2" w:rsidRPr="00ED54EC" w:rsidRDefault="007534D2" w:rsidP="00CA53B9">
      <w:pPr>
        <w:spacing w:before="120" w:after="120"/>
        <w:ind w:firstLine="709"/>
        <w:jc w:val="both"/>
      </w:pPr>
      <w:r w:rsidRPr="00ED54EC">
        <w:t xml:space="preserve">5. Đối với các đề án đặc thù hoặc có quy mô lớn, tính chất phức tạp: </w:t>
      </w:r>
    </w:p>
    <w:p w14:paraId="59F263A9" w14:textId="7C37B3BB" w:rsidR="007534D2" w:rsidRPr="00ED54EC" w:rsidRDefault="007534D2" w:rsidP="00CA53B9">
      <w:pPr>
        <w:spacing w:before="120" w:after="120"/>
        <w:ind w:firstLine="709"/>
        <w:jc w:val="both"/>
      </w:pPr>
      <w:r w:rsidRPr="00ED54EC">
        <w:t>a) Đối với các dự án thực hiện cơ chế thử nghiệm có kiểm soát công nghệ mới hoặc các dự án công nghệ đột phá chưa có tiền lệ, chuyên gia được lựa chọn phải là người có năng lực dự báo và đánh giá rủi ro khoa học chuyên sâu để bảo đảm chất lượng và tính an toàn của kết quả phản biện</w:t>
      </w:r>
      <w:r w:rsidR="00A86529" w:rsidRPr="00ED54EC">
        <w:t>;</w:t>
      </w:r>
    </w:p>
    <w:p w14:paraId="42E62F79" w14:textId="77777777" w:rsidR="007534D2" w:rsidRPr="00ED54EC" w:rsidRDefault="007534D2" w:rsidP="00CA53B9">
      <w:pPr>
        <w:spacing w:before="120" w:after="120"/>
        <w:ind w:firstLine="709"/>
        <w:jc w:val="both"/>
      </w:pPr>
      <w:r w:rsidRPr="00ED54EC">
        <w:t>b) Đối với các đề án liên quan trực tiếp đến đời sống dân cư, an sinh xã hội, hoặc các vấn đề nhạy cảm về văn hóa, lịch sử, cảnh quan, môi trường, đặc biệt là các vấn đề ảnh hưởng đến đồng bào dân tộc thiểu số và tôn giáo tại địa bàn tỉnh Đắk Lắk, chuyên gia được lựa chọn phải có sự am hiểu sâu sắc về thực tiễn địa phương để đưa ra các nhận định sát thực tế và có tính khả thi cao.</w:t>
      </w:r>
    </w:p>
    <w:p w14:paraId="7688DF73" w14:textId="77777777" w:rsidR="00087F01" w:rsidRPr="00ED54EC" w:rsidRDefault="00D25557" w:rsidP="00CA53B9">
      <w:pPr>
        <w:spacing w:before="120" w:after="120"/>
        <w:ind w:firstLine="709"/>
        <w:jc w:val="both"/>
        <w:rPr>
          <w:b/>
          <w:bCs/>
        </w:rPr>
      </w:pPr>
      <w:r w:rsidRPr="00ED54EC">
        <w:rPr>
          <w:b/>
          <w:bCs/>
        </w:rPr>
        <w:t>Điều 8. Hình thức thực hiện TVPB&amp;GĐXH</w:t>
      </w:r>
    </w:p>
    <w:p w14:paraId="54C887B4" w14:textId="58FDAAED" w:rsidR="00854B4C" w:rsidRPr="00ED54EC" w:rsidRDefault="00087F01" w:rsidP="00CA53B9">
      <w:pPr>
        <w:spacing w:before="120" w:after="120"/>
        <w:ind w:firstLine="709"/>
        <w:jc w:val="both"/>
      </w:pPr>
      <w:r w:rsidRPr="00ED54EC">
        <w:t>1.</w:t>
      </w:r>
      <w:r w:rsidRPr="00ED54EC">
        <w:rPr>
          <w:b/>
          <w:bCs/>
        </w:rPr>
        <w:t xml:space="preserve"> </w:t>
      </w:r>
      <w:r w:rsidRPr="00ED54EC">
        <w:t xml:space="preserve">Căn cứ vào tính chất, quy mô, mức độ phức tạp và yêu cầu cụ thể của từng đề án, </w:t>
      </w:r>
      <w:r w:rsidR="000E3B10" w:rsidRPr="00ED54EC">
        <w:t>Liên hiệp hội tỉnh</w:t>
      </w:r>
      <w:r w:rsidRPr="00ED54EC">
        <w:t xml:space="preserve"> chủ trì, phối hợp với các cơ quan liên quan lựa chọn một hoặc kết hợp các hình thức thực hiện sau đây: </w:t>
      </w:r>
    </w:p>
    <w:p w14:paraId="37725550" w14:textId="77777777" w:rsidR="00854B4C" w:rsidRPr="00ED54EC" w:rsidRDefault="00087F01" w:rsidP="00CA53B9">
      <w:pPr>
        <w:spacing w:before="120" w:after="120"/>
        <w:ind w:firstLine="709"/>
        <w:jc w:val="both"/>
      </w:pPr>
      <w:r w:rsidRPr="00ED54EC">
        <w:t xml:space="preserve">a) Tọa đàm chuyên gia: Là hình thức tổ chức họp nhóm chuyên gia chuyên sâu (từ 03 đến 09 chuyên gia) có năng lực phù hợp theo tiêu chí tại Điều 7 Quy định này để trực tiếp trao đổi, thảo luận và đưa ra nhận xét khoa học đối với đề án; </w:t>
      </w:r>
    </w:p>
    <w:p w14:paraId="0AD1786A" w14:textId="77777777" w:rsidR="006A71FA" w:rsidRPr="00ED54EC" w:rsidRDefault="00087F01" w:rsidP="00CA53B9">
      <w:pPr>
        <w:spacing w:before="120" w:after="120"/>
        <w:ind w:firstLine="709"/>
        <w:jc w:val="both"/>
      </w:pPr>
      <w:r w:rsidRPr="00ED54EC">
        <w:t xml:space="preserve">b) Hội thảo khoa học: Là hình thức tổ chức họp mở rộng có sự tham gia của đại diện các cơ quan quản lý nhà nước, các tổ chức khoa học, công nghệ và đổi mới sáng tạo, các Hội thành viên và các chuyên gia liên quan để lấy ý kiến đa chiều, phục vụ việc tổng hợp báo cáo kết quả; </w:t>
      </w:r>
    </w:p>
    <w:p w14:paraId="5F7CC5D0" w14:textId="77777777" w:rsidR="006A71FA" w:rsidRPr="00ED54EC" w:rsidRDefault="00087F01" w:rsidP="00CA53B9">
      <w:pPr>
        <w:spacing w:before="120" w:after="120"/>
        <w:ind w:firstLine="709"/>
        <w:jc w:val="both"/>
      </w:pPr>
      <w:r w:rsidRPr="00ED54EC">
        <w:t xml:space="preserve">c) Nghiên cứu chuyên đề độc lập: Giao cho tổ chức thành viên, đơn vị trực thuộc hoặc nhóm chuyên gia thực hiện rà soát chuyên sâu từng nội dung chuyên môn cụ thể của đề án; </w:t>
      </w:r>
    </w:p>
    <w:p w14:paraId="14485EB4" w14:textId="043041D1" w:rsidR="006A71FA" w:rsidRPr="00ED54EC" w:rsidRDefault="00087F01" w:rsidP="00CA53B9">
      <w:pPr>
        <w:spacing w:before="120" w:after="120"/>
        <w:ind w:firstLine="709"/>
        <w:jc w:val="both"/>
      </w:pPr>
      <w:r w:rsidRPr="00ED54EC">
        <w:t xml:space="preserve">d) Khảo sát thực tế tại địa bàn cơ sở: Phối hợp với Hội đồng </w:t>
      </w:r>
      <w:r w:rsidR="00317B0A" w:rsidRPr="00ED54EC">
        <w:t>n</w:t>
      </w:r>
      <w:r w:rsidR="00F51E36" w:rsidRPr="00ED54EC">
        <w:t>hân dân</w:t>
      </w:r>
      <w:r w:rsidRPr="00ED54EC">
        <w:t xml:space="preserve">, Ủy ban nhân dân các xã, phường và các đơn vị liên quan để thu thập, kiểm chứng thông tin thực tế liên quan đến đề án; </w:t>
      </w:r>
    </w:p>
    <w:p w14:paraId="5C2B9438" w14:textId="77777777" w:rsidR="006A71FA" w:rsidRPr="00ED54EC" w:rsidRDefault="00087F01" w:rsidP="00CA53B9">
      <w:pPr>
        <w:spacing w:before="120" w:after="120"/>
        <w:ind w:firstLine="709"/>
        <w:jc w:val="both"/>
      </w:pPr>
      <w:r w:rsidRPr="00ED54EC">
        <w:t xml:space="preserve">đ) Tham vấn chuyên gia qua môi trường số và nền tảng thông tin: Tổ chức hội nghị trực tuyến; lấy ý kiến chuyên gia qua thư điện tử công vụ hoặc qua Hệ thống thông tin quốc gia về khoa học, công nghệ và đổi mới sáng tạo; </w:t>
      </w:r>
    </w:p>
    <w:p w14:paraId="176B2545" w14:textId="77777777" w:rsidR="00017F05" w:rsidRPr="00ED54EC" w:rsidRDefault="00087F01" w:rsidP="00CA53B9">
      <w:pPr>
        <w:spacing w:before="120" w:after="120"/>
        <w:ind w:firstLine="709"/>
        <w:jc w:val="both"/>
      </w:pPr>
      <w:r w:rsidRPr="00ED54EC">
        <w:t>e) Phối hợp phản biện xã hội với MTTQ tỉnh.</w:t>
      </w:r>
    </w:p>
    <w:p w14:paraId="4293C960" w14:textId="25094E30" w:rsidR="00FB46AB" w:rsidRPr="00ED54EC" w:rsidRDefault="00017F05" w:rsidP="00CA53B9">
      <w:pPr>
        <w:spacing w:before="120" w:after="120"/>
        <w:ind w:firstLine="709"/>
        <w:jc w:val="both"/>
      </w:pPr>
      <w:r w:rsidRPr="00ED54EC">
        <w:t xml:space="preserve">2. </w:t>
      </w:r>
      <w:r w:rsidR="00087F01" w:rsidRPr="00ED54EC">
        <w:t xml:space="preserve">Tính linh hoạt trong việc áp dụng các hình thức thực hiện: Căn cứ vào điều kiện thực tế và yêu cầu của nhiệm vụ, </w:t>
      </w:r>
      <w:r w:rsidR="000E3B10" w:rsidRPr="00ED54EC">
        <w:t>Liên hiệp hội tỉnh</w:t>
      </w:r>
      <w:r w:rsidR="00087F01" w:rsidRPr="00ED54EC">
        <w:t xml:space="preserve"> chủ động quyết định áp dụng một hoặc kết hợp các hình thức quy định tại khoản 1 Điều này, bảo đảm quy trình tinh gọn, hiệu quả, đáp ứng yêu cầu cải cách hành chính; không bắt buộc mọi nhiệm vụ đều phải thực hiện đầy đủ tất cả các hình thức nêu trên gây lãng phí thời gian và kinh phí.</w:t>
      </w:r>
    </w:p>
    <w:p w14:paraId="19CB961A" w14:textId="77777777" w:rsidR="00FB46AB" w:rsidRPr="00ED54EC" w:rsidRDefault="00FB46AB" w:rsidP="00CA53B9">
      <w:pPr>
        <w:spacing w:before="120" w:after="120"/>
        <w:ind w:firstLine="709"/>
        <w:jc w:val="both"/>
      </w:pPr>
      <w:r w:rsidRPr="00ED54EC">
        <w:t xml:space="preserve">3. </w:t>
      </w:r>
      <w:r w:rsidR="00087F01" w:rsidRPr="00ED54EC">
        <w:t xml:space="preserve">Áp dụng hình thức thực hiện tương ứng với các nhóm đề án quy định tại Điều 4 Quy định này: </w:t>
      </w:r>
    </w:p>
    <w:p w14:paraId="630A231D" w14:textId="77777777" w:rsidR="00FB46AB" w:rsidRPr="00ED54EC" w:rsidRDefault="00087F01" w:rsidP="00CA53B9">
      <w:pPr>
        <w:spacing w:before="120" w:after="120"/>
        <w:ind w:firstLine="709"/>
        <w:jc w:val="both"/>
      </w:pPr>
      <w:r w:rsidRPr="00ED54EC">
        <w:t xml:space="preserve">a) Đối với các đề án quy định tại khoản 2 Điều 4 Quy định này: Ưu tiên lựa chọn thực hiện thông qua hình thức Nghiên cứu chuyên đề độc lập kết hợp với Tọa đàm chuyên gia hoặc Hội thảo khoa học để bảo đảm tính toàn diện, luận cứ khoa học vững chắc trước khi trình cấp có thẩm quyền phê duyệt; </w:t>
      </w:r>
    </w:p>
    <w:p w14:paraId="5E868083" w14:textId="0F72B7A4" w:rsidR="00FB46AB" w:rsidRPr="00ED54EC" w:rsidRDefault="00087F01" w:rsidP="00CA53B9">
      <w:pPr>
        <w:spacing w:before="120" w:after="120"/>
        <w:ind w:firstLine="709"/>
        <w:jc w:val="both"/>
      </w:pPr>
      <w:r w:rsidRPr="00ED54EC">
        <w:t xml:space="preserve">b) Đối với các đề án quy định tại khoản 3 Điều 4 Quy định này và các nhiệm vụ mang tính chất cấp bách: Tùy theo yêu cầu của cơ quan đặt hàng và nguồn kinh phí được bố trí, </w:t>
      </w:r>
      <w:r w:rsidR="000E3B10" w:rsidRPr="00ED54EC">
        <w:t>Liên hiệp hội tỉnh</w:t>
      </w:r>
      <w:r w:rsidRPr="00ED54EC">
        <w:t xml:space="preserve"> ưu tiên lựa chọn hình thức Tọa đàm chuyên gia hoặc lấy ý kiến qua môi trường số nhằm bảo đảm tính kịp thời; </w:t>
      </w:r>
    </w:p>
    <w:p w14:paraId="3CAFD6D0" w14:textId="77777777" w:rsidR="00FB46AB" w:rsidRPr="00ED54EC" w:rsidRDefault="00087F01" w:rsidP="00CA53B9">
      <w:pPr>
        <w:spacing w:before="120" w:after="120"/>
        <w:ind w:firstLine="709"/>
        <w:jc w:val="both"/>
      </w:pPr>
      <w:r w:rsidRPr="00ED54EC">
        <w:t>c) Đối với các dự án thực hiện cơ chế thử nghiệm có kiểm soát công nghệ mới, khuyến khích thực hiện hình thức Nghiên cứu chuyên đề độc lập để đánh giá sâu về quản trị rủi ro khoa học theo quy định của Luật Khoa học, công nghệ và đổi mới sáng tạo số 93/2025/QH15.</w:t>
      </w:r>
    </w:p>
    <w:p w14:paraId="0EFEBC46" w14:textId="425B53E2" w:rsidR="00087F01" w:rsidRPr="00ED54EC" w:rsidRDefault="00FB46AB" w:rsidP="00CA53B9">
      <w:pPr>
        <w:spacing w:before="120" w:after="120"/>
        <w:ind w:firstLine="709"/>
        <w:jc w:val="both"/>
      </w:pPr>
      <w:r w:rsidRPr="00ED54EC">
        <w:t xml:space="preserve">4. </w:t>
      </w:r>
      <w:r w:rsidR="00087F01" w:rsidRPr="00ED54EC">
        <w:t xml:space="preserve">Phối hợp với MTTQ tỉnh: Đối với hoạt động phản biện xã hội do MTTQ tỉnh chủ trì, </w:t>
      </w:r>
      <w:r w:rsidR="000E3B10" w:rsidRPr="00ED54EC">
        <w:t>Liên hiệp hội tỉnh</w:t>
      </w:r>
      <w:r w:rsidR="00087F01" w:rsidRPr="00ED54EC">
        <w:t xml:space="preserve"> tham gia phối hợp với tư cách tổ chức thành viên theo quy định tại Điều 7 Luật Tổ chức chính quyền địa phương số 72/2025/QH15. Nội dung tham gia của </w:t>
      </w:r>
      <w:r w:rsidR="000E3B10" w:rsidRPr="00ED54EC">
        <w:t>Liên hiệp hội tỉnh</w:t>
      </w:r>
      <w:r w:rsidR="00087F01" w:rsidRPr="00ED54EC">
        <w:t xml:space="preserve"> tập trung sâu vào các vấn đề thuộc lĩnh vực chuyên môn, khoa học, kỹ thuật và tính khả thi của chính sách, đề án; đồng thời thực hiện huy động chuyên gia thuộc các Hội thành viên đóng góp ý kiến chất lượng phục vụ MTTQ tỉnh tổng hợp, quyết định.</w:t>
      </w:r>
    </w:p>
    <w:p w14:paraId="55B3A102" w14:textId="77777777" w:rsidR="00123E37" w:rsidRPr="00ED54EC" w:rsidRDefault="00D25557" w:rsidP="00CA53B9">
      <w:pPr>
        <w:spacing w:before="120" w:after="120"/>
        <w:ind w:firstLine="709"/>
        <w:jc w:val="both"/>
        <w:rPr>
          <w:b/>
          <w:bCs/>
        </w:rPr>
      </w:pPr>
      <w:r w:rsidRPr="00ED54EC">
        <w:rPr>
          <w:b/>
          <w:bCs/>
        </w:rPr>
        <w:t>Điều 9. Hồ sơ, thủ tục đặt hàng và tiếp nhận TVPB&amp;GĐXH</w:t>
      </w:r>
    </w:p>
    <w:p w14:paraId="289FE881" w14:textId="5D93921E" w:rsidR="00691C9D" w:rsidRPr="00ED54EC" w:rsidRDefault="00123E37" w:rsidP="00CA53B9">
      <w:pPr>
        <w:spacing w:before="120" w:after="120"/>
        <w:ind w:firstLine="709"/>
        <w:jc w:val="both"/>
      </w:pPr>
      <w:r w:rsidRPr="00ED54EC">
        <w:t xml:space="preserve">1. </w:t>
      </w:r>
      <w:r w:rsidR="00B7695E" w:rsidRPr="00ED54EC">
        <w:t xml:space="preserve">Cơ quan đặt hàng và văn bản yêu cầu: Căn cứ danh mục các đề án quy định tại Điều 4 Quy định này và nhu cầu thực tiễn, các cơ quan nhà nước có thẩm quyền </w:t>
      </w:r>
      <w:r w:rsidR="00B7695E" w:rsidRPr="00ED54EC">
        <w:rPr>
          <w:i/>
          <w:iCs/>
        </w:rPr>
        <w:t>(sau đây gọi chung là cơ quan đặt hàng)</w:t>
      </w:r>
      <w:r w:rsidR="00B7695E" w:rsidRPr="00ED54EC">
        <w:t xml:space="preserve"> gửi văn bản đặt hàng hoặc yêu cầu thực hiện TVPB&amp;GĐXH cho </w:t>
      </w:r>
      <w:r w:rsidR="000E3B10" w:rsidRPr="00ED54EC">
        <w:t>Liên hiệp hội tỉnh</w:t>
      </w:r>
      <w:r w:rsidR="00B7695E" w:rsidRPr="00ED54EC">
        <w:t>.</w:t>
      </w:r>
    </w:p>
    <w:p w14:paraId="3A6562AB" w14:textId="5F89632C" w:rsidR="00691C9D" w:rsidRPr="00ED54EC" w:rsidRDefault="00691C9D" w:rsidP="00CA53B9">
      <w:pPr>
        <w:spacing w:before="120" w:after="120"/>
        <w:ind w:firstLine="709"/>
        <w:jc w:val="both"/>
      </w:pPr>
      <w:r w:rsidRPr="00ED54EC">
        <w:t xml:space="preserve">2. </w:t>
      </w:r>
      <w:r w:rsidR="00B7695E" w:rsidRPr="00ED54EC">
        <w:t xml:space="preserve">Thành phần hồ sơ cung cấp: Hồ sơ do cơ quan đặt hàng cung cấp cho </w:t>
      </w:r>
      <w:r w:rsidR="000E3B10" w:rsidRPr="00ED54EC">
        <w:t>Liên hiệp hội tỉnh</w:t>
      </w:r>
      <w:r w:rsidR="00B7695E" w:rsidRPr="00ED54EC">
        <w:t xml:space="preserve"> để thực hiện nhiệm vụ bao gồm: </w:t>
      </w:r>
    </w:p>
    <w:p w14:paraId="7D860803" w14:textId="77777777" w:rsidR="00691C9D" w:rsidRPr="00ED54EC" w:rsidRDefault="00B7695E" w:rsidP="00CA53B9">
      <w:pPr>
        <w:spacing w:before="120" w:after="120"/>
        <w:ind w:firstLine="709"/>
        <w:jc w:val="both"/>
      </w:pPr>
      <w:r w:rsidRPr="00ED54EC">
        <w:t xml:space="preserve">a) Văn bản đặt hàng hoặc yêu cầu thực hiện, trong đó xác định rõ mục đích, phạm vi, mức độ yêu cầu (theo quy định tại Điều 6 Quy định này) và thời hạn hoàn thành, bàn giao kết quả; </w:t>
      </w:r>
    </w:p>
    <w:p w14:paraId="67BB435E" w14:textId="77777777" w:rsidR="00691C9D" w:rsidRPr="00ED54EC" w:rsidRDefault="00B7695E" w:rsidP="00CA53B9">
      <w:pPr>
        <w:spacing w:before="120" w:after="120"/>
        <w:ind w:firstLine="709"/>
        <w:jc w:val="both"/>
      </w:pPr>
      <w:r w:rsidRPr="00ED54EC">
        <w:t>b) Dự thảo đề án, các văn bản trình, dự thảo quy chế, chính sách kèm theo;</w:t>
      </w:r>
    </w:p>
    <w:p w14:paraId="21D09E2C" w14:textId="77777777" w:rsidR="00691C9D" w:rsidRPr="00ED54EC" w:rsidRDefault="00B7695E" w:rsidP="00CA53B9">
      <w:pPr>
        <w:spacing w:before="120" w:after="120"/>
        <w:ind w:firstLine="709"/>
        <w:jc w:val="both"/>
      </w:pPr>
      <w:r w:rsidRPr="00ED54EC">
        <w:t>c) Báo cáo thuyết minh, bản vẽ kỹ thuật, đồ án quy hoạch, số liệu thống kê, báo cáo đánh giá tác động môi trường hoặc các tài liệu, dữ liệu liên quan khác (nếu có).</w:t>
      </w:r>
    </w:p>
    <w:p w14:paraId="7EFAA2CB" w14:textId="77777777" w:rsidR="00691C9D" w:rsidRPr="00ED54EC" w:rsidRDefault="00691C9D" w:rsidP="00CA53B9">
      <w:pPr>
        <w:spacing w:before="120" w:after="120"/>
        <w:ind w:firstLine="709"/>
        <w:jc w:val="both"/>
      </w:pPr>
      <w:r w:rsidRPr="00ED54EC">
        <w:t xml:space="preserve">3. </w:t>
      </w:r>
      <w:r w:rsidR="00B7695E" w:rsidRPr="00ED54EC">
        <w:t xml:space="preserve">Thủ tục tiếp nhận, rà soát và phản hồi hồ sơ: </w:t>
      </w:r>
    </w:p>
    <w:p w14:paraId="04989FE9" w14:textId="2470A757" w:rsidR="00691C9D" w:rsidRPr="00ED54EC" w:rsidRDefault="00B7695E" w:rsidP="00CA53B9">
      <w:pPr>
        <w:spacing w:before="120" w:after="120"/>
        <w:ind w:firstLine="709"/>
        <w:jc w:val="both"/>
      </w:pPr>
      <w:r w:rsidRPr="00ED54EC">
        <w:t xml:space="preserve">a) Trong thời hạn 05 ngày làm việc, kể từ ngày nhận đủ hồ sơ hợp lệ theo quy định tại khoản 2 Điều này, </w:t>
      </w:r>
      <w:r w:rsidR="000E3B10" w:rsidRPr="00ED54EC">
        <w:t>Liên hiệp hội tỉnh</w:t>
      </w:r>
      <w:r w:rsidRPr="00ED54EC">
        <w:t xml:space="preserve"> có trách nhiệm nghiên cứu sơ bộ hồ sơ, đánh giá khả năng đáp ứng về nguồn lực chuyên gia và có văn bản trả lời chính thức gửi cơ quan đặt hàng về việc tiếp nhận thực hiện nhiệm vụ; </w:t>
      </w:r>
    </w:p>
    <w:p w14:paraId="7634FD80" w14:textId="270D559A" w:rsidR="00691C9D" w:rsidRPr="00ED54EC" w:rsidRDefault="00B7695E" w:rsidP="00CA53B9">
      <w:pPr>
        <w:spacing w:before="120" w:after="120"/>
        <w:ind w:firstLine="709"/>
        <w:jc w:val="both"/>
      </w:pPr>
      <w:r w:rsidRPr="00ED54EC">
        <w:t xml:space="preserve">b) Trường hợp hồ sơ chưa đầy đủ hoặc nội dung không thuộc phạm vi chức năng, nhiệm vụ của mình, trong thời hạn 03 ngày làm việc, kể từ ngày nhận được hồ sơ, </w:t>
      </w:r>
      <w:r w:rsidR="000E3B10" w:rsidRPr="00ED54EC">
        <w:t>Liên hiệp hội tỉnh</w:t>
      </w:r>
      <w:r w:rsidRPr="00ED54EC">
        <w:t xml:space="preserve"> có văn bản thông báo gửi cơ quan đặt hàng để bổ sung hồ sơ hoặc trả lại hồ sơ để chuyển cơ quan có thẩm quyền giải quyết; </w:t>
      </w:r>
    </w:p>
    <w:p w14:paraId="2EB7C451" w14:textId="383A2B38" w:rsidR="001910D0" w:rsidRPr="00ED54EC" w:rsidRDefault="00B7695E" w:rsidP="00CA53B9">
      <w:pPr>
        <w:spacing w:before="120" w:after="120"/>
        <w:ind w:firstLine="709"/>
        <w:jc w:val="both"/>
      </w:pPr>
      <w:r w:rsidRPr="00ED54EC">
        <w:t xml:space="preserve">c) Đối với các đề án có tính chất phức tạp, đa ngành, quy mô lớn hoặc cần phải bổ sung thông tin, tài liệu kiểm chứng thực tế, </w:t>
      </w:r>
      <w:r w:rsidR="000E3B10" w:rsidRPr="00ED54EC">
        <w:t>Liên hiệp hội tỉnh</w:t>
      </w:r>
      <w:r w:rsidRPr="00ED54EC">
        <w:t xml:space="preserve"> chủ động trao đổi bằng văn bản với cơ quan đặt hàng để thống nhất kéo dài thời gian nghiên cứu sơ bộ hồ sơ trước khi chính thức tiếp nhận. Khoảng thời gian trao đổi, thống nhất này không tính vào thời hạn thực hiện nhiệm vụ chính thức.</w:t>
      </w:r>
    </w:p>
    <w:p w14:paraId="4A610116" w14:textId="6B808A57" w:rsidR="004059BA" w:rsidRPr="00ED54EC" w:rsidRDefault="004059BA" w:rsidP="00CA53B9">
      <w:pPr>
        <w:spacing w:before="120" w:after="120"/>
        <w:ind w:firstLine="709"/>
        <w:jc w:val="both"/>
        <w:rPr>
          <w:lang w:val="vi-VN"/>
        </w:rPr>
      </w:pPr>
      <w:r w:rsidRPr="00ED54EC">
        <w:t xml:space="preserve">4. </w:t>
      </w:r>
      <w:r w:rsidRPr="00ED54EC">
        <w:rPr>
          <w:lang w:val="vi-VN"/>
        </w:rPr>
        <w:t xml:space="preserve">Phương thức giao nhận hồ sơ: Hồ sơ được gửi bằng văn bản giấy qua đường bưu điện hoặc gửi trực tiếp; đồng thời khuyến khích gửi bản điện tử (trừ các nội dung thuộc bí mật </w:t>
      </w:r>
      <w:r w:rsidRPr="00ED54EC">
        <w:t>N</w:t>
      </w:r>
      <w:r w:rsidRPr="00ED54EC">
        <w:rPr>
          <w:lang w:val="vi-VN"/>
        </w:rPr>
        <w:t>hà nước).</w:t>
      </w:r>
    </w:p>
    <w:p w14:paraId="715588DA" w14:textId="77777777" w:rsidR="00D25557" w:rsidRPr="00ED54EC" w:rsidRDefault="00D25557" w:rsidP="00CA53B9">
      <w:pPr>
        <w:spacing w:before="120" w:after="120"/>
        <w:ind w:firstLine="709"/>
        <w:jc w:val="both"/>
      </w:pPr>
      <w:r w:rsidRPr="00ED54EC">
        <w:rPr>
          <w:b/>
          <w:bCs/>
        </w:rPr>
        <w:t>Điều 10. Trình tự tổ chức thực hiện TVPB&amp;GĐXH</w:t>
      </w:r>
    </w:p>
    <w:p w14:paraId="476198A0" w14:textId="43F7566E" w:rsidR="004A506D" w:rsidRPr="00ED54EC" w:rsidRDefault="00267D47" w:rsidP="00CA53B9">
      <w:pPr>
        <w:spacing w:before="120" w:after="120"/>
        <w:ind w:firstLine="709"/>
        <w:jc w:val="both"/>
      </w:pPr>
      <w:r w:rsidRPr="00ED54EC">
        <w:t xml:space="preserve">Căn cứ tính chất, quy mô, mức độ phức tạp của từng đề án và điều kiện thực tế, </w:t>
      </w:r>
      <w:r w:rsidR="000E3B10" w:rsidRPr="00ED54EC">
        <w:t>Liên hiệp hội tỉnh</w:t>
      </w:r>
      <w:r w:rsidRPr="00ED54EC">
        <w:t xml:space="preserve"> chủ động áp dụng linh hoạt các bước thực hiện sau đây bảo đảm quy trình tinh gọn, hiệu quả, đúng tiến độ và tiết kiệm nguồn lực:</w:t>
      </w:r>
    </w:p>
    <w:p w14:paraId="3700FB50" w14:textId="77777777" w:rsidR="0013666A" w:rsidRPr="00ED54EC" w:rsidRDefault="0013666A" w:rsidP="00CA53B9">
      <w:pPr>
        <w:spacing w:before="120" w:after="120"/>
        <w:ind w:firstLine="709"/>
        <w:jc w:val="both"/>
      </w:pPr>
      <w:r w:rsidRPr="00ED54EC">
        <w:t xml:space="preserve">1. </w:t>
      </w:r>
      <w:r w:rsidRPr="00ED54EC">
        <w:rPr>
          <w:lang w:val="vi-VN"/>
        </w:rPr>
        <w:t xml:space="preserve">Bước 1: Tiếp nhận và chuẩn bị hồ sơ </w:t>
      </w:r>
    </w:p>
    <w:p w14:paraId="3BB60F1E" w14:textId="77777777" w:rsidR="0013666A" w:rsidRPr="00ED54EC" w:rsidRDefault="0013666A" w:rsidP="00CA53B9">
      <w:pPr>
        <w:spacing w:before="120" w:after="120"/>
        <w:ind w:firstLine="709"/>
        <w:jc w:val="both"/>
      </w:pPr>
      <w:r w:rsidRPr="00ED54EC">
        <w:rPr>
          <w:lang w:val="vi-VN"/>
        </w:rPr>
        <w:t xml:space="preserve">a) Tiếp nhận văn bản đặt hàng và hồ sơ đề án từ cơ quan đặt hàng theo quy định tại Điều 9 Quy định này; </w:t>
      </w:r>
    </w:p>
    <w:p w14:paraId="526ED0AF" w14:textId="77777777" w:rsidR="0013666A" w:rsidRPr="00ED54EC" w:rsidRDefault="0013666A" w:rsidP="00CA53B9">
      <w:pPr>
        <w:spacing w:before="120" w:after="120"/>
        <w:ind w:firstLine="709"/>
        <w:jc w:val="both"/>
      </w:pPr>
      <w:r w:rsidRPr="00ED54EC">
        <w:rPr>
          <w:lang w:val="vi-VN"/>
        </w:rPr>
        <w:t xml:space="preserve">b) Nghiên cứu sơ bộ nội dung hồ sơ, xác định mức độ tại Điều 6 và hình thức thực hiện tại Điều 8 Quy định này phù hợp với tính chất của đề án; </w:t>
      </w:r>
    </w:p>
    <w:p w14:paraId="00489ACD" w14:textId="77777777" w:rsidR="0013666A" w:rsidRPr="00ED54EC" w:rsidRDefault="0013666A" w:rsidP="00CA53B9">
      <w:pPr>
        <w:spacing w:before="120" w:after="120"/>
        <w:ind w:firstLine="709"/>
        <w:jc w:val="both"/>
      </w:pPr>
      <w:r w:rsidRPr="00ED54EC">
        <w:rPr>
          <w:lang w:val="vi-VN"/>
        </w:rPr>
        <w:t>c) Phân công bộ phận chuyên môn làm đầu mối tham mưu xây dựng dự toán kinh phí và dự thảo kế hoạch thực hiện nhiệm vụ.</w:t>
      </w:r>
    </w:p>
    <w:p w14:paraId="7C675A0C" w14:textId="2ECC67CA" w:rsidR="0013666A" w:rsidRPr="00ED54EC" w:rsidRDefault="0013666A" w:rsidP="00CA53B9">
      <w:pPr>
        <w:spacing w:before="120" w:after="120"/>
        <w:ind w:firstLine="709"/>
        <w:jc w:val="both"/>
      </w:pPr>
      <w:r w:rsidRPr="00ED54EC">
        <w:t xml:space="preserve">2. </w:t>
      </w:r>
      <w:r w:rsidRPr="00ED54EC">
        <w:rPr>
          <w:lang w:val="vi-VN"/>
        </w:rPr>
        <w:t xml:space="preserve">Bước 2: Huy động và lựa chọn chuyên gia </w:t>
      </w:r>
    </w:p>
    <w:p w14:paraId="23F68BAD" w14:textId="703EDB5C" w:rsidR="0013666A" w:rsidRPr="00ED54EC" w:rsidRDefault="0013666A" w:rsidP="00CA53B9">
      <w:pPr>
        <w:spacing w:before="120" w:after="120"/>
        <w:ind w:firstLine="709"/>
        <w:jc w:val="both"/>
      </w:pPr>
      <w:r w:rsidRPr="00ED54EC">
        <w:rPr>
          <w:lang w:val="vi-VN"/>
        </w:rPr>
        <w:t xml:space="preserve">a) Căn cứ các tiêu chí tại Điều 7 Quy định này, </w:t>
      </w:r>
      <w:r w:rsidR="000E3B10" w:rsidRPr="00ED54EC">
        <w:rPr>
          <w:lang w:val="vi-VN"/>
        </w:rPr>
        <w:t>Liên hiệp hội tỉnh</w:t>
      </w:r>
      <w:r w:rsidRPr="00ED54EC">
        <w:rPr>
          <w:lang w:val="vi-VN"/>
        </w:rPr>
        <w:t xml:space="preserve"> lựa chọn danh sách các nhà khoa học, chuyên gia có năng lực chuyên môn phù hợp nhất với nội dung đề án;</w:t>
      </w:r>
    </w:p>
    <w:p w14:paraId="445943BD" w14:textId="77777777" w:rsidR="0013666A" w:rsidRPr="00ED54EC" w:rsidRDefault="0013666A" w:rsidP="00CA53B9">
      <w:pPr>
        <w:spacing w:before="120" w:after="120"/>
        <w:ind w:firstLine="709"/>
        <w:jc w:val="both"/>
      </w:pPr>
      <w:r w:rsidRPr="00ED54EC">
        <w:rPr>
          <w:lang w:val="vi-VN"/>
        </w:rPr>
        <w:t>b) Thành lập Hội đồng hoặc nhóm chuyên gia thực hiện nhiệm vụ bằng văn bản chính thức; ký kết hợp đồng tư vấn, phản biện với các chuyên gia được lựa chọn.</w:t>
      </w:r>
    </w:p>
    <w:p w14:paraId="2F8885F9" w14:textId="77777777" w:rsidR="0013666A" w:rsidRPr="00ED54EC" w:rsidRDefault="0013666A" w:rsidP="00CA53B9">
      <w:pPr>
        <w:spacing w:before="120" w:after="120"/>
        <w:ind w:firstLine="709"/>
        <w:jc w:val="both"/>
      </w:pPr>
      <w:r w:rsidRPr="00ED54EC">
        <w:t xml:space="preserve">3. </w:t>
      </w:r>
      <w:r w:rsidRPr="00ED54EC">
        <w:rPr>
          <w:lang w:val="vi-VN"/>
        </w:rPr>
        <w:t xml:space="preserve">Bước 3: Tổ chức nghiên cứu và khảo sát thực địa </w:t>
      </w:r>
    </w:p>
    <w:p w14:paraId="238872E8" w14:textId="77777777" w:rsidR="0013666A" w:rsidRPr="00ED54EC" w:rsidRDefault="0013666A" w:rsidP="00CA53B9">
      <w:pPr>
        <w:spacing w:before="120" w:after="120"/>
        <w:ind w:firstLine="709"/>
        <w:jc w:val="both"/>
      </w:pPr>
      <w:r w:rsidRPr="00ED54EC">
        <w:rPr>
          <w:lang w:val="vi-VN"/>
        </w:rPr>
        <w:t xml:space="preserve">a) Nhóm chuyên gia tiếp nhận và quản lý hồ sơ đề án theo chế độ bảo mật (nếu có yêu cầu); thực hiện việc tra cứu tư liệu, đối chiếu quy định pháp luật và các mô hình thực tiễn liên quan; </w:t>
      </w:r>
    </w:p>
    <w:p w14:paraId="44ACF2C4" w14:textId="7D0A5E25" w:rsidR="0013666A" w:rsidRPr="00ED54EC" w:rsidRDefault="0013666A" w:rsidP="00CA53B9">
      <w:pPr>
        <w:spacing w:before="120" w:after="120"/>
        <w:ind w:firstLine="709"/>
        <w:jc w:val="both"/>
      </w:pPr>
      <w:r w:rsidRPr="00ED54EC">
        <w:rPr>
          <w:lang w:val="vi-VN"/>
        </w:rPr>
        <w:t xml:space="preserve">b) Đối với các đề án liên quan trực tiếp đến đời sống dân cư, môi trường hoặc an sinh xã hội tại địa phương, nhóm chuyên gia tổ chức khảo sát thực tế tại địa bàn cơ sở; làm việc với Ủy ban </w:t>
      </w:r>
      <w:r w:rsidR="00F51E36" w:rsidRPr="00ED54EC">
        <w:t>Nhân dân</w:t>
      </w:r>
      <w:r w:rsidRPr="00ED54EC">
        <w:rPr>
          <w:lang w:val="vi-VN"/>
        </w:rPr>
        <w:t xml:space="preserve"> các xã, phường và các cơ quan, đơn vị liên quan để thu thập, kiểm chứng thông tin, số liệu thực tế.</w:t>
      </w:r>
    </w:p>
    <w:p w14:paraId="39EA23CB" w14:textId="77777777" w:rsidR="0013666A" w:rsidRPr="00ED54EC" w:rsidRDefault="0013666A" w:rsidP="00CA53B9">
      <w:pPr>
        <w:spacing w:before="120" w:after="120"/>
        <w:ind w:firstLine="709"/>
        <w:jc w:val="both"/>
      </w:pPr>
      <w:r w:rsidRPr="00ED54EC">
        <w:t xml:space="preserve">4. </w:t>
      </w:r>
      <w:r w:rsidRPr="00ED54EC">
        <w:rPr>
          <w:lang w:val="vi-VN"/>
        </w:rPr>
        <w:t xml:space="preserve">Bước 4: Tổ chức tham vấn chuyên môn </w:t>
      </w:r>
    </w:p>
    <w:p w14:paraId="666BED5F" w14:textId="77777777" w:rsidR="0013666A" w:rsidRPr="00ED54EC" w:rsidRDefault="0013666A" w:rsidP="00CA53B9">
      <w:pPr>
        <w:spacing w:before="120" w:after="120"/>
        <w:ind w:firstLine="709"/>
        <w:jc w:val="both"/>
      </w:pPr>
      <w:r w:rsidRPr="00ED54EC">
        <w:rPr>
          <w:lang w:val="vi-VN"/>
        </w:rPr>
        <w:t xml:space="preserve">a) Đối với các đề án quy định tại khoản 2 Điều 4 Quy định này: Tổ chức Hội thảo khoa học lấy ý kiến đa chiều hoặc tổ chức Nghiên cứu chuyên đề độc lập trước khi xây dựng báo cáo tổng hợp; </w:t>
      </w:r>
    </w:p>
    <w:p w14:paraId="557E526B" w14:textId="77777777" w:rsidR="0013666A" w:rsidRPr="00ED54EC" w:rsidRDefault="0013666A" w:rsidP="00CA53B9">
      <w:pPr>
        <w:spacing w:before="120" w:after="120"/>
        <w:ind w:firstLine="709"/>
        <w:jc w:val="both"/>
      </w:pPr>
      <w:r w:rsidRPr="00ED54EC">
        <w:rPr>
          <w:lang w:val="vi-VN"/>
        </w:rPr>
        <w:t xml:space="preserve">b) Đối với các đề án quy định tại khoản 3 và khoản 5 Điều 4 Quy định này: Tổ chức Tọa đàm chuyên gia hoặc lấy ý kiến chuyên gia qua thư điện tử công vụ, qua Hệ thống thông tin quốc gia về khoa học, công nghệ và đổi mới sáng tạo; </w:t>
      </w:r>
    </w:p>
    <w:p w14:paraId="6A2CA4D7" w14:textId="77777777" w:rsidR="0013666A" w:rsidRPr="00ED54EC" w:rsidRDefault="0013666A" w:rsidP="00CA53B9">
      <w:pPr>
        <w:spacing w:before="120" w:after="120"/>
        <w:ind w:firstLine="709"/>
        <w:jc w:val="both"/>
      </w:pPr>
      <w:r w:rsidRPr="00ED54EC">
        <w:rPr>
          <w:lang w:val="vi-VN"/>
        </w:rPr>
        <w:t>c) Phối hợp với Ủy ban Mặt trận Tổ quốc Việt Nam tỉnh tổ chức phản biện xã hội đối với các văn bản quy phạm pháp luật hoặc các chính sách có tác động lớn đến quyền lợi cộng đồng Nhân dân tại địa phương theo quy định tại khoản 4 Điều 8 Quy định này.</w:t>
      </w:r>
    </w:p>
    <w:p w14:paraId="4DBCC15E" w14:textId="77777777" w:rsidR="0013666A" w:rsidRPr="00ED54EC" w:rsidRDefault="0013666A" w:rsidP="00CA53B9">
      <w:pPr>
        <w:spacing w:before="120" w:after="120"/>
        <w:ind w:firstLine="709"/>
        <w:jc w:val="both"/>
      </w:pPr>
      <w:r w:rsidRPr="00ED54EC">
        <w:t xml:space="preserve">5. </w:t>
      </w:r>
      <w:r w:rsidRPr="00ED54EC">
        <w:rPr>
          <w:lang w:val="vi-VN"/>
        </w:rPr>
        <w:t xml:space="preserve">Bước 5: Xây dựng và hoàn thiện báo cáo kết quả </w:t>
      </w:r>
    </w:p>
    <w:p w14:paraId="5D531740" w14:textId="77777777" w:rsidR="0013666A" w:rsidRPr="00ED54EC" w:rsidRDefault="0013666A" w:rsidP="00CA53B9">
      <w:pPr>
        <w:spacing w:before="120" w:after="120"/>
        <w:ind w:firstLine="709"/>
        <w:jc w:val="both"/>
      </w:pPr>
      <w:r w:rsidRPr="00ED54EC">
        <w:rPr>
          <w:lang w:val="vi-VN"/>
        </w:rPr>
        <w:t xml:space="preserve">a) Nhóm chuyên gia xây dựng dự thảo báo cáo kết quả TVPB&amp;GĐXH , bảo đảm các nội dung chính quy định tại Điều 11 Quy định này; đặc biệt lưu ý nội dung dự báo rủi ro khoa học và phương án quản trị rủi ro đối với các dự án thực hiện cơ chế thử nghiệm có kiểm soát công nghệ mới; </w:t>
      </w:r>
    </w:p>
    <w:p w14:paraId="57AFE5DD" w14:textId="58B99DAA" w:rsidR="0013666A" w:rsidRPr="00ED54EC" w:rsidRDefault="0013666A" w:rsidP="00CA53B9">
      <w:pPr>
        <w:spacing w:before="120" w:after="120"/>
        <w:ind w:firstLine="709"/>
        <w:jc w:val="both"/>
      </w:pPr>
      <w:r w:rsidRPr="00ED54EC">
        <w:rPr>
          <w:lang w:val="vi-VN"/>
        </w:rPr>
        <w:t xml:space="preserve">b) Tổ chức họp lấy ý kiến góp ý, rà soát và hoàn thiện dự thảo báo cáo kết quả; tổng hợp, tiếp thu và hoàn chỉnh báo cáo chính thức trình Thường trực </w:t>
      </w:r>
      <w:r w:rsidR="000E3B10" w:rsidRPr="00ED54EC">
        <w:rPr>
          <w:lang w:val="vi-VN"/>
        </w:rPr>
        <w:t>Liên hiệp hội tỉnh</w:t>
      </w:r>
      <w:r w:rsidRPr="00ED54EC">
        <w:rPr>
          <w:lang w:val="vi-VN"/>
        </w:rPr>
        <w:t xml:space="preserve"> xem xét, ký ban hành.</w:t>
      </w:r>
    </w:p>
    <w:p w14:paraId="1212338B" w14:textId="77777777" w:rsidR="0013666A" w:rsidRPr="00ED54EC" w:rsidRDefault="0013666A" w:rsidP="00CA53B9">
      <w:pPr>
        <w:spacing w:before="120" w:after="120"/>
        <w:ind w:firstLine="709"/>
        <w:jc w:val="both"/>
      </w:pPr>
      <w:r w:rsidRPr="00ED54EC">
        <w:t xml:space="preserve">6. </w:t>
      </w:r>
      <w:r w:rsidRPr="00ED54EC">
        <w:rPr>
          <w:lang w:val="vi-VN"/>
        </w:rPr>
        <w:t xml:space="preserve">Bước 6: Bàn giao và phản hồi kết quả </w:t>
      </w:r>
    </w:p>
    <w:p w14:paraId="5F501052" w14:textId="77777777" w:rsidR="0013666A" w:rsidRPr="00ED54EC" w:rsidRDefault="0013666A" w:rsidP="00CA53B9">
      <w:pPr>
        <w:spacing w:before="120" w:after="120"/>
        <w:ind w:firstLine="709"/>
        <w:jc w:val="both"/>
      </w:pPr>
      <w:r w:rsidRPr="00ED54EC">
        <w:rPr>
          <w:lang w:val="vi-VN"/>
        </w:rPr>
        <w:t xml:space="preserve">a) Gửi văn bản báo cáo kết quả chính thức cho cơ quan đặt hàng và cơ quan thẩm định đề án đúng thời hạn đã thỏa thuận; </w:t>
      </w:r>
    </w:p>
    <w:p w14:paraId="1D8EF5CE" w14:textId="77777777" w:rsidR="0013666A" w:rsidRPr="00ED54EC" w:rsidRDefault="0013666A" w:rsidP="00CA53B9">
      <w:pPr>
        <w:spacing w:before="120" w:after="120"/>
        <w:ind w:firstLine="709"/>
        <w:jc w:val="both"/>
      </w:pPr>
      <w:r w:rsidRPr="00ED54EC">
        <w:rPr>
          <w:lang w:val="vi-VN"/>
        </w:rPr>
        <w:t>b) Phối hợp giải trình, làm rõ các kiến nghị khoa học khi cơ quan có thẩm quyền yêu cầu; theo dõi, tổng hợp thông tin về việc tiếp thu kết quả TVPB&amp;GĐXH  của các cơ quan chủ trì đề án.</w:t>
      </w:r>
    </w:p>
    <w:p w14:paraId="1A02AA50" w14:textId="77777777" w:rsidR="00342A09" w:rsidRPr="00ED54EC" w:rsidRDefault="00342A09" w:rsidP="00CA53B9">
      <w:pPr>
        <w:spacing w:before="120" w:after="120"/>
        <w:ind w:firstLine="709"/>
        <w:jc w:val="both"/>
        <w:rPr>
          <w:lang w:val="vi-VN"/>
        </w:rPr>
      </w:pPr>
      <w:r w:rsidRPr="00ED54EC">
        <w:rPr>
          <w:b/>
          <w:bCs/>
          <w:lang w:val="vi-VN"/>
        </w:rPr>
        <w:t>Điều 1</w:t>
      </w:r>
      <w:r w:rsidRPr="00ED54EC">
        <w:rPr>
          <w:b/>
          <w:bCs/>
        </w:rPr>
        <w:t>1</w:t>
      </w:r>
      <w:r w:rsidRPr="00ED54EC">
        <w:rPr>
          <w:b/>
          <w:bCs/>
          <w:lang w:val="vi-VN"/>
        </w:rPr>
        <w:t>. Nội dung báo cáo kết quả TVPB&amp;GĐXH</w:t>
      </w:r>
    </w:p>
    <w:p w14:paraId="6F4692EF" w14:textId="7D0D1680" w:rsidR="007250E4" w:rsidRPr="00ED54EC" w:rsidRDefault="007250E4" w:rsidP="00CA53B9">
      <w:pPr>
        <w:spacing w:before="120" w:after="120"/>
        <w:ind w:firstLine="709"/>
        <w:jc w:val="both"/>
      </w:pPr>
      <w:r w:rsidRPr="00ED54EC">
        <w:rPr>
          <w:lang w:val="vi-VN"/>
        </w:rPr>
        <w:t xml:space="preserve">Văn bản báo cáo kết quả TVPB&amp;GĐXH của </w:t>
      </w:r>
      <w:r w:rsidR="000E3B10" w:rsidRPr="00ED54EC">
        <w:rPr>
          <w:lang w:val="vi-VN"/>
        </w:rPr>
        <w:t>Liên hiệp hội tỉnh</w:t>
      </w:r>
      <w:r w:rsidRPr="00ED54EC">
        <w:rPr>
          <w:lang w:val="vi-VN"/>
        </w:rPr>
        <w:t xml:space="preserve"> phải thể hiện quan điểm khoa học độc lập, khách quan, trung thực và bao gồm các nội dung chính sau đây:</w:t>
      </w:r>
    </w:p>
    <w:p w14:paraId="017FCBD2" w14:textId="77777777" w:rsidR="007250E4" w:rsidRPr="00ED54EC" w:rsidRDefault="007250E4" w:rsidP="00CA53B9">
      <w:pPr>
        <w:spacing w:before="120" w:after="120"/>
        <w:ind w:firstLine="709"/>
        <w:jc w:val="both"/>
      </w:pPr>
      <w:r w:rsidRPr="00ED54EC">
        <w:t xml:space="preserve">1. </w:t>
      </w:r>
      <w:r w:rsidRPr="00ED54EC">
        <w:rPr>
          <w:lang w:val="vi-VN"/>
        </w:rPr>
        <w:t xml:space="preserve">Đánh giá về sự cần thiết, cơ sở pháp lý và cơ sở khoa học của đề án: </w:t>
      </w:r>
    </w:p>
    <w:p w14:paraId="1EBAE778" w14:textId="77777777" w:rsidR="007250E4" w:rsidRPr="00ED54EC" w:rsidRDefault="007250E4" w:rsidP="00CA53B9">
      <w:pPr>
        <w:spacing w:before="120" w:after="120"/>
        <w:ind w:firstLine="709"/>
        <w:jc w:val="both"/>
      </w:pPr>
      <w:r w:rsidRPr="00ED54EC">
        <w:rPr>
          <w:lang w:val="vi-VN"/>
        </w:rPr>
        <w:t xml:space="preserve">a) Phân tích tính cấp thiết và sự phù hợp của đề án với các chủ trương, đường lối của Đảng, chính sách, pháp luật của Nhà nước và quy hoạch phát triển kinh tế - xã hội của tỉnh; </w:t>
      </w:r>
    </w:p>
    <w:p w14:paraId="034EB892" w14:textId="77777777" w:rsidR="007250E4" w:rsidRPr="00ED54EC" w:rsidRDefault="007250E4" w:rsidP="00CA53B9">
      <w:pPr>
        <w:spacing w:before="120" w:after="120"/>
        <w:ind w:firstLine="709"/>
        <w:jc w:val="both"/>
      </w:pPr>
      <w:r w:rsidRPr="00ED54EC">
        <w:rPr>
          <w:lang w:val="vi-VN"/>
        </w:rPr>
        <w:t>b) Đánh giá tính đúng đắn, độ tin cậy của các dữ liệu khoa học và thực tiễn được sử dụng để xây dựng đề án.</w:t>
      </w:r>
    </w:p>
    <w:p w14:paraId="7E0B6D13" w14:textId="77777777" w:rsidR="007250E4" w:rsidRPr="00ED54EC" w:rsidRDefault="007250E4" w:rsidP="00CA53B9">
      <w:pPr>
        <w:spacing w:before="120" w:after="120"/>
        <w:ind w:firstLine="709"/>
        <w:jc w:val="both"/>
      </w:pPr>
      <w:r w:rsidRPr="00ED54EC">
        <w:t xml:space="preserve">2. </w:t>
      </w:r>
      <w:r w:rsidRPr="00ED54EC">
        <w:rPr>
          <w:lang w:val="vi-VN"/>
        </w:rPr>
        <w:t xml:space="preserve">Đánh giá về tính khả thi, hiệu quả và các giải pháp thực hiện đề án: </w:t>
      </w:r>
    </w:p>
    <w:p w14:paraId="176464A9" w14:textId="77777777" w:rsidR="007250E4" w:rsidRPr="00ED54EC" w:rsidRDefault="007250E4" w:rsidP="00CA53B9">
      <w:pPr>
        <w:spacing w:before="120" w:after="120"/>
        <w:ind w:firstLine="709"/>
        <w:jc w:val="both"/>
      </w:pPr>
      <w:r w:rsidRPr="00ED54EC">
        <w:rPr>
          <w:lang w:val="vi-VN"/>
        </w:rPr>
        <w:t xml:space="preserve">a) Đánh giá sự phù hợp của các mục tiêu, nhiệm vụ và giải pháp đề ra với nguồn lực thực tế, tiến độ thực hiện và khả năng cân đối ngân sách của địa phương; </w:t>
      </w:r>
    </w:p>
    <w:p w14:paraId="017665D0" w14:textId="77777777" w:rsidR="007250E4" w:rsidRPr="00ED54EC" w:rsidRDefault="007250E4" w:rsidP="00CA53B9">
      <w:pPr>
        <w:spacing w:before="120" w:after="120"/>
        <w:ind w:firstLine="709"/>
        <w:jc w:val="both"/>
      </w:pPr>
      <w:r w:rsidRPr="00ED54EC">
        <w:rPr>
          <w:lang w:val="vi-VN"/>
        </w:rPr>
        <w:t>b) Phân tích các tác động dự kiến của đề án về mặt kinh tế, xã hội, môi trường, quốc phòng, an ninh và an sinh xã hội tại địa phương.</w:t>
      </w:r>
    </w:p>
    <w:p w14:paraId="362C9BCE" w14:textId="77777777" w:rsidR="007250E4" w:rsidRPr="00ED54EC" w:rsidRDefault="007250E4" w:rsidP="00CA53B9">
      <w:pPr>
        <w:spacing w:before="120" w:after="120"/>
        <w:ind w:firstLine="709"/>
        <w:jc w:val="both"/>
      </w:pPr>
      <w:r w:rsidRPr="00ED54EC">
        <w:t xml:space="preserve">3. </w:t>
      </w:r>
      <w:r w:rsidRPr="00ED54EC">
        <w:rPr>
          <w:lang w:val="vi-VN"/>
        </w:rPr>
        <w:t xml:space="preserve">Đánh giá về rủi ro và các giải pháp quản trị rủi ro: </w:t>
      </w:r>
    </w:p>
    <w:p w14:paraId="6861ED00" w14:textId="77777777" w:rsidR="007250E4" w:rsidRPr="00ED54EC" w:rsidRDefault="007250E4" w:rsidP="00CA53B9">
      <w:pPr>
        <w:spacing w:before="120" w:after="120"/>
        <w:ind w:firstLine="709"/>
        <w:jc w:val="both"/>
      </w:pPr>
      <w:r w:rsidRPr="00ED54EC">
        <w:rPr>
          <w:lang w:val="vi-VN"/>
        </w:rPr>
        <w:t xml:space="preserve">a) Dự báo các rủi ro, thách thức hoặc tác động tiêu cực có thể phát sinh trong quá trình triển khai thực hiện đề án; </w:t>
      </w:r>
    </w:p>
    <w:p w14:paraId="0FCE0307" w14:textId="77777777" w:rsidR="007250E4" w:rsidRPr="00ED54EC" w:rsidRDefault="007250E4" w:rsidP="00CA53B9">
      <w:pPr>
        <w:spacing w:before="120" w:after="120"/>
        <w:ind w:firstLine="709"/>
        <w:jc w:val="both"/>
      </w:pPr>
      <w:r w:rsidRPr="00ED54EC">
        <w:rPr>
          <w:lang w:val="vi-VN"/>
        </w:rPr>
        <w:t>b) Đối với các đề án thực hiện cơ chế thử nghiệm có kiểm soát công nghệ mới hoặc các mô hình kinh doanh chưa có tiền lệ, báo cáo phải có nội dung phân tích chuyên sâu về quản trị rủi ro và các biện pháp phòng ngừa, hạn chế mức độ thiệt hại có thể xảy ra cho cộng đồng và môi trường.</w:t>
      </w:r>
    </w:p>
    <w:p w14:paraId="6D56D7D7" w14:textId="77777777" w:rsidR="007250E4" w:rsidRPr="00ED54EC" w:rsidRDefault="007250E4" w:rsidP="00CA53B9">
      <w:pPr>
        <w:spacing w:before="120" w:after="120"/>
        <w:ind w:firstLine="709"/>
        <w:jc w:val="both"/>
      </w:pPr>
      <w:r w:rsidRPr="00ED54EC">
        <w:t xml:space="preserve">4. </w:t>
      </w:r>
      <w:r w:rsidRPr="00ED54EC">
        <w:rPr>
          <w:lang w:val="vi-VN"/>
        </w:rPr>
        <w:t xml:space="preserve">Kiến nghị và đề xuất: </w:t>
      </w:r>
    </w:p>
    <w:p w14:paraId="37A34B11" w14:textId="011C511A" w:rsidR="007250E4" w:rsidRPr="00ED54EC" w:rsidRDefault="007250E4" w:rsidP="00CA53B9">
      <w:pPr>
        <w:spacing w:before="120" w:after="120"/>
        <w:ind w:firstLine="709"/>
        <w:jc w:val="both"/>
      </w:pPr>
      <w:r w:rsidRPr="00ED54EC">
        <w:rPr>
          <w:lang w:val="vi-VN"/>
        </w:rPr>
        <w:t xml:space="preserve">a) Nêu rõ quan điểm, nhận xét, đánh giá và kiến nghị của </w:t>
      </w:r>
      <w:r w:rsidR="000E3B10" w:rsidRPr="00ED54EC">
        <w:rPr>
          <w:lang w:val="vi-VN"/>
        </w:rPr>
        <w:t>Liên hiệp hội tỉnh</w:t>
      </w:r>
      <w:r w:rsidRPr="00ED54EC">
        <w:rPr>
          <w:lang w:val="vi-VN"/>
        </w:rPr>
        <w:t xml:space="preserve"> đối với từng nội dung chủ yếu của đề án; trong trường hợp cần thiết, nêu rõ những nội dung thống nhất, chưa thống nhất và kiến nghị phương án xử lý; </w:t>
      </w:r>
    </w:p>
    <w:p w14:paraId="0E839DAD" w14:textId="77777777" w:rsidR="007250E4" w:rsidRPr="00ED54EC" w:rsidRDefault="007250E4" w:rsidP="00CA53B9">
      <w:pPr>
        <w:spacing w:before="120" w:after="120"/>
        <w:ind w:firstLine="709"/>
        <w:jc w:val="both"/>
      </w:pPr>
      <w:r w:rsidRPr="00ED54EC">
        <w:rPr>
          <w:lang w:val="vi-VN"/>
        </w:rPr>
        <w:t xml:space="preserve">b) Kiến nghị cụ thể các nội dung cần sửa đổi, bổ sung hoặc loại bỏ nhằm hoàn thiện đề án; </w:t>
      </w:r>
    </w:p>
    <w:p w14:paraId="6A44A8CC" w14:textId="77777777" w:rsidR="007250E4" w:rsidRPr="00ED54EC" w:rsidRDefault="007250E4" w:rsidP="00CA53B9">
      <w:pPr>
        <w:spacing w:before="120" w:after="120"/>
        <w:ind w:firstLine="709"/>
        <w:jc w:val="both"/>
        <w:rPr>
          <w:lang w:val="vi-VN"/>
        </w:rPr>
      </w:pPr>
      <w:r w:rsidRPr="00ED54EC">
        <w:rPr>
          <w:lang w:val="vi-VN"/>
        </w:rPr>
        <w:t>c) Đề xuất các giải pháp kỹ thuật, quy trình công nghệ hoặc phương án thực hiện mới thay thế (nếu có) để đảm bảo tính tối ưu và hiệu quả bền vững cho địa phương.</w:t>
      </w:r>
    </w:p>
    <w:p w14:paraId="0194DF44" w14:textId="77B77337" w:rsidR="00A5405B" w:rsidRPr="00ED54EC" w:rsidRDefault="00461740" w:rsidP="00461740">
      <w:pPr>
        <w:jc w:val="center"/>
        <w:rPr>
          <w:b/>
          <w:bCs/>
        </w:rPr>
      </w:pPr>
      <w:r w:rsidRPr="00ED54EC">
        <w:rPr>
          <w:b/>
          <w:bCs/>
        </w:rPr>
        <w:t>CHƯƠNG III</w:t>
      </w:r>
    </w:p>
    <w:p w14:paraId="5FF1241F" w14:textId="1D1F5DA4" w:rsidR="00342A09" w:rsidRPr="00ED54EC" w:rsidRDefault="00461740" w:rsidP="00461740">
      <w:pPr>
        <w:jc w:val="center"/>
      </w:pPr>
      <w:r w:rsidRPr="00ED54EC">
        <w:rPr>
          <w:b/>
          <w:bCs/>
        </w:rPr>
        <w:t>TỔ CHỨC THỰC HIỆN</w:t>
      </w:r>
    </w:p>
    <w:p w14:paraId="209F6836" w14:textId="77777777" w:rsidR="002A5984" w:rsidRPr="00ED54EC" w:rsidRDefault="00342A09" w:rsidP="00CA53B9">
      <w:pPr>
        <w:spacing w:before="120" w:after="120"/>
        <w:ind w:firstLine="709"/>
        <w:jc w:val="both"/>
        <w:rPr>
          <w:b/>
          <w:bCs/>
        </w:rPr>
      </w:pPr>
      <w:r w:rsidRPr="00ED54EC">
        <w:rPr>
          <w:b/>
          <w:bCs/>
          <w:lang w:val="vi-VN"/>
        </w:rPr>
        <w:t>Điều 1</w:t>
      </w:r>
      <w:r w:rsidRPr="00ED54EC">
        <w:rPr>
          <w:b/>
          <w:bCs/>
        </w:rPr>
        <w:t>2</w:t>
      </w:r>
      <w:r w:rsidRPr="00ED54EC">
        <w:rPr>
          <w:b/>
          <w:bCs/>
          <w:lang w:val="vi-VN"/>
        </w:rPr>
        <w:t>. Cơ chế tài chính cho hoạt động TVPB&amp;GĐXH</w:t>
      </w:r>
    </w:p>
    <w:p w14:paraId="5C16DACA" w14:textId="77777777" w:rsidR="002A5984" w:rsidRPr="00ED54EC" w:rsidRDefault="002A5984" w:rsidP="00CA53B9">
      <w:pPr>
        <w:spacing w:before="120" w:after="120"/>
        <w:ind w:firstLine="709"/>
        <w:jc w:val="both"/>
      </w:pPr>
      <w:r w:rsidRPr="00ED54EC">
        <w:rPr>
          <w:b/>
          <w:bCs/>
        </w:rPr>
        <w:t>1. Nguồn kinh phí thực hiện:</w:t>
      </w:r>
      <w:r w:rsidRPr="00ED54EC">
        <w:t xml:space="preserve"> </w:t>
      </w:r>
    </w:p>
    <w:p w14:paraId="03F6BF3C" w14:textId="78716B2B" w:rsidR="007F08DB" w:rsidRPr="00ED54EC" w:rsidRDefault="002A5984" w:rsidP="00CA53B9">
      <w:pPr>
        <w:spacing w:before="120" w:after="120"/>
        <w:ind w:firstLine="709"/>
        <w:jc w:val="both"/>
      </w:pPr>
      <w:r w:rsidRPr="00ED54EC">
        <w:t xml:space="preserve">a) Kinh phí do ngân sách nhà nước bảo đảm từ nguồn kinh phí sự nghiệp khoa học và công nghệ hằng năm của tỉnh để thực hiện các nhiệm vụ TVPB&amp;GĐXH do Tỉnh ủy, </w:t>
      </w:r>
      <w:r w:rsidR="00F51E36" w:rsidRPr="00ED54EC">
        <w:t>H</w:t>
      </w:r>
      <w:r w:rsidR="00DE2A3B" w:rsidRPr="00ED54EC">
        <w:t>ĐND</w:t>
      </w:r>
      <w:r w:rsidRPr="00ED54EC">
        <w:t xml:space="preserve"> tỉnh, </w:t>
      </w:r>
      <w:r w:rsidR="00EE5916" w:rsidRPr="00ED54EC">
        <w:t>UBND tỉnh</w:t>
      </w:r>
      <w:r w:rsidRPr="00ED54EC">
        <w:t xml:space="preserve">, các sở, ban, ngành cấp tỉnh và Chính quyền cấp xã giao hoặc đặt hàng cho </w:t>
      </w:r>
      <w:r w:rsidR="000E3B10" w:rsidRPr="00ED54EC">
        <w:t>Liên hiệp hội tỉnh</w:t>
      </w:r>
      <w:r w:rsidRPr="00ED54EC">
        <w:t xml:space="preserve">; </w:t>
      </w:r>
    </w:p>
    <w:p w14:paraId="741FE609" w14:textId="77777777" w:rsidR="007F08DB" w:rsidRPr="00ED54EC" w:rsidRDefault="002A5984" w:rsidP="00CA53B9">
      <w:pPr>
        <w:spacing w:before="120" w:after="120"/>
        <w:ind w:firstLine="709"/>
        <w:jc w:val="both"/>
      </w:pPr>
      <w:r w:rsidRPr="00ED54EC">
        <w:t xml:space="preserve">b) Kinh phí do các cơ quan, tổ chức, doanh nghiệp và cá nhân chi trả theo hợp đồng dịch vụ thỏa thuận đối với các nhiệm vụ TVPB&amp;GĐXH do các đơn vị này trực tiếp đặt hàng theo quy định của pháp luật; </w:t>
      </w:r>
    </w:p>
    <w:p w14:paraId="087E4DD0" w14:textId="77777777" w:rsidR="009651E6" w:rsidRPr="00ED54EC" w:rsidRDefault="002A5984" w:rsidP="00CA53B9">
      <w:pPr>
        <w:spacing w:before="120" w:after="120"/>
        <w:ind w:firstLine="709"/>
        <w:jc w:val="both"/>
      </w:pPr>
      <w:r w:rsidRPr="00ED54EC">
        <w:t>c) Nguồn tài trợ, hỗ trợ hợp pháp khác của các tổ chức, cá nhân trong và ngoài nước theo quy định của pháp luật.</w:t>
      </w:r>
    </w:p>
    <w:p w14:paraId="62CFEDD8" w14:textId="77777777" w:rsidR="009651E6" w:rsidRPr="00ED54EC" w:rsidRDefault="009651E6" w:rsidP="00CA53B9">
      <w:pPr>
        <w:spacing w:before="120" w:after="120"/>
        <w:ind w:firstLine="709"/>
        <w:jc w:val="both"/>
      </w:pPr>
      <w:r w:rsidRPr="00ED54EC">
        <w:t xml:space="preserve">2. </w:t>
      </w:r>
      <w:r w:rsidR="002A5984" w:rsidRPr="00ED54EC">
        <w:t xml:space="preserve">Nội dung chi và định mức chi: </w:t>
      </w:r>
    </w:p>
    <w:p w14:paraId="327186F3" w14:textId="77777777" w:rsidR="00F665B6" w:rsidRPr="00ED54EC" w:rsidRDefault="002A5984" w:rsidP="00CA53B9">
      <w:pPr>
        <w:spacing w:before="120" w:after="120"/>
        <w:ind w:firstLine="709"/>
        <w:jc w:val="both"/>
      </w:pPr>
      <w:r w:rsidRPr="00ED54EC">
        <w:t xml:space="preserve">a) Các nội dung chi phục vụ trực tiếp hoạt động TVPB&amp;GĐXH bao gồm: Chi công tác chuẩn bị, nghiên cứu hồ sơ, tài liệu; chi thù lao chuyên gia nghiên cứu chuyên đề và viết báo cáo phản biện; chi tổ chức các hội thảo khoa học, tọa đàm chuyên gia; chi khảo sát thực tế tại địa bàn cơ sở; chi quản lý hành chính trực tiếp phục vụ nhiệm vụ và các khoản chi khác có liên quan; </w:t>
      </w:r>
    </w:p>
    <w:p w14:paraId="41DB50D7" w14:textId="77777777" w:rsidR="004E4198" w:rsidRPr="00ED54EC" w:rsidRDefault="002A5984" w:rsidP="00CA53B9">
      <w:pPr>
        <w:spacing w:before="120" w:after="120"/>
        <w:ind w:firstLine="709"/>
        <w:jc w:val="both"/>
      </w:pPr>
      <w:r w:rsidRPr="00ED54EC">
        <w:t>b) Định mức chi thực hiện theo quy định tại Thông tư số 11/2015/TT-BTC ngày 29</w:t>
      </w:r>
      <w:r w:rsidR="00264A16" w:rsidRPr="00ED54EC">
        <w:t>/</w:t>
      </w:r>
      <w:r w:rsidRPr="00ED54EC">
        <w:t>01</w:t>
      </w:r>
      <w:r w:rsidR="00264A16" w:rsidRPr="00ED54EC">
        <w:t>/</w:t>
      </w:r>
      <w:r w:rsidRPr="00ED54EC">
        <w:t>2015 của Bộ Tài chính hướng dẫn cơ chế tài chính cho hoạt động tư vấn, phản biện và giám định xã hội của Liên hiệp các Hội Khoa học và Kỹ thuật Việt Nam và các quy định hiện hành của tỉnh Đắk Lắk về định mức chi sự nghiệp khoa học và công nghệ. Đối với các nhiệm vụ thực hiện theo hợp đồng thỏa thuận ngoài ngân sách nhà nước, mức chi do các bên thỏa thuận nhưng không được thấp hơn định mức do Nhà nước quy định cho nhiệm vụ tương đương.</w:t>
      </w:r>
    </w:p>
    <w:p w14:paraId="08F3ACDB" w14:textId="77777777" w:rsidR="00434E2A" w:rsidRPr="00ED54EC" w:rsidRDefault="004E4198" w:rsidP="00CA53B9">
      <w:pPr>
        <w:spacing w:before="120" w:after="120"/>
        <w:ind w:firstLine="709"/>
        <w:jc w:val="both"/>
      </w:pPr>
      <w:r w:rsidRPr="00ED54EC">
        <w:t>3</w:t>
      </w:r>
      <w:r w:rsidR="00434E2A" w:rsidRPr="00ED54EC">
        <w:t xml:space="preserve">. </w:t>
      </w:r>
      <w:r w:rsidR="002A5984" w:rsidRPr="00ED54EC">
        <w:t xml:space="preserve">Lập dự toán, phân bổ và quyết toán kinh phí: </w:t>
      </w:r>
    </w:p>
    <w:p w14:paraId="5E545432" w14:textId="7390F8AA" w:rsidR="00E80681" w:rsidRPr="00ED54EC" w:rsidRDefault="002A5984" w:rsidP="00CA53B9">
      <w:pPr>
        <w:spacing w:before="120" w:after="120"/>
        <w:ind w:firstLine="709"/>
        <w:jc w:val="both"/>
      </w:pPr>
      <w:r w:rsidRPr="00ED54EC">
        <w:t xml:space="preserve">a) Hằng năm, căn cứ danh mục các nhiệm vụ TVPB&amp;GĐXH được cấp có thẩm quyền giao hoặc đặt hàng, </w:t>
      </w:r>
      <w:r w:rsidR="000E3B10" w:rsidRPr="00ED54EC">
        <w:t>Liên hiệp hội tỉnh</w:t>
      </w:r>
      <w:r w:rsidRPr="00ED54EC">
        <w:t xml:space="preserve"> lập dự toán kinh phí gửi Sở Tài chính để tổng hợp vào dự toán chi sự nghiệp khoa học và công nghệ của tỉnh, trình </w:t>
      </w:r>
      <w:r w:rsidR="00EE5916" w:rsidRPr="00ED54EC">
        <w:t>UBND tỉnh</w:t>
      </w:r>
      <w:r w:rsidRPr="00ED54EC">
        <w:t xml:space="preserve"> xem xét, trình </w:t>
      </w:r>
      <w:r w:rsidR="00305544" w:rsidRPr="00ED54EC">
        <w:t>HĐND tỉnh</w:t>
      </w:r>
      <w:r w:rsidRPr="00ED54EC">
        <w:t xml:space="preserve">quyết định theo quy định của Luật Ngân sách nhà nước; </w:t>
      </w:r>
    </w:p>
    <w:p w14:paraId="5E1A0520" w14:textId="72EBE245" w:rsidR="002A5984" w:rsidRPr="00ED54EC" w:rsidRDefault="002A5984" w:rsidP="00CA53B9">
      <w:pPr>
        <w:spacing w:before="120" w:after="120"/>
        <w:ind w:firstLine="709"/>
        <w:jc w:val="both"/>
      </w:pPr>
      <w:r w:rsidRPr="00ED54EC">
        <w:t>b) Việc quản lý, cấp phát, thanh toán và quyết toán kinh phí từ ngân sách nhà nước được thực hiện theo quy định của Luật Ngân sách nhà nước, Luật Kế toán và các văn bản hướng dẫn thi hành.</w:t>
      </w:r>
    </w:p>
    <w:p w14:paraId="3BF6E92C" w14:textId="77777777" w:rsidR="00342A09" w:rsidRPr="00ED54EC" w:rsidRDefault="00342A09" w:rsidP="00CA53B9">
      <w:pPr>
        <w:spacing w:before="120" w:after="120"/>
        <w:ind w:firstLine="709"/>
        <w:jc w:val="both"/>
        <w:rPr>
          <w:b/>
          <w:bCs/>
        </w:rPr>
      </w:pPr>
      <w:r w:rsidRPr="00ED54EC">
        <w:rPr>
          <w:b/>
          <w:bCs/>
          <w:lang w:val="vi-VN"/>
        </w:rPr>
        <w:t>Điều 1</w:t>
      </w:r>
      <w:r w:rsidRPr="00ED54EC">
        <w:rPr>
          <w:b/>
          <w:bCs/>
        </w:rPr>
        <w:t>3</w:t>
      </w:r>
      <w:r w:rsidRPr="00ED54EC">
        <w:rPr>
          <w:b/>
          <w:bCs/>
          <w:lang w:val="vi-VN"/>
        </w:rPr>
        <w:t>. Trách nhiệm của các cơ quan, tổ chức có liên quan</w:t>
      </w:r>
    </w:p>
    <w:p w14:paraId="0A5C1507" w14:textId="77777777" w:rsidR="00342A09" w:rsidRPr="00ED54EC" w:rsidRDefault="00342A09" w:rsidP="00CA53B9">
      <w:pPr>
        <w:spacing w:before="120" w:after="120"/>
        <w:ind w:firstLine="709"/>
        <w:jc w:val="both"/>
      </w:pPr>
      <w:r w:rsidRPr="00ED54EC">
        <w:t>1.</w:t>
      </w:r>
      <w:r w:rsidRPr="00ED54EC">
        <w:rPr>
          <w:b/>
          <w:bCs/>
        </w:rPr>
        <w:t xml:space="preserve"> </w:t>
      </w:r>
      <w:r w:rsidRPr="00ED54EC">
        <w:t xml:space="preserve">Trách nhiệm của các cơ quan đặt hàng (các sở, ban, ngành, đoàn thể cấp tỉnh và doanh nghiệp): </w:t>
      </w:r>
    </w:p>
    <w:p w14:paraId="099F716F" w14:textId="606CA3B9" w:rsidR="00342A09" w:rsidRPr="00ED54EC" w:rsidRDefault="00342A09" w:rsidP="00CA53B9">
      <w:pPr>
        <w:spacing w:before="120" w:after="120"/>
        <w:ind w:firstLine="709"/>
        <w:jc w:val="both"/>
      </w:pPr>
      <w:r w:rsidRPr="00ED54EC">
        <w:t xml:space="preserve">a) Chủ động rà soát, đề xuất danh mục các đề án cần thực hiện </w:t>
      </w:r>
      <w:r w:rsidRPr="00ED54EC">
        <w:rPr>
          <w:lang w:val="vi-VN"/>
        </w:rPr>
        <w:t>TVPB&amp;GĐXH</w:t>
      </w:r>
      <w:r w:rsidRPr="00ED54EC">
        <w:t xml:space="preserve"> thuộc lĩnh vực quản lý để gửi </w:t>
      </w:r>
      <w:r w:rsidR="000E3B10" w:rsidRPr="00ED54EC">
        <w:t>Liên hiệp hội tỉnh</w:t>
      </w:r>
      <w:r w:rsidRPr="00ED54EC">
        <w:t xml:space="preserve"> tổng hợp hằng năm theo quy định tại Điều 9 Quy định này; </w:t>
      </w:r>
    </w:p>
    <w:p w14:paraId="44CF522A" w14:textId="77777777" w:rsidR="00342A09" w:rsidRPr="00ED54EC" w:rsidRDefault="00342A09" w:rsidP="00CA53B9">
      <w:pPr>
        <w:spacing w:before="120" w:after="120"/>
        <w:ind w:firstLine="709"/>
        <w:jc w:val="both"/>
      </w:pPr>
      <w:r w:rsidRPr="00ED54EC">
        <w:t xml:space="preserve">b) Cung cấp đầy đủ, trung thực, kịp thời các hồ sơ, tài liệu, số liệu thống kê liên quan trực tiếp đến đề án; tạo điều kiện thuận lợi về thời gian và cơ sở vật chất cần thiết để chuyên gia thực hiện nhiệm vụ; </w:t>
      </w:r>
    </w:p>
    <w:p w14:paraId="609000DA" w14:textId="085A5C57" w:rsidR="00342A09" w:rsidRPr="00ED54EC" w:rsidRDefault="00342A09" w:rsidP="00CA53B9">
      <w:pPr>
        <w:spacing w:before="120" w:after="120"/>
        <w:ind w:firstLine="709"/>
        <w:jc w:val="both"/>
      </w:pPr>
      <w:r w:rsidRPr="00ED54EC">
        <w:t xml:space="preserve">c) Tiếp nhận, nghiên cứu và có văn bản phản hồi cụ thể về việc tiếp thu hoặc không tiếp thu các kiến nghị, luận cứ khoa học tại báo cáo kết quả </w:t>
      </w:r>
      <w:r w:rsidRPr="00ED54EC">
        <w:rPr>
          <w:lang w:val="vi-VN"/>
        </w:rPr>
        <w:t>TVPB&amp;GĐXH</w:t>
      </w:r>
      <w:r w:rsidRPr="00ED54EC">
        <w:t xml:space="preserve">. Văn bản phản hồi phải được gửi cho </w:t>
      </w:r>
      <w:r w:rsidR="000E3B10" w:rsidRPr="00ED54EC">
        <w:t>Liên hiệp hội tỉnh</w:t>
      </w:r>
      <w:r w:rsidRPr="00ED54EC">
        <w:t>, đồng thời gửi cơ quan có thẩm quyền phê duyệt đề án.</w:t>
      </w:r>
    </w:p>
    <w:p w14:paraId="0F7DA51B" w14:textId="304A05CD" w:rsidR="00342A09" w:rsidRPr="00ED54EC" w:rsidRDefault="00342A09" w:rsidP="00CA53B9">
      <w:pPr>
        <w:spacing w:before="120" w:after="120"/>
        <w:ind w:firstLine="709"/>
        <w:jc w:val="both"/>
      </w:pPr>
      <w:r w:rsidRPr="00ED54EC">
        <w:t xml:space="preserve">2. Trách nhiệm của </w:t>
      </w:r>
      <w:r w:rsidR="000E3B10" w:rsidRPr="00ED54EC">
        <w:t>Liên hiệp hội tỉnh</w:t>
      </w:r>
      <w:r w:rsidRPr="00ED54EC">
        <w:t xml:space="preserve">: </w:t>
      </w:r>
    </w:p>
    <w:p w14:paraId="6233C497" w14:textId="77777777" w:rsidR="00342A09" w:rsidRPr="00ED54EC" w:rsidRDefault="00342A09" w:rsidP="00CA53B9">
      <w:pPr>
        <w:spacing w:before="120" w:after="120"/>
        <w:ind w:firstLine="709"/>
        <w:jc w:val="both"/>
      </w:pPr>
      <w:r w:rsidRPr="00ED54EC">
        <w:t xml:space="preserve">a) Chủ trì tổ chức huy động đội ngũ chuyên gia có năng lực, uy tín khoa học phù hợp; bảo đảm tính độc lập, khách quan, trung thực và hàm lượng khoa học cao của báo cáo kết quả </w:t>
      </w:r>
      <w:r w:rsidRPr="00ED54EC">
        <w:rPr>
          <w:lang w:val="vi-VN"/>
        </w:rPr>
        <w:t>TVPB&amp;GĐXH</w:t>
      </w:r>
      <w:r w:rsidRPr="00ED54EC">
        <w:t xml:space="preserve">; </w:t>
      </w:r>
    </w:p>
    <w:p w14:paraId="7709AF24" w14:textId="385CF44B" w:rsidR="00342A09" w:rsidRPr="00ED54EC" w:rsidRDefault="00342A09" w:rsidP="00CA53B9">
      <w:pPr>
        <w:spacing w:before="120" w:after="120"/>
        <w:ind w:firstLine="709"/>
        <w:jc w:val="both"/>
      </w:pPr>
      <w:r w:rsidRPr="00ED54EC">
        <w:t xml:space="preserve">b) Chịu trách nhiệm về việc tổ chức thực hiện hoạt động </w:t>
      </w:r>
      <w:r w:rsidRPr="00ED54EC">
        <w:rPr>
          <w:lang w:val="vi-VN"/>
        </w:rPr>
        <w:t>TVPB&amp;GĐXH</w:t>
      </w:r>
      <w:r w:rsidRPr="00ED54EC">
        <w:t xml:space="preserve"> theo đúng quy định; bảo đảm tính trung thực, khách quan của báo cáo kết quả trong phạm vi chức năng, nhiệm vụ và trên cơ sở thông tin, tài liệu được cung cấp. Ý kiến của chuyên gia tham gia hoạt động là ý kiến độc lập, khoa học; </w:t>
      </w:r>
      <w:r w:rsidR="000E3B10" w:rsidRPr="00ED54EC">
        <w:t>Liên hiệp hội tỉnh</w:t>
      </w:r>
      <w:r w:rsidRPr="00ED54EC">
        <w:t xml:space="preserve"> không chịu trách nhiệm thay cho cơ quan chủ trì đề án và cơ quan có thẩm quyền quyết định đối với các nội dung phê duyệt đề án; </w:t>
      </w:r>
    </w:p>
    <w:p w14:paraId="4990F38F" w14:textId="77777777" w:rsidR="00342A09" w:rsidRPr="00ED54EC" w:rsidRDefault="00342A09" w:rsidP="00CA53B9">
      <w:pPr>
        <w:spacing w:before="120" w:after="120"/>
        <w:ind w:firstLine="709"/>
        <w:jc w:val="both"/>
      </w:pPr>
      <w:r w:rsidRPr="00ED54EC">
        <w:t xml:space="preserve">c) Ứng dụng nền tảng số và đổi mới sáng tạo để hiện đại hóa quy trình làm việc và kết nối, quản lý thông tin chuyên gia; </w:t>
      </w:r>
    </w:p>
    <w:p w14:paraId="58DC9BF9" w14:textId="55A44AF2" w:rsidR="00342A09" w:rsidRPr="00ED54EC" w:rsidRDefault="00342A09" w:rsidP="00CA53B9">
      <w:pPr>
        <w:spacing w:before="120" w:after="120"/>
        <w:ind w:firstLine="709"/>
        <w:jc w:val="both"/>
      </w:pPr>
      <w:r w:rsidRPr="00ED54EC">
        <w:t xml:space="preserve">d) Tổng hợp, báo cáo </w:t>
      </w:r>
      <w:r w:rsidR="00EE5916" w:rsidRPr="00ED54EC">
        <w:t>UBND tỉnh</w:t>
      </w:r>
      <w:r w:rsidRPr="00ED54EC">
        <w:t xml:space="preserve"> định kỳ 06 tháng (trước ngày 20/6) và hằng năm (trước ngày 20/12) về tình hình thực hiện Quy định; đồng thời chủ động tổng hợp các khó khăn, vướng mắc phát sinh để kiến nghị </w:t>
      </w:r>
      <w:r w:rsidR="00EE5916" w:rsidRPr="00ED54EC">
        <w:t>UBND tỉnh</w:t>
      </w:r>
      <w:r w:rsidRPr="00ED54EC">
        <w:t xml:space="preserve"> các giải pháp cụ thể nhằm nâng cao hiệu quả phối hợp chuyên môn giữa các cơ quan, đơn vị trên địa bàn tỉnh.</w:t>
      </w:r>
    </w:p>
    <w:p w14:paraId="4DCE1909" w14:textId="263D9731" w:rsidR="006710F0" w:rsidRPr="00ED54EC" w:rsidRDefault="006710F0" w:rsidP="00CA53B9">
      <w:pPr>
        <w:spacing w:before="120" w:after="120"/>
        <w:ind w:firstLine="709"/>
        <w:jc w:val="both"/>
      </w:pPr>
      <w:r w:rsidRPr="00ED54EC">
        <w:t xml:space="preserve">3. Trách nhiệm của Sở Khoa học và Công nghệ, Sở Tài chính: </w:t>
      </w:r>
    </w:p>
    <w:p w14:paraId="76A33D3E" w14:textId="04206A1A" w:rsidR="006710F0" w:rsidRPr="00ED54EC" w:rsidRDefault="006710F0" w:rsidP="00CA53B9">
      <w:pPr>
        <w:spacing w:before="120" w:after="120"/>
        <w:ind w:firstLine="709"/>
        <w:jc w:val="both"/>
      </w:pPr>
      <w:r w:rsidRPr="00ED54EC">
        <w:t xml:space="preserve">a) Sở Khoa học và Công nghệ chủ trì, phối hợp với </w:t>
      </w:r>
      <w:r w:rsidR="000E3B10" w:rsidRPr="00ED54EC">
        <w:t>Liên hiệp hội tỉnh</w:t>
      </w:r>
      <w:r w:rsidRPr="00ED54EC">
        <w:t xml:space="preserve"> định kỳ rà soát, lựa chọn các nội dung quan trọng về khoa học, công nghệ và đổi mới sáng tạo để tham mưu </w:t>
      </w:r>
      <w:r w:rsidR="00EE5916" w:rsidRPr="00ED54EC">
        <w:t>UBND tỉnh</w:t>
      </w:r>
      <w:r w:rsidRPr="00ED54EC">
        <w:t xml:space="preserve"> giao nhiệm vụ TVPB&amp;GĐXH; </w:t>
      </w:r>
    </w:p>
    <w:p w14:paraId="6F715E98" w14:textId="26E473C6" w:rsidR="006710F0" w:rsidRPr="00ED54EC" w:rsidRDefault="006710F0" w:rsidP="00CA53B9">
      <w:pPr>
        <w:spacing w:before="120" w:after="120"/>
        <w:ind w:firstLine="709"/>
        <w:jc w:val="both"/>
      </w:pPr>
      <w:r w:rsidRPr="00ED54EC">
        <w:t xml:space="preserve">b) Sở Tài chính phối hợp tham mưu </w:t>
      </w:r>
      <w:r w:rsidR="00EE5916" w:rsidRPr="00ED54EC">
        <w:t>UBND tỉnh</w:t>
      </w:r>
      <w:r w:rsidRPr="00ED54EC">
        <w:t xml:space="preserve"> bảo đảm nguồn kinh phí ngân sách hằng năm phù hợp với khả năng cân đối ngân sách địa phương và quy định của pháp luật về ngân sách nhà nước để thực hiện có hiệu quả hoạt động </w:t>
      </w:r>
      <w:r w:rsidRPr="00ED54EC">
        <w:rPr>
          <w:lang w:val="vi-VN"/>
        </w:rPr>
        <w:t>TVPB&amp;GĐXH</w:t>
      </w:r>
      <w:r w:rsidRPr="00ED54EC">
        <w:t xml:space="preserve"> của </w:t>
      </w:r>
      <w:r w:rsidR="000E3B10" w:rsidRPr="00ED54EC">
        <w:t>Liên hiệp hội tỉnh</w:t>
      </w:r>
      <w:r w:rsidRPr="00ED54EC">
        <w:t>.</w:t>
      </w:r>
    </w:p>
    <w:p w14:paraId="6B46DCC9" w14:textId="164A7BC4" w:rsidR="006710F0" w:rsidRPr="00ED54EC" w:rsidRDefault="006710F0" w:rsidP="00CA53B9">
      <w:pPr>
        <w:spacing w:before="120" w:after="120"/>
        <w:ind w:firstLine="709"/>
        <w:jc w:val="both"/>
      </w:pPr>
      <w:r w:rsidRPr="00ED54EC">
        <w:t xml:space="preserve">4. Trách nhiệm của Ủy ban Mặt trận Tổ quốc Việt Nam tỉnh: </w:t>
      </w:r>
    </w:p>
    <w:p w14:paraId="1890F6B2" w14:textId="771E1DF1" w:rsidR="006710F0" w:rsidRPr="00ED54EC" w:rsidRDefault="006710F0" w:rsidP="00CA53B9">
      <w:pPr>
        <w:spacing w:before="120" w:after="120"/>
        <w:ind w:firstLine="709"/>
        <w:jc w:val="both"/>
      </w:pPr>
      <w:r w:rsidRPr="00ED54EC">
        <w:t xml:space="preserve">a) Phối hợp với </w:t>
      </w:r>
      <w:r w:rsidR="000E3B10" w:rsidRPr="00ED54EC">
        <w:t>Liên hiệp hội tỉnh</w:t>
      </w:r>
      <w:r w:rsidRPr="00ED54EC">
        <w:t xml:space="preserve"> trong hoạt động phản biện xã hội đối với các văn bản quy phạm pháp luật của </w:t>
      </w:r>
      <w:r w:rsidR="00305544" w:rsidRPr="00ED54EC">
        <w:t>HĐND tỉnh</w:t>
      </w:r>
      <w:r w:rsidRPr="00ED54EC">
        <w:t xml:space="preserve">và </w:t>
      </w:r>
      <w:r w:rsidR="00EE5916" w:rsidRPr="00ED54EC">
        <w:t>UBND tỉnh</w:t>
      </w:r>
      <w:r w:rsidRPr="00ED54EC">
        <w:t xml:space="preserve">; </w:t>
      </w:r>
    </w:p>
    <w:p w14:paraId="0C54BEE4" w14:textId="3AEB5934" w:rsidR="006710F0" w:rsidRPr="00ED54EC" w:rsidRDefault="006710F0" w:rsidP="00CA53B9">
      <w:pPr>
        <w:spacing w:before="120" w:after="120"/>
        <w:ind w:firstLine="709"/>
        <w:jc w:val="both"/>
      </w:pPr>
      <w:r w:rsidRPr="00ED54EC">
        <w:t xml:space="preserve">b) Đối với hoạt động phản biện xã hội do Ủy ban Mặt trận Tổ quốc Việt Nam tỉnh chủ trì, </w:t>
      </w:r>
      <w:r w:rsidR="000E3B10" w:rsidRPr="00ED54EC">
        <w:t>Liên hiệp hội tỉnh</w:t>
      </w:r>
      <w:r w:rsidRPr="00ED54EC">
        <w:t xml:space="preserve"> tham gia phối hợp với tư cách tổ chức thành viên, phát huy vai trò của đội ngũ trí thức, chuyên gia khoa học và công nghệ; nội dung tham gia tập trung sâu vào các vấn đề thuộc lĩnh vực chuyên môn, khoa học, kỹ thuật và tính khả thi của chính sách, đề án.</w:t>
      </w:r>
    </w:p>
    <w:p w14:paraId="2258964C" w14:textId="7276C0B5" w:rsidR="00342A09" w:rsidRPr="00ED54EC" w:rsidRDefault="006710F0" w:rsidP="00CA53B9">
      <w:pPr>
        <w:spacing w:before="120" w:after="120"/>
        <w:ind w:firstLine="709"/>
        <w:jc w:val="both"/>
      </w:pPr>
      <w:r w:rsidRPr="00ED54EC">
        <w:t>5</w:t>
      </w:r>
      <w:r w:rsidR="00342A09" w:rsidRPr="00ED54EC">
        <w:t xml:space="preserve">. Trách nhiệm của Ủy ban </w:t>
      </w:r>
      <w:r w:rsidR="00DE2A3B" w:rsidRPr="00ED54EC">
        <w:t>Nhân dân</w:t>
      </w:r>
      <w:r w:rsidR="00342A09" w:rsidRPr="00ED54EC">
        <w:t xml:space="preserve"> các xã, phường: </w:t>
      </w:r>
    </w:p>
    <w:p w14:paraId="3B8A983C" w14:textId="6C0888E9" w:rsidR="00342A09" w:rsidRPr="00ED54EC" w:rsidRDefault="00342A09" w:rsidP="00CA53B9">
      <w:pPr>
        <w:spacing w:before="120" w:after="120"/>
        <w:ind w:firstLine="709"/>
        <w:jc w:val="both"/>
      </w:pPr>
      <w:r w:rsidRPr="00ED54EC">
        <w:t xml:space="preserve">a) Phối hợp với </w:t>
      </w:r>
      <w:r w:rsidR="000E3B10" w:rsidRPr="00ED54EC">
        <w:t>Liên hiệp hội tỉnh</w:t>
      </w:r>
      <w:r w:rsidRPr="00ED54EC">
        <w:t xml:space="preserve"> để xác định các đối tượng cần thực hiện </w:t>
      </w:r>
      <w:r w:rsidRPr="00ED54EC">
        <w:rPr>
          <w:lang w:val="vi-VN"/>
        </w:rPr>
        <w:t xml:space="preserve">TVPB&amp;GĐXH </w:t>
      </w:r>
      <w:r w:rsidRPr="00ED54EC">
        <w:t xml:space="preserve">phát sinh trực tiếp tại địa bàn cơ sở; </w:t>
      </w:r>
    </w:p>
    <w:p w14:paraId="4EFEF93B" w14:textId="2A925873" w:rsidR="00342A09" w:rsidRPr="00ED54EC" w:rsidRDefault="00342A09" w:rsidP="00CA53B9">
      <w:pPr>
        <w:spacing w:before="120" w:after="120"/>
        <w:ind w:firstLine="709"/>
        <w:jc w:val="both"/>
      </w:pPr>
      <w:r w:rsidRPr="00ED54EC">
        <w:t xml:space="preserve">b) Hỗ trợ, tạo điều kiện thuận lợi cho nhóm chuyên gia của </w:t>
      </w:r>
      <w:r w:rsidR="000E3B10" w:rsidRPr="00ED54EC">
        <w:t>Liên hiệp hội tỉnh</w:t>
      </w:r>
      <w:r w:rsidRPr="00ED54EC">
        <w:t xml:space="preserve"> trong việc khảo sát thực địa, thu thập thông tin về kinh tế - xã hội, môi trường, an sinh xã hội tại địa phương để phục vụ công tác giám định, đánh giá tác động thực tế của đề án.</w:t>
      </w:r>
    </w:p>
    <w:p w14:paraId="51185EC1" w14:textId="77777777" w:rsidR="00444969" w:rsidRPr="00ED54EC" w:rsidRDefault="00444969" w:rsidP="00CA53B9">
      <w:pPr>
        <w:spacing w:before="120" w:after="120"/>
        <w:ind w:firstLine="709"/>
        <w:jc w:val="both"/>
      </w:pPr>
      <w:r w:rsidRPr="00ED54EC">
        <w:rPr>
          <w:b/>
          <w:bCs/>
        </w:rPr>
        <w:t>Điều 14. Tổ chức thực hiện</w:t>
      </w:r>
      <w:r w:rsidRPr="00ED54EC">
        <w:t xml:space="preserve"> </w:t>
      </w:r>
    </w:p>
    <w:p w14:paraId="4EEFAFE2" w14:textId="76450687" w:rsidR="00444969" w:rsidRPr="00ED54EC" w:rsidRDefault="00444969" w:rsidP="00CA53B9">
      <w:pPr>
        <w:spacing w:before="120" w:after="120"/>
        <w:ind w:firstLine="709"/>
        <w:jc w:val="both"/>
      </w:pPr>
      <w:r w:rsidRPr="00ED54EC">
        <w:t>Trong quá trình triển khai thực hiện Quy định này, nếu có vướng mắc hoặc phát sinh nội dung mới, các cơ quan, đơn vị, địa phương kịp thời phản ánh bằng văn bản về Liên hiệp các Hội Khoa học và Kỹ thuật tỉnh Đắk Lắk để tổng hợp, báo cáo Ủy ban nhân dân tỉnh xem xét, quyết định sửa đổi, bổ sung cho phù hợp với tình hình thực tế./.</w:t>
      </w:r>
    </w:p>
    <w:p w14:paraId="705EABC4" w14:textId="5DE02DC8" w:rsidR="00342A09" w:rsidRPr="00ED54EC" w:rsidRDefault="00342A09" w:rsidP="00CA53B9">
      <w:pPr>
        <w:spacing w:before="120" w:after="120"/>
        <w:ind w:firstLine="709"/>
        <w:jc w:val="both"/>
      </w:pPr>
    </w:p>
    <w:sectPr w:rsidR="00342A09" w:rsidRPr="00ED54EC" w:rsidSect="00CA2BC9">
      <w:pgSz w:w="11907" w:h="16840"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D5DCF" w14:textId="77777777" w:rsidR="00F025B0" w:rsidRDefault="00F025B0" w:rsidP="00501250">
      <w:r>
        <w:separator/>
      </w:r>
    </w:p>
  </w:endnote>
  <w:endnote w:type="continuationSeparator" w:id="0">
    <w:p w14:paraId="16E7B6DB" w14:textId="77777777" w:rsidR="00F025B0" w:rsidRDefault="00F025B0" w:rsidP="00501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A495E" w14:textId="77777777" w:rsidR="00F025B0" w:rsidRDefault="00F025B0" w:rsidP="00501250">
      <w:r>
        <w:separator/>
      </w:r>
    </w:p>
  </w:footnote>
  <w:footnote w:type="continuationSeparator" w:id="0">
    <w:p w14:paraId="7E295068" w14:textId="77777777" w:rsidR="00F025B0" w:rsidRDefault="00F025B0" w:rsidP="005012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5225D" w14:textId="3821DBE5" w:rsidR="002E79C0" w:rsidRDefault="002E79C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9AB32" w14:textId="3B3F54BD" w:rsidR="00CA2BC9" w:rsidRDefault="00CA2BC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61555"/>
    <w:multiLevelType w:val="multilevel"/>
    <w:tmpl w:val="1CAEB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B4015F"/>
    <w:multiLevelType w:val="multilevel"/>
    <w:tmpl w:val="A8E26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3B2D8E"/>
    <w:multiLevelType w:val="multilevel"/>
    <w:tmpl w:val="9CB20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C67266"/>
    <w:multiLevelType w:val="multilevel"/>
    <w:tmpl w:val="FD9A9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A71D49"/>
    <w:multiLevelType w:val="multilevel"/>
    <w:tmpl w:val="5A84D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CE6D09"/>
    <w:multiLevelType w:val="multilevel"/>
    <w:tmpl w:val="9998E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B9B2BB8"/>
    <w:multiLevelType w:val="multilevel"/>
    <w:tmpl w:val="E0420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2A4FA9"/>
    <w:multiLevelType w:val="multilevel"/>
    <w:tmpl w:val="AE7C4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7FF161A"/>
    <w:multiLevelType w:val="multilevel"/>
    <w:tmpl w:val="402C4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A89779D"/>
    <w:multiLevelType w:val="multilevel"/>
    <w:tmpl w:val="32C03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D0A06CB"/>
    <w:multiLevelType w:val="multilevel"/>
    <w:tmpl w:val="A72E1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DCE0294"/>
    <w:multiLevelType w:val="multilevel"/>
    <w:tmpl w:val="4E966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14D1EA5"/>
    <w:multiLevelType w:val="multilevel"/>
    <w:tmpl w:val="B9986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D12569"/>
    <w:multiLevelType w:val="multilevel"/>
    <w:tmpl w:val="F37EE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2A625A7"/>
    <w:multiLevelType w:val="multilevel"/>
    <w:tmpl w:val="639CF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2CC3D69"/>
    <w:multiLevelType w:val="multilevel"/>
    <w:tmpl w:val="39FE0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67A7D98"/>
    <w:multiLevelType w:val="multilevel"/>
    <w:tmpl w:val="052E3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94801E3"/>
    <w:multiLevelType w:val="multilevel"/>
    <w:tmpl w:val="1674B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95034E0"/>
    <w:multiLevelType w:val="multilevel"/>
    <w:tmpl w:val="67885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2549519">
    <w:abstractNumId w:val="8"/>
  </w:num>
  <w:num w:numId="2" w16cid:durableId="2037344479">
    <w:abstractNumId w:val="0"/>
  </w:num>
  <w:num w:numId="3" w16cid:durableId="904605874">
    <w:abstractNumId w:val="1"/>
  </w:num>
  <w:num w:numId="4" w16cid:durableId="953559234">
    <w:abstractNumId w:val="6"/>
  </w:num>
  <w:num w:numId="5" w16cid:durableId="208497267">
    <w:abstractNumId w:val="4"/>
  </w:num>
  <w:num w:numId="6" w16cid:durableId="1868911536">
    <w:abstractNumId w:val="17"/>
  </w:num>
  <w:num w:numId="7" w16cid:durableId="1277298623">
    <w:abstractNumId w:val="5"/>
  </w:num>
  <w:num w:numId="8" w16cid:durableId="1746995172">
    <w:abstractNumId w:val="9"/>
  </w:num>
  <w:num w:numId="9" w16cid:durableId="869563576">
    <w:abstractNumId w:val="18"/>
  </w:num>
  <w:num w:numId="10" w16cid:durableId="1696615377">
    <w:abstractNumId w:val="16"/>
  </w:num>
  <w:num w:numId="11" w16cid:durableId="1566525867">
    <w:abstractNumId w:val="11"/>
  </w:num>
  <w:num w:numId="12" w16cid:durableId="1588689380">
    <w:abstractNumId w:val="10"/>
  </w:num>
  <w:num w:numId="13" w16cid:durableId="553277786">
    <w:abstractNumId w:val="14"/>
  </w:num>
  <w:num w:numId="14" w16cid:durableId="194081981">
    <w:abstractNumId w:val="3"/>
  </w:num>
  <w:num w:numId="15" w16cid:durableId="923731216">
    <w:abstractNumId w:val="13"/>
  </w:num>
  <w:num w:numId="16" w16cid:durableId="1536965054">
    <w:abstractNumId w:val="15"/>
  </w:num>
  <w:num w:numId="17" w16cid:durableId="1173566335">
    <w:abstractNumId w:val="7"/>
  </w:num>
  <w:num w:numId="18" w16cid:durableId="1559898573">
    <w:abstractNumId w:val="2"/>
  </w:num>
  <w:num w:numId="19" w16cid:durableId="390737704">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59E"/>
    <w:rsid w:val="00003435"/>
    <w:rsid w:val="00005982"/>
    <w:rsid w:val="00006076"/>
    <w:rsid w:val="00013CC9"/>
    <w:rsid w:val="000175D6"/>
    <w:rsid w:val="00017F05"/>
    <w:rsid w:val="00022CD0"/>
    <w:rsid w:val="00034018"/>
    <w:rsid w:val="000434D1"/>
    <w:rsid w:val="000551D3"/>
    <w:rsid w:val="00055355"/>
    <w:rsid w:val="000569B7"/>
    <w:rsid w:val="000601C8"/>
    <w:rsid w:val="00063A1B"/>
    <w:rsid w:val="00067C14"/>
    <w:rsid w:val="000720BC"/>
    <w:rsid w:val="000769C8"/>
    <w:rsid w:val="00085193"/>
    <w:rsid w:val="0008691D"/>
    <w:rsid w:val="00087F01"/>
    <w:rsid w:val="000927DA"/>
    <w:rsid w:val="00093AAA"/>
    <w:rsid w:val="00097C37"/>
    <w:rsid w:val="000A21B3"/>
    <w:rsid w:val="000A4244"/>
    <w:rsid w:val="000A55CA"/>
    <w:rsid w:val="000B2FC4"/>
    <w:rsid w:val="000B3770"/>
    <w:rsid w:val="000B7A50"/>
    <w:rsid w:val="000C0428"/>
    <w:rsid w:val="000D34C3"/>
    <w:rsid w:val="000E32FB"/>
    <w:rsid w:val="000E3B10"/>
    <w:rsid w:val="000E6310"/>
    <w:rsid w:val="000F515D"/>
    <w:rsid w:val="00102B26"/>
    <w:rsid w:val="00105CB3"/>
    <w:rsid w:val="001068A6"/>
    <w:rsid w:val="00113A81"/>
    <w:rsid w:val="00122BA5"/>
    <w:rsid w:val="00123E37"/>
    <w:rsid w:val="00126B7A"/>
    <w:rsid w:val="00130CCA"/>
    <w:rsid w:val="00132716"/>
    <w:rsid w:val="00134945"/>
    <w:rsid w:val="00134F82"/>
    <w:rsid w:val="0013522D"/>
    <w:rsid w:val="0013666A"/>
    <w:rsid w:val="00145558"/>
    <w:rsid w:val="0015378A"/>
    <w:rsid w:val="00157449"/>
    <w:rsid w:val="00164D52"/>
    <w:rsid w:val="00166113"/>
    <w:rsid w:val="00174A55"/>
    <w:rsid w:val="001810DB"/>
    <w:rsid w:val="001837F8"/>
    <w:rsid w:val="001910D0"/>
    <w:rsid w:val="00193EF2"/>
    <w:rsid w:val="00194AAD"/>
    <w:rsid w:val="001966C0"/>
    <w:rsid w:val="001A6BC7"/>
    <w:rsid w:val="001B4069"/>
    <w:rsid w:val="001C4810"/>
    <w:rsid w:val="001C5397"/>
    <w:rsid w:val="001C6089"/>
    <w:rsid w:val="001C7246"/>
    <w:rsid w:val="001C7C31"/>
    <w:rsid w:val="001D24A4"/>
    <w:rsid w:val="001E209C"/>
    <w:rsid w:val="001E621C"/>
    <w:rsid w:val="001F6D31"/>
    <w:rsid w:val="002001BE"/>
    <w:rsid w:val="0020782C"/>
    <w:rsid w:val="002129A9"/>
    <w:rsid w:val="00212D8F"/>
    <w:rsid w:val="002238F2"/>
    <w:rsid w:val="0022691A"/>
    <w:rsid w:val="00231EAF"/>
    <w:rsid w:val="00241A7D"/>
    <w:rsid w:val="002476F4"/>
    <w:rsid w:val="00251366"/>
    <w:rsid w:val="00256E0B"/>
    <w:rsid w:val="00261E0A"/>
    <w:rsid w:val="00264A16"/>
    <w:rsid w:val="00267D47"/>
    <w:rsid w:val="00286C83"/>
    <w:rsid w:val="0028714B"/>
    <w:rsid w:val="00291145"/>
    <w:rsid w:val="00294BAD"/>
    <w:rsid w:val="002A0677"/>
    <w:rsid w:val="002A1BA9"/>
    <w:rsid w:val="002A2BD2"/>
    <w:rsid w:val="002A5984"/>
    <w:rsid w:val="002B261F"/>
    <w:rsid w:val="002B51CB"/>
    <w:rsid w:val="002B52BD"/>
    <w:rsid w:val="002C1FD3"/>
    <w:rsid w:val="002C5AD3"/>
    <w:rsid w:val="002C6B95"/>
    <w:rsid w:val="002C6C1E"/>
    <w:rsid w:val="002C6FF2"/>
    <w:rsid w:val="002D0CAC"/>
    <w:rsid w:val="002E06A8"/>
    <w:rsid w:val="002E79C0"/>
    <w:rsid w:val="002F6A0A"/>
    <w:rsid w:val="002F744D"/>
    <w:rsid w:val="00305544"/>
    <w:rsid w:val="00315E17"/>
    <w:rsid w:val="00317B0A"/>
    <w:rsid w:val="00320B20"/>
    <w:rsid w:val="00325C1A"/>
    <w:rsid w:val="00332DE4"/>
    <w:rsid w:val="003330D5"/>
    <w:rsid w:val="003352B8"/>
    <w:rsid w:val="00342A09"/>
    <w:rsid w:val="00354CA0"/>
    <w:rsid w:val="00357537"/>
    <w:rsid w:val="00357AF6"/>
    <w:rsid w:val="00363875"/>
    <w:rsid w:val="00366B7F"/>
    <w:rsid w:val="003745CB"/>
    <w:rsid w:val="00375BA4"/>
    <w:rsid w:val="0038039F"/>
    <w:rsid w:val="00390A79"/>
    <w:rsid w:val="00390C64"/>
    <w:rsid w:val="00391FF7"/>
    <w:rsid w:val="0039455C"/>
    <w:rsid w:val="0039675B"/>
    <w:rsid w:val="003A061E"/>
    <w:rsid w:val="003A39CE"/>
    <w:rsid w:val="003A7293"/>
    <w:rsid w:val="003B2F20"/>
    <w:rsid w:val="003C5CF5"/>
    <w:rsid w:val="003D4CE8"/>
    <w:rsid w:val="003E0FE5"/>
    <w:rsid w:val="003E44E4"/>
    <w:rsid w:val="003E451C"/>
    <w:rsid w:val="003E7EB5"/>
    <w:rsid w:val="003F0AB2"/>
    <w:rsid w:val="004059BA"/>
    <w:rsid w:val="004128F9"/>
    <w:rsid w:val="00414088"/>
    <w:rsid w:val="004221D5"/>
    <w:rsid w:val="00422E47"/>
    <w:rsid w:val="00434E2A"/>
    <w:rsid w:val="00434F72"/>
    <w:rsid w:val="00435E55"/>
    <w:rsid w:val="00442D28"/>
    <w:rsid w:val="00444969"/>
    <w:rsid w:val="0044746A"/>
    <w:rsid w:val="004479FF"/>
    <w:rsid w:val="004550BE"/>
    <w:rsid w:val="004576F5"/>
    <w:rsid w:val="00461740"/>
    <w:rsid w:val="00464BF3"/>
    <w:rsid w:val="004713A9"/>
    <w:rsid w:val="004801F1"/>
    <w:rsid w:val="004968DD"/>
    <w:rsid w:val="004A2D29"/>
    <w:rsid w:val="004A506D"/>
    <w:rsid w:val="004B0F83"/>
    <w:rsid w:val="004C6CCF"/>
    <w:rsid w:val="004D213C"/>
    <w:rsid w:val="004D41BA"/>
    <w:rsid w:val="004D7DA6"/>
    <w:rsid w:val="004E4198"/>
    <w:rsid w:val="004F1A87"/>
    <w:rsid w:val="004F3413"/>
    <w:rsid w:val="004F6F72"/>
    <w:rsid w:val="00501250"/>
    <w:rsid w:val="00502E76"/>
    <w:rsid w:val="00504A40"/>
    <w:rsid w:val="00506FB9"/>
    <w:rsid w:val="00510145"/>
    <w:rsid w:val="00513CDC"/>
    <w:rsid w:val="00530EF2"/>
    <w:rsid w:val="00531CBE"/>
    <w:rsid w:val="0053295A"/>
    <w:rsid w:val="0054147A"/>
    <w:rsid w:val="00544047"/>
    <w:rsid w:val="00550126"/>
    <w:rsid w:val="00556941"/>
    <w:rsid w:val="005612FD"/>
    <w:rsid w:val="00571BEA"/>
    <w:rsid w:val="005722E4"/>
    <w:rsid w:val="00573B19"/>
    <w:rsid w:val="00575D1D"/>
    <w:rsid w:val="00580532"/>
    <w:rsid w:val="00587940"/>
    <w:rsid w:val="005906B3"/>
    <w:rsid w:val="00593E76"/>
    <w:rsid w:val="00595699"/>
    <w:rsid w:val="005B347F"/>
    <w:rsid w:val="005C47EE"/>
    <w:rsid w:val="005C6A7B"/>
    <w:rsid w:val="005D6213"/>
    <w:rsid w:val="005D6DD1"/>
    <w:rsid w:val="005E7E8D"/>
    <w:rsid w:val="005F610D"/>
    <w:rsid w:val="00613194"/>
    <w:rsid w:val="00613E62"/>
    <w:rsid w:val="006150A3"/>
    <w:rsid w:val="00615BF8"/>
    <w:rsid w:val="006206A7"/>
    <w:rsid w:val="00620AD4"/>
    <w:rsid w:val="006244BA"/>
    <w:rsid w:val="0062450D"/>
    <w:rsid w:val="00626020"/>
    <w:rsid w:val="00626FD7"/>
    <w:rsid w:val="0063172F"/>
    <w:rsid w:val="0064311C"/>
    <w:rsid w:val="006469F4"/>
    <w:rsid w:val="00647F6D"/>
    <w:rsid w:val="00663DE6"/>
    <w:rsid w:val="00665ACE"/>
    <w:rsid w:val="00667816"/>
    <w:rsid w:val="006710F0"/>
    <w:rsid w:val="00673A2E"/>
    <w:rsid w:val="006741DC"/>
    <w:rsid w:val="00675CDA"/>
    <w:rsid w:val="006842A2"/>
    <w:rsid w:val="00691C9D"/>
    <w:rsid w:val="006935B3"/>
    <w:rsid w:val="006A487D"/>
    <w:rsid w:val="006A71FA"/>
    <w:rsid w:val="006B094E"/>
    <w:rsid w:val="006D49AC"/>
    <w:rsid w:val="006E6F23"/>
    <w:rsid w:val="006F08EA"/>
    <w:rsid w:val="00703869"/>
    <w:rsid w:val="00705A8C"/>
    <w:rsid w:val="00705DB7"/>
    <w:rsid w:val="00715170"/>
    <w:rsid w:val="00723AA1"/>
    <w:rsid w:val="007250E4"/>
    <w:rsid w:val="0073165F"/>
    <w:rsid w:val="00734FFB"/>
    <w:rsid w:val="007360D1"/>
    <w:rsid w:val="0074170C"/>
    <w:rsid w:val="00746451"/>
    <w:rsid w:val="00750566"/>
    <w:rsid w:val="007531FD"/>
    <w:rsid w:val="007534D2"/>
    <w:rsid w:val="007570F2"/>
    <w:rsid w:val="007606F2"/>
    <w:rsid w:val="007611BF"/>
    <w:rsid w:val="00762BCA"/>
    <w:rsid w:val="0077242E"/>
    <w:rsid w:val="007738ED"/>
    <w:rsid w:val="00773DEF"/>
    <w:rsid w:val="007761AF"/>
    <w:rsid w:val="00780ADB"/>
    <w:rsid w:val="007813BF"/>
    <w:rsid w:val="0078498B"/>
    <w:rsid w:val="00785F64"/>
    <w:rsid w:val="00797446"/>
    <w:rsid w:val="007A0B45"/>
    <w:rsid w:val="007B0E69"/>
    <w:rsid w:val="007C4958"/>
    <w:rsid w:val="007D3A69"/>
    <w:rsid w:val="007D50A7"/>
    <w:rsid w:val="007E5889"/>
    <w:rsid w:val="007F08DB"/>
    <w:rsid w:val="007F12E4"/>
    <w:rsid w:val="008016A3"/>
    <w:rsid w:val="00807477"/>
    <w:rsid w:val="00807FEF"/>
    <w:rsid w:val="00810AD6"/>
    <w:rsid w:val="00814898"/>
    <w:rsid w:val="0082618B"/>
    <w:rsid w:val="008409A5"/>
    <w:rsid w:val="00842457"/>
    <w:rsid w:val="00842BA5"/>
    <w:rsid w:val="008473C4"/>
    <w:rsid w:val="008476C3"/>
    <w:rsid w:val="00851267"/>
    <w:rsid w:val="00854B4C"/>
    <w:rsid w:val="00855184"/>
    <w:rsid w:val="0085616D"/>
    <w:rsid w:val="00857C88"/>
    <w:rsid w:val="00861683"/>
    <w:rsid w:val="0086585D"/>
    <w:rsid w:val="00867C0F"/>
    <w:rsid w:val="00867C73"/>
    <w:rsid w:val="008800A7"/>
    <w:rsid w:val="00884B00"/>
    <w:rsid w:val="00886224"/>
    <w:rsid w:val="0089015E"/>
    <w:rsid w:val="00896F60"/>
    <w:rsid w:val="008A211A"/>
    <w:rsid w:val="008A77B7"/>
    <w:rsid w:val="008B5A51"/>
    <w:rsid w:val="008B5CA5"/>
    <w:rsid w:val="008B7CC0"/>
    <w:rsid w:val="008C2642"/>
    <w:rsid w:val="008C3E91"/>
    <w:rsid w:val="008C7886"/>
    <w:rsid w:val="008D07EF"/>
    <w:rsid w:val="008D0D8C"/>
    <w:rsid w:val="008D33C2"/>
    <w:rsid w:val="008D7362"/>
    <w:rsid w:val="008D791E"/>
    <w:rsid w:val="008F2FB9"/>
    <w:rsid w:val="008F47EE"/>
    <w:rsid w:val="008F6A69"/>
    <w:rsid w:val="00904127"/>
    <w:rsid w:val="009068F7"/>
    <w:rsid w:val="009231B6"/>
    <w:rsid w:val="00931C6B"/>
    <w:rsid w:val="009334CA"/>
    <w:rsid w:val="009371C0"/>
    <w:rsid w:val="009506E2"/>
    <w:rsid w:val="00953B62"/>
    <w:rsid w:val="00954667"/>
    <w:rsid w:val="009650F5"/>
    <w:rsid w:val="009651E6"/>
    <w:rsid w:val="00970430"/>
    <w:rsid w:val="00974280"/>
    <w:rsid w:val="00981D30"/>
    <w:rsid w:val="00985A6F"/>
    <w:rsid w:val="009948E4"/>
    <w:rsid w:val="009A18BB"/>
    <w:rsid w:val="009A34A5"/>
    <w:rsid w:val="009A552F"/>
    <w:rsid w:val="009B25D8"/>
    <w:rsid w:val="009B31DE"/>
    <w:rsid w:val="009C24B6"/>
    <w:rsid w:val="009C268D"/>
    <w:rsid w:val="009C5DFE"/>
    <w:rsid w:val="009D02A3"/>
    <w:rsid w:val="009D3B38"/>
    <w:rsid w:val="009E2B3B"/>
    <w:rsid w:val="009E7498"/>
    <w:rsid w:val="00A029EC"/>
    <w:rsid w:val="00A03C02"/>
    <w:rsid w:val="00A0409E"/>
    <w:rsid w:val="00A06D4A"/>
    <w:rsid w:val="00A10A7C"/>
    <w:rsid w:val="00A12485"/>
    <w:rsid w:val="00A12E85"/>
    <w:rsid w:val="00A13EDC"/>
    <w:rsid w:val="00A15856"/>
    <w:rsid w:val="00A203AF"/>
    <w:rsid w:val="00A23137"/>
    <w:rsid w:val="00A24815"/>
    <w:rsid w:val="00A2563D"/>
    <w:rsid w:val="00A31DFB"/>
    <w:rsid w:val="00A322A6"/>
    <w:rsid w:val="00A32F66"/>
    <w:rsid w:val="00A37AA6"/>
    <w:rsid w:val="00A44A11"/>
    <w:rsid w:val="00A538D4"/>
    <w:rsid w:val="00A5405B"/>
    <w:rsid w:val="00A62D40"/>
    <w:rsid w:val="00A673F2"/>
    <w:rsid w:val="00A71E63"/>
    <w:rsid w:val="00A8322A"/>
    <w:rsid w:val="00A863BB"/>
    <w:rsid w:val="00A86529"/>
    <w:rsid w:val="00A91DCD"/>
    <w:rsid w:val="00A91FA9"/>
    <w:rsid w:val="00A94152"/>
    <w:rsid w:val="00AA38CE"/>
    <w:rsid w:val="00AA5107"/>
    <w:rsid w:val="00AB3B54"/>
    <w:rsid w:val="00AC0D79"/>
    <w:rsid w:val="00AC191E"/>
    <w:rsid w:val="00AC4592"/>
    <w:rsid w:val="00AC4E5C"/>
    <w:rsid w:val="00AC5867"/>
    <w:rsid w:val="00AC7090"/>
    <w:rsid w:val="00AE1BF2"/>
    <w:rsid w:val="00AF3E68"/>
    <w:rsid w:val="00AF60AA"/>
    <w:rsid w:val="00AF7FC6"/>
    <w:rsid w:val="00B00019"/>
    <w:rsid w:val="00B05575"/>
    <w:rsid w:val="00B132B8"/>
    <w:rsid w:val="00B1468F"/>
    <w:rsid w:val="00B15D52"/>
    <w:rsid w:val="00B47906"/>
    <w:rsid w:val="00B64374"/>
    <w:rsid w:val="00B64597"/>
    <w:rsid w:val="00B649C1"/>
    <w:rsid w:val="00B709CB"/>
    <w:rsid w:val="00B7213B"/>
    <w:rsid w:val="00B7481D"/>
    <w:rsid w:val="00B75F8F"/>
    <w:rsid w:val="00B7695E"/>
    <w:rsid w:val="00B80185"/>
    <w:rsid w:val="00B8288B"/>
    <w:rsid w:val="00B82D31"/>
    <w:rsid w:val="00B87F76"/>
    <w:rsid w:val="00B9184C"/>
    <w:rsid w:val="00B94229"/>
    <w:rsid w:val="00B97CF1"/>
    <w:rsid w:val="00BA10DA"/>
    <w:rsid w:val="00BA4AE9"/>
    <w:rsid w:val="00BA70F9"/>
    <w:rsid w:val="00BB0E6A"/>
    <w:rsid w:val="00BB1CDA"/>
    <w:rsid w:val="00BB377E"/>
    <w:rsid w:val="00BD0AFC"/>
    <w:rsid w:val="00BD13E8"/>
    <w:rsid w:val="00BD3CA7"/>
    <w:rsid w:val="00BD6F2D"/>
    <w:rsid w:val="00BE0C70"/>
    <w:rsid w:val="00BE50EA"/>
    <w:rsid w:val="00BF3BEF"/>
    <w:rsid w:val="00BF6780"/>
    <w:rsid w:val="00C01031"/>
    <w:rsid w:val="00C14817"/>
    <w:rsid w:val="00C33CE6"/>
    <w:rsid w:val="00C4510A"/>
    <w:rsid w:val="00C70AB1"/>
    <w:rsid w:val="00C8030D"/>
    <w:rsid w:val="00CA0033"/>
    <w:rsid w:val="00CA0AB1"/>
    <w:rsid w:val="00CA0E84"/>
    <w:rsid w:val="00CA2BC9"/>
    <w:rsid w:val="00CA3031"/>
    <w:rsid w:val="00CA53B9"/>
    <w:rsid w:val="00CA5767"/>
    <w:rsid w:val="00CA6444"/>
    <w:rsid w:val="00CB2D46"/>
    <w:rsid w:val="00CB5110"/>
    <w:rsid w:val="00CC571A"/>
    <w:rsid w:val="00CD2A9E"/>
    <w:rsid w:val="00CD40A3"/>
    <w:rsid w:val="00CD6CCD"/>
    <w:rsid w:val="00CE3C77"/>
    <w:rsid w:val="00CE484A"/>
    <w:rsid w:val="00CE48A8"/>
    <w:rsid w:val="00CE6810"/>
    <w:rsid w:val="00CE7A8B"/>
    <w:rsid w:val="00CF4415"/>
    <w:rsid w:val="00D17655"/>
    <w:rsid w:val="00D20391"/>
    <w:rsid w:val="00D22BC8"/>
    <w:rsid w:val="00D24076"/>
    <w:rsid w:val="00D25557"/>
    <w:rsid w:val="00D331E8"/>
    <w:rsid w:val="00D4216E"/>
    <w:rsid w:val="00D47AD9"/>
    <w:rsid w:val="00D60E08"/>
    <w:rsid w:val="00D63131"/>
    <w:rsid w:val="00D73CDE"/>
    <w:rsid w:val="00D74136"/>
    <w:rsid w:val="00D86BB6"/>
    <w:rsid w:val="00D872B0"/>
    <w:rsid w:val="00DA7B0F"/>
    <w:rsid w:val="00DB0240"/>
    <w:rsid w:val="00DB0757"/>
    <w:rsid w:val="00DB2CA7"/>
    <w:rsid w:val="00DC2C00"/>
    <w:rsid w:val="00DC2F62"/>
    <w:rsid w:val="00DD4CBD"/>
    <w:rsid w:val="00DE2A3B"/>
    <w:rsid w:val="00DE7A46"/>
    <w:rsid w:val="00E016B9"/>
    <w:rsid w:val="00E04A50"/>
    <w:rsid w:val="00E148AA"/>
    <w:rsid w:val="00E1499B"/>
    <w:rsid w:val="00E22410"/>
    <w:rsid w:val="00E249A0"/>
    <w:rsid w:val="00E2630E"/>
    <w:rsid w:val="00E26770"/>
    <w:rsid w:val="00E26FBB"/>
    <w:rsid w:val="00E36E13"/>
    <w:rsid w:val="00E374B2"/>
    <w:rsid w:val="00E40B61"/>
    <w:rsid w:val="00E43FE1"/>
    <w:rsid w:val="00E4525E"/>
    <w:rsid w:val="00E50548"/>
    <w:rsid w:val="00E57B5E"/>
    <w:rsid w:val="00E63FC1"/>
    <w:rsid w:val="00E661D8"/>
    <w:rsid w:val="00E73167"/>
    <w:rsid w:val="00E74664"/>
    <w:rsid w:val="00E760FA"/>
    <w:rsid w:val="00E779C5"/>
    <w:rsid w:val="00E80681"/>
    <w:rsid w:val="00E841AC"/>
    <w:rsid w:val="00E867F6"/>
    <w:rsid w:val="00E86BF2"/>
    <w:rsid w:val="00E87950"/>
    <w:rsid w:val="00E93B70"/>
    <w:rsid w:val="00E96C73"/>
    <w:rsid w:val="00EA578B"/>
    <w:rsid w:val="00EA67F8"/>
    <w:rsid w:val="00EA74E1"/>
    <w:rsid w:val="00EC1066"/>
    <w:rsid w:val="00ED54EC"/>
    <w:rsid w:val="00ED7C96"/>
    <w:rsid w:val="00EE5916"/>
    <w:rsid w:val="00EE635A"/>
    <w:rsid w:val="00EE67B2"/>
    <w:rsid w:val="00EF0FC6"/>
    <w:rsid w:val="00EF6D70"/>
    <w:rsid w:val="00F025B0"/>
    <w:rsid w:val="00F03527"/>
    <w:rsid w:val="00F04670"/>
    <w:rsid w:val="00F06853"/>
    <w:rsid w:val="00F11A9C"/>
    <w:rsid w:val="00F266CC"/>
    <w:rsid w:val="00F27A0D"/>
    <w:rsid w:val="00F34A30"/>
    <w:rsid w:val="00F4219D"/>
    <w:rsid w:val="00F50758"/>
    <w:rsid w:val="00F51E36"/>
    <w:rsid w:val="00F52528"/>
    <w:rsid w:val="00F5481B"/>
    <w:rsid w:val="00F57A40"/>
    <w:rsid w:val="00F61972"/>
    <w:rsid w:val="00F65176"/>
    <w:rsid w:val="00F65D31"/>
    <w:rsid w:val="00F665B6"/>
    <w:rsid w:val="00F7283B"/>
    <w:rsid w:val="00F80855"/>
    <w:rsid w:val="00F8776E"/>
    <w:rsid w:val="00F87FD2"/>
    <w:rsid w:val="00F94D2C"/>
    <w:rsid w:val="00F9753F"/>
    <w:rsid w:val="00F9759E"/>
    <w:rsid w:val="00FB3553"/>
    <w:rsid w:val="00FB3B94"/>
    <w:rsid w:val="00FB46AB"/>
    <w:rsid w:val="00FB7096"/>
    <w:rsid w:val="00FC0069"/>
    <w:rsid w:val="00FC02AB"/>
    <w:rsid w:val="00FC7E8B"/>
    <w:rsid w:val="00FD5418"/>
    <w:rsid w:val="00FE36F0"/>
    <w:rsid w:val="00FE5A65"/>
    <w:rsid w:val="00FF0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A4EB4"/>
  <w15:chartTrackingRefBased/>
  <w15:docId w15:val="{04CDF71B-30DA-4E05-84AD-89368858F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8"/>
        <w:szCs w:val="28"/>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75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75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759E"/>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F9759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9759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9759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9759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9759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9759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75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75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759E"/>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F9759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9759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9759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9759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9759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9759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975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5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59E"/>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F9759E"/>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F975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9759E"/>
    <w:rPr>
      <w:i/>
      <w:iCs/>
      <w:color w:val="404040" w:themeColor="text1" w:themeTint="BF"/>
    </w:rPr>
  </w:style>
  <w:style w:type="paragraph" w:styleId="ListParagraph">
    <w:name w:val="List Paragraph"/>
    <w:basedOn w:val="Normal"/>
    <w:uiPriority w:val="34"/>
    <w:qFormat/>
    <w:rsid w:val="00F9759E"/>
    <w:pPr>
      <w:ind w:left="720"/>
      <w:contextualSpacing/>
    </w:pPr>
  </w:style>
  <w:style w:type="character" w:styleId="IntenseEmphasis">
    <w:name w:val="Intense Emphasis"/>
    <w:basedOn w:val="DefaultParagraphFont"/>
    <w:uiPriority w:val="21"/>
    <w:qFormat/>
    <w:rsid w:val="00F9759E"/>
    <w:rPr>
      <w:i/>
      <w:iCs/>
      <w:color w:val="0F4761" w:themeColor="accent1" w:themeShade="BF"/>
    </w:rPr>
  </w:style>
  <w:style w:type="paragraph" w:styleId="IntenseQuote">
    <w:name w:val="Intense Quote"/>
    <w:basedOn w:val="Normal"/>
    <w:next w:val="Normal"/>
    <w:link w:val="IntenseQuoteChar"/>
    <w:uiPriority w:val="30"/>
    <w:qFormat/>
    <w:rsid w:val="00F975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759E"/>
    <w:rPr>
      <w:i/>
      <w:iCs/>
      <w:color w:val="0F4761" w:themeColor="accent1" w:themeShade="BF"/>
    </w:rPr>
  </w:style>
  <w:style w:type="character" w:styleId="IntenseReference">
    <w:name w:val="Intense Reference"/>
    <w:basedOn w:val="DefaultParagraphFont"/>
    <w:uiPriority w:val="32"/>
    <w:qFormat/>
    <w:rsid w:val="00F9759E"/>
    <w:rPr>
      <w:b/>
      <w:bCs/>
      <w:smallCaps/>
      <w:color w:val="0F4761" w:themeColor="accent1" w:themeShade="BF"/>
      <w:spacing w:val="5"/>
    </w:rPr>
  </w:style>
  <w:style w:type="character" w:customStyle="1" w:styleId="Vnbnnidung5">
    <w:name w:val="Văn bản nội dung (5)_"/>
    <w:link w:val="Vnbnnidung50"/>
    <w:qFormat/>
    <w:rsid w:val="00354CA0"/>
    <w:rPr>
      <w:sz w:val="21"/>
      <w:szCs w:val="21"/>
      <w:shd w:val="clear" w:color="auto" w:fill="FFFFFF"/>
    </w:rPr>
  </w:style>
  <w:style w:type="paragraph" w:customStyle="1" w:styleId="Vnbnnidung50">
    <w:name w:val="Văn bản nội dung (5)"/>
    <w:basedOn w:val="Normal"/>
    <w:link w:val="Vnbnnidung5"/>
    <w:qFormat/>
    <w:rsid w:val="00354CA0"/>
    <w:pPr>
      <w:widowControl w:val="0"/>
      <w:shd w:val="clear" w:color="auto" w:fill="FFFFFF"/>
      <w:spacing w:line="252" w:lineRule="exact"/>
      <w:jc w:val="both"/>
    </w:pPr>
    <w:rPr>
      <w:sz w:val="21"/>
      <w:szCs w:val="21"/>
    </w:rPr>
  </w:style>
  <w:style w:type="paragraph" w:styleId="Header">
    <w:name w:val="header"/>
    <w:basedOn w:val="Normal"/>
    <w:link w:val="HeaderChar"/>
    <w:uiPriority w:val="99"/>
    <w:unhideWhenUsed/>
    <w:rsid w:val="00501250"/>
    <w:pPr>
      <w:tabs>
        <w:tab w:val="center" w:pos="4680"/>
        <w:tab w:val="right" w:pos="9360"/>
      </w:tabs>
    </w:pPr>
  </w:style>
  <w:style w:type="character" w:customStyle="1" w:styleId="HeaderChar">
    <w:name w:val="Header Char"/>
    <w:basedOn w:val="DefaultParagraphFont"/>
    <w:link w:val="Header"/>
    <w:uiPriority w:val="99"/>
    <w:rsid w:val="00501250"/>
  </w:style>
  <w:style w:type="paragraph" w:styleId="Footer">
    <w:name w:val="footer"/>
    <w:basedOn w:val="Normal"/>
    <w:link w:val="FooterChar"/>
    <w:uiPriority w:val="99"/>
    <w:unhideWhenUsed/>
    <w:rsid w:val="00501250"/>
    <w:pPr>
      <w:tabs>
        <w:tab w:val="center" w:pos="4680"/>
        <w:tab w:val="right" w:pos="9360"/>
      </w:tabs>
    </w:pPr>
  </w:style>
  <w:style w:type="character" w:customStyle="1" w:styleId="FooterChar">
    <w:name w:val="Footer Char"/>
    <w:basedOn w:val="DefaultParagraphFont"/>
    <w:link w:val="Footer"/>
    <w:uiPriority w:val="99"/>
    <w:rsid w:val="00501250"/>
  </w:style>
  <w:style w:type="character" w:customStyle="1" w:styleId="Vnbnnidung3">
    <w:name w:val="Văn bản nội dung (3)_"/>
    <w:link w:val="Vnbnnidung30"/>
    <w:rsid w:val="0022691A"/>
    <w:rPr>
      <w:b/>
      <w:bCs/>
      <w:sz w:val="27"/>
      <w:szCs w:val="27"/>
      <w:shd w:val="clear" w:color="auto" w:fill="FFFFFF"/>
    </w:rPr>
  </w:style>
  <w:style w:type="paragraph" w:customStyle="1" w:styleId="Vnbnnidung30">
    <w:name w:val="Văn bản nội dung (3)"/>
    <w:basedOn w:val="Normal"/>
    <w:link w:val="Vnbnnidung3"/>
    <w:rsid w:val="0022691A"/>
    <w:pPr>
      <w:widowControl w:val="0"/>
      <w:shd w:val="clear" w:color="auto" w:fill="FFFFFF"/>
      <w:spacing w:before="360" w:line="320" w:lineRule="exact"/>
      <w:jc w:val="both"/>
    </w:pPr>
    <w:rPr>
      <w:b/>
      <w:bCs/>
      <w:sz w:val="27"/>
      <w:szCs w:val="27"/>
      <w:shd w:val="clear" w:color="auto" w:fill="FFFFFF"/>
    </w:rPr>
  </w:style>
  <w:style w:type="character" w:styleId="CommentReference">
    <w:name w:val="annotation reference"/>
    <w:basedOn w:val="DefaultParagraphFont"/>
    <w:uiPriority w:val="99"/>
    <w:semiHidden/>
    <w:unhideWhenUsed/>
    <w:rsid w:val="007E5889"/>
    <w:rPr>
      <w:sz w:val="16"/>
      <w:szCs w:val="16"/>
    </w:rPr>
  </w:style>
  <w:style w:type="paragraph" w:styleId="CommentText">
    <w:name w:val="annotation text"/>
    <w:basedOn w:val="Normal"/>
    <w:link w:val="CommentTextChar"/>
    <w:uiPriority w:val="99"/>
    <w:semiHidden/>
    <w:unhideWhenUsed/>
    <w:rsid w:val="007E5889"/>
    <w:rPr>
      <w:sz w:val="20"/>
      <w:szCs w:val="20"/>
    </w:rPr>
  </w:style>
  <w:style w:type="character" w:customStyle="1" w:styleId="CommentTextChar">
    <w:name w:val="Comment Text Char"/>
    <w:basedOn w:val="DefaultParagraphFont"/>
    <w:link w:val="CommentText"/>
    <w:uiPriority w:val="99"/>
    <w:semiHidden/>
    <w:rsid w:val="007E5889"/>
    <w:rPr>
      <w:sz w:val="20"/>
      <w:szCs w:val="20"/>
    </w:rPr>
  </w:style>
  <w:style w:type="character" w:styleId="Hyperlink">
    <w:name w:val="Hyperlink"/>
    <w:basedOn w:val="DefaultParagraphFont"/>
    <w:uiPriority w:val="99"/>
    <w:unhideWhenUsed/>
    <w:rsid w:val="007E5889"/>
    <w:rPr>
      <w:color w:val="467886" w:themeColor="hyperlink"/>
      <w:u w:val="single"/>
    </w:rPr>
  </w:style>
  <w:style w:type="character" w:customStyle="1" w:styleId="fontstyle01">
    <w:name w:val="fontstyle01"/>
    <w:basedOn w:val="DefaultParagraphFont"/>
    <w:rsid w:val="003B2F20"/>
    <w:rPr>
      <w:rFonts w:ascii="Times New Roman" w:hAnsi="Times New Roman" w:cs="Times New Roman" w:hint="default"/>
      <w:b w:val="0"/>
      <w:bCs w:val="0"/>
      <w:i w:val="0"/>
      <w:iCs w:val="0"/>
      <w:color w:val="000000"/>
      <w:sz w:val="22"/>
      <w:szCs w:val="22"/>
    </w:rPr>
  </w:style>
  <w:style w:type="table" w:styleId="TableGrid">
    <w:name w:val="Table Grid"/>
    <w:basedOn w:val="TableNormal"/>
    <w:uiPriority w:val="39"/>
    <w:rsid w:val="0070386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D60E1-2D3F-4AF2-9188-FA8CA2580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4911</Words>
  <Characters>27994</Characters>
  <Application>Microsoft Office Word</Application>
  <DocSecurity>0</DocSecurity>
  <Lines>233</Lines>
  <Paragraphs>65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32840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Huỳnh Duy Thanh</dc:creator>
  <cp:keywords/>
  <dc:description/>
  <cp:lastModifiedBy>Administrator</cp:lastModifiedBy>
  <cp:revision>4</cp:revision>
  <dcterms:created xsi:type="dcterms:W3CDTF">2026-09-28T23:50:00Z</dcterms:created>
  <dcterms:modified xsi:type="dcterms:W3CDTF">2026-09-29T01:33:00Z</dcterms:modified>
</cp:coreProperties>
</file>