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ook w:val="01E0" w:firstRow="1" w:lastRow="1" w:firstColumn="1" w:lastColumn="1" w:noHBand="0" w:noVBand="0"/>
      </w:tblPr>
      <w:tblGrid>
        <w:gridCol w:w="2977"/>
        <w:gridCol w:w="6379"/>
      </w:tblGrid>
      <w:tr w:rsidR="0034713E" w:rsidRPr="00A95E30" w14:paraId="0F0735B3" w14:textId="77777777" w:rsidTr="00D6488C">
        <w:trPr>
          <w:trHeight w:val="850"/>
        </w:trPr>
        <w:tc>
          <w:tcPr>
            <w:tcW w:w="2977" w:type="dxa"/>
          </w:tcPr>
          <w:p w14:paraId="1E899C41" w14:textId="77777777" w:rsidR="00114B4C" w:rsidRPr="00A95E30" w:rsidRDefault="00114B4C" w:rsidP="00C71AFB">
            <w:pPr>
              <w:jc w:val="center"/>
              <w:rPr>
                <w:b/>
                <w:color w:val="000000" w:themeColor="text1"/>
                <w:sz w:val="26"/>
                <w:szCs w:val="26"/>
              </w:rPr>
            </w:pPr>
            <w:r w:rsidRPr="00A95E30">
              <w:rPr>
                <w:b/>
                <w:color w:val="000000" w:themeColor="text1"/>
                <w:sz w:val="26"/>
                <w:szCs w:val="26"/>
              </w:rPr>
              <w:t>ỦY BAN NHÂN DÂN</w:t>
            </w:r>
          </w:p>
          <w:p w14:paraId="203C2928" w14:textId="3F2B8165" w:rsidR="00C71AFB" w:rsidRPr="00A95E30" w:rsidRDefault="00C71AFB" w:rsidP="00114B4C">
            <w:pPr>
              <w:jc w:val="center"/>
              <w:rPr>
                <w:b/>
                <w:color w:val="000000" w:themeColor="text1"/>
                <w:sz w:val="26"/>
                <w:szCs w:val="26"/>
              </w:rPr>
            </w:pPr>
            <w:r w:rsidRPr="00A95E30">
              <w:rPr>
                <w:b/>
                <w:color w:val="000000" w:themeColor="text1"/>
                <w:sz w:val="26"/>
                <w:szCs w:val="26"/>
              </w:rPr>
              <w:t>TỈNH ĐẮK LẮK</w:t>
            </w:r>
            <w:r w:rsidR="00631CC8" w:rsidRPr="00A95E30">
              <w:rPr>
                <w:bCs/>
                <w:noProof/>
                <w:color w:val="000000" w:themeColor="text1"/>
                <w:sz w:val="26"/>
                <w:szCs w:val="26"/>
              </w:rPr>
              <mc:AlternateContent>
                <mc:Choice Requires="wps">
                  <w:drawing>
                    <wp:anchor distT="0" distB="0" distL="114300" distR="114300" simplePos="0" relativeHeight="251656192" behindDoc="0" locked="0" layoutInCell="1" allowOverlap="1" wp14:anchorId="39111D7F" wp14:editId="287F8559">
                      <wp:simplePos x="0" y="0"/>
                      <wp:positionH relativeFrom="column">
                        <wp:posOffset>655320</wp:posOffset>
                      </wp:positionH>
                      <wp:positionV relativeFrom="paragraph">
                        <wp:posOffset>219075</wp:posOffset>
                      </wp:positionV>
                      <wp:extent cx="405765" cy="0"/>
                      <wp:effectExtent l="13335" t="5080" r="9525" b="13970"/>
                      <wp:wrapNone/>
                      <wp:docPr id="111079640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89C9D"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17.25pt" to="83.5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8dGAIAADAEAAAOAAAAZHJzL2Uyb0RvYy54bWysU8GO2jAQvVfqP1i+QxIaW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"/>
                  </w:pict>
                </mc:Fallback>
              </mc:AlternateContent>
            </w:r>
          </w:p>
        </w:tc>
        <w:tc>
          <w:tcPr>
            <w:tcW w:w="6379" w:type="dxa"/>
          </w:tcPr>
          <w:p w14:paraId="3F039835" w14:textId="77777777" w:rsidR="0034713E" w:rsidRPr="00A95E30" w:rsidRDefault="0034713E" w:rsidP="0032247D">
            <w:pPr>
              <w:jc w:val="center"/>
              <w:rPr>
                <w:b/>
                <w:color w:val="000000" w:themeColor="text1"/>
                <w:sz w:val="26"/>
                <w:szCs w:val="26"/>
              </w:rPr>
            </w:pPr>
            <w:r w:rsidRPr="00A95E30">
              <w:rPr>
                <w:b/>
                <w:color w:val="000000" w:themeColor="text1"/>
                <w:sz w:val="26"/>
                <w:szCs w:val="26"/>
              </w:rPr>
              <w:t>CỘNG HÒA XÃ HỘI CHỦ NGHĨA VIỆT NAM</w:t>
            </w:r>
          </w:p>
          <w:p w14:paraId="07F2F755" w14:textId="34E13396" w:rsidR="0034713E" w:rsidRPr="00A95E30" w:rsidRDefault="00631CC8" w:rsidP="00FE3791">
            <w:pPr>
              <w:jc w:val="center"/>
              <w:rPr>
                <w:b/>
                <w:color w:val="000000" w:themeColor="text1"/>
              </w:rPr>
            </w:pPr>
            <w:r w:rsidRPr="00A95E30">
              <w:rPr>
                <w:noProof/>
                <w:color w:val="000000" w:themeColor="text1"/>
              </w:rPr>
              <mc:AlternateContent>
                <mc:Choice Requires="wps">
                  <w:drawing>
                    <wp:anchor distT="0" distB="0" distL="114300" distR="114300" simplePos="0" relativeHeight="251657216" behindDoc="0" locked="0" layoutInCell="1" allowOverlap="1" wp14:anchorId="60A56415" wp14:editId="4AEB030F">
                      <wp:simplePos x="0" y="0"/>
                      <wp:positionH relativeFrom="column">
                        <wp:posOffset>881380</wp:posOffset>
                      </wp:positionH>
                      <wp:positionV relativeFrom="paragraph">
                        <wp:posOffset>234315</wp:posOffset>
                      </wp:positionV>
                      <wp:extent cx="2120265" cy="0"/>
                      <wp:effectExtent l="5715" t="10795" r="7620" b="8255"/>
                      <wp:wrapNone/>
                      <wp:docPr id="122197175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BD435"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18.45pt" to="236.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pgmGQIAADE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"/>
                  </w:pict>
                </mc:Fallback>
              </mc:AlternateContent>
            </w:r>
            <w:r w:rsidR="0034713E" w:rsidRPr="00A95E30">
              <w:rPr>
                <w:b/>
                <w:color w:val="000000" w:themeColor="text1"/>
              </w:rPr>
              <w:t>Độc lập - Tự do - Hạnh phúc</w:t>
            </w:r>
          </w:p>
        </w:tc>
      </w:tr>
      <w:tr w:rsidR="00FE3791" w:rsidRPr="00A95E30" w14:paraId="0254685D" w14:textId="77777777" w:rsidTr="00D6488C">
        <w:trPr>
          <w:trHeight w:val="281"/>
        </w:trPr>
        <w:tc>
          <w:tcPr>
            <w:tcW w:w="2977" w:type="dxa"/>
          </w:tcPr>
          <w:p w14:paraId="22A3C1E3" w14:textId="6F590146" w:rsidR="00FE3791" w:rsidRPr="00A95E30" w:rsidRDefault="00FE3791" w:rsidP="00EE73F2">
            <w:pPr>
              <w:jc w:val="center"/>
              <w:rPr>
                <w:b/>
                <w:color w:val="000000" w:themeColor="text1"/>
              </w:rPr>
            </w:pPr>
            <w:r w:rsidRPr="00A95E30">
              <w:rPr>
                <w:color w:val="000000" w:themeColor="text1"/>
                <w:sz w:val="26"/>
              </w:rPr>
              <w:t xml:space="preserve">Số:  </w:t>
            </w:r>
            <w:r w:rsidR="000B1DC9" w:rsidRPr="00A95E30">
              <w:rPr>
                <w:color w:val="000000" w:themeColor="text1"/>
                <w:sz w:val="26"/>
              </w:rPr>
              <w:t xml:space="preserve">  </w:t>
            </w:r>
            <w:r w:rsidRPr="00A95E30">
              <w:rPr>
                <w:color w:val="000000" w:themeColor="text1"/>
                <w:sz w:val="26"/>
              </w:rPr>
              <w:t xml:space="preserve">      /TTr-</w:t>
            </w:r>
            <w:r w:rsidR="00114B4C" w:rsidRPr="00A95E30">
              <w:rPr>
                <w:color w:val="000000" w:themeColor="text1"/>
                <w:sz w:val="26"/>
              </w:rPr>
              <w:t>UBND</w:t>
            </w:r>
          </w:p>
        </w:tc>
        <w:tc>
          <w:tcPr>
            <w:tcW w:w="6379" w:type="dxa"/>
          </w:tcPr>
          <w:p w14:paraId="7F51DB3B" w14:textId="77777777" w:rsidR="00FE3791" w:rsidRPr="00A95E30" w:rsidRDefault="008348B0" w:rsidP="00B26AC2">
            <w:pPr>
              <w:jc w:val="center"/>
              <w:rPr>
                <w:b/>
                <w:color w:val="000000" w:themeColor="text1"/>
              </w:rPr>
            </w:pPr>
            <w:r w:rsidRPr="00A95E30">
              <w:rPr>
                <w:i/>
                <w:color w:val="000000" w:themeColor="text1"/>
              </w:rPr>
              <w:t xml:space="preserve">     </w:t>
            </w:r>
            <w:r w:rsidR="00FE3791" w:rsidRPr="00A95E30">
              <w:rPr>
                <w:i/>
                <w:color w:val="000000" w:themeColor="text1"/>
              </w:rPr>
              <w:t xml:space="preserve">Đắk </w:t>
            </w:r>
            <w:r w:rsidR="00986169" w:rsidRPr="00A95E30">
              <w:rPr>
                <w:i/>
                <w:color w:val="000000" w:themeColor="text1"/>
              </w:rPr>
              <w:t>Lắk</w:t>
            </w:r>
            <w:r w:rsidR="00FE3791" w:rsidRPr="00A95E30">
              <w:rPr>
                <w:i/>
                <w:color w:val="000000" w:themeColor="text1"/>
              </w:rPr>
              <w:t xml:space="preserve">, ngày   </w:t>
            </w:r>
            <w:r w:rsidR="000B1DC9" w:rsidRPr="00A95E30">
              <w:rPr>
                <w:i/>
                <w:color w:val="000000" w:themeColor="text1"/>
              </w:rPr>
              <w:t xml:space="preserve"> </w:t>
            </w:r>
            <w:r w:rsidR="00B26AC2" w:rsidRPr="00A95E30">
              <w:rPr>
                <w:i/>
                <w:color w:val="000000" w:themeColor="text1"/>
              </w:rPr>
              <w:t xml:space="preserve"> </w:t>
            </w:r>
            <w:r w:rsidR="00FE3791" w:rsidRPr="00A95E30">
              <w:rPr>
                <w:i/>
                <w:color w:val="000000" w:themeColor="text1"/>
              </w:rPr>
              <w:t xml:space="preserve">   tháng</w:t>
            </w:r>
            <w:r w:rsidR="008F1A74" w:rsidRPr="00A95E30">
              <w:rPr>
                <w:i/>
                <w:color w:val="000000" w:themeColor="text1"/>
              </w:rPr>
              <w:t xml:space="preserve">       </w:t>
            </w:r>
            <w:r w:rsidR="00FE3791" w:rsidRPr="00A95E30">
              <w:rPr>
                <w:i/>
                <w:color w:val="000000" w:themeColor="text1"/>
              </w:rPr>
              <w:t>năm 20</w:t>
            </w:r>
            <w:r w:rsidR="00ED61F6" w:rsidRPr="00A95E30">
              <w:rPr>
                <w:i/>
                <w:color w:val="000000" w:themeColor="text1"/>
              </w:rPr>
              <w:t>2</w:t>
            </w:r>
            <w:r w:rsidR="00936BE2" w:rsidRPr="00A95E30">
              <w:rPr>
                <w:i/>
                <w:color w:val="000000" w:themeColor="text1"/>
              </w:rPr>
              <w:t>6</w:t>
            </w:r>
          </w:p>
        </w:tc>
      </w:tr>
    </w:tbl>
    <w:p w14:paraId="7B346A0F" w14:textId="5DF19D6C" w:rsidR="007F4C0E" w:rsidRPr="00A95E30" w:rsidRDefault="00631CC8" w:rsidP="00EF495A">
      <w:pPr>
        <w:pStyle w:val="Heading4"/>
        <w:jc w:val="left"/>
        <w:rPr>
          <w:b w:val="0"/>
          <w:color w:val="000000" w:themeColor="text1"/>
          <w:sz w:val="28"/>
        </w:rPr>
      </w:pPr>
      <w:r w:rsidRPr="00A95E30">
        <w:rPr>
          <w:b w:val="0"/>
          <w:noProof/>
          <w:color w:val="000000" w:themeColor="text1"/>
          <w:sz w:val="28"/>
        </w:rPr>
        <mc:AlternateContent>
          <mc:Choice Requires="wps">
            <w:drawing>
              <wp:anchor distT="0" distB="0" distL="114300" distR="114300" simplePos="0" relativeHeight="251659264" behindDoc="0" locked="0" layoutInCell="1" allowOverlap="1" wp14:anchorId="43FD5664" wp14:editId="649F8A00">
                <wp:simplePos x="0" y="0"/>
                <wp:positionH relativeFrom="column">
                  <wp:posOffset>443865</wp:posOffset>
                </wp:positionH>
                <wp:positionV relativeFrom="paragraph">
                  <wp:posOffset>40640</wp:posOffset>
                </wp:positionV>
                <wp:extent cx="1022350" cy="269875"/>
                <wp:effectExtent l="0" t="0" r="25400" b="15875"/>
                <wp:wrapNone/>
                <wp:docPr id="3331365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69875"/>
                        </a:xfrm>
                        <a:prstGeom prst="rect">
                          <a:avLst/>
                        </a:prstGeom>
                        <a:solidFill>
                          <a:srgbClr val="FFFFFF"/>
                        </a:solidFill>
                        <a:ln w="9525">
                          <a:solidFill>
                            <a:srgbClr val="000000"/>
                          </a:solidFill>
                          <a:miter lim="800000"/>
                          <a:headEnd/>
                          <a:tailEnd/>
                        </a:ln>
                      </wps:spPr>
                      <wps:txbx>
                        <w:txbxContent>
                          <w:p w14:paraId="22F8EC72" w14:textId="77777777" w:rsidR="007E5926" w:rsidRPr="000E4DA3" w:rsidRDefault="007E5926" w:rsidP="007E5926">
                            <w:pPr>
                              <w:jc w:val="center"/>
                              <w:rPr>
                                <w:sz w:val="24"/>
                                <w:szCs w:val="24"/>
                              </w:rPr>
                            </w:pPr>
                            <w:r w:rsidRPr="000E4DA3">
                              <w:rPr>
                                <w:sz w:val="24"/>
                                <w:szCs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D5664" id="Rectangle 5" o:spid="_x0000_s1026" style="position:absolute;margin-left:34.95pt;margin-top:3.2pt;width:80.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">
                <v:textbox>
                  <w:txbxContent>
                    <w:p w14:paraId="22F8EC72" w14:textId="77777777" w:rsidR="007E5926" w:rsidRPr="000E4DA3" w:rsidRDefault="007E5926" w:rsidP="007E5926">
                      <w:pPr>
                        <w:jc w:val="center"/>
                        <w:rPr>
                          <w:sz w:val="24"/>
                          <w:szCs w:val="24"/>
                        </w:rPr>
                      </w:pPr>
                      <w:r w:rsidRPr="000E4DA3">
                        <w:rPr>
                          <w:sz w:val="24"/>
                          <w:szCs w:val="24"/>
                        </w:rPr>
                        <w:t>DỰ THẢO</w:t>
                      </w:r>
                    </w:p>
                  </w:txbxContent>
                </v:textbox>
              </v:rect>
            </w:pict>
          </mc:Fallback>
        </mc:AlternateContent>
      </w:r>
      <w:r w:rsidR="00D6488C" w:rsidRPr="00A95E30">
        <w:rPr>
          <w:b w:val="0"/>
          <w:color w:val="000000" w:themeColor="text1"/>
          <w:sz w:val="28"/>
        </w:rPr>
        <w:t xml:space="preserve">           </w:t>
      </w:r>
    </w:p>
    <w:p w14:paraId="24D5BD16" w14:textId="77777777" w:rsidR="005C36BF" w:rsidRPr="00A95E30" w:rsidRDefault="005C36BF" w:rsidP="005C36BF">
      <w:pPr>
        <w:rPr>
          <w:color w:val="000000" w:themeColor="text1"/>
          <w:sz w:val="14"/>
        </w:rPr>
      </w:pPr>
    </w:p>
    <w:p w14:paraId="36C3B44F" w14:textId="77777777" w:rsidR="0034713E" w:rsidRPr="00A95E30" w:rsidRDefault="0034713E" w:rsidP="009C19DA">
      <w:pPr>
        <w:pStyle w:val="Heading4"/>
        <w:rPr>
          <w:color w:val="000000" w:themeColor="text1"/>
          <w:sz w:val="28"/>
        </w:rPr>
      </w:pPr>
      <w:r w:rsidRPr="00A95E30">
        <w:rPr>
          <w:color w:val="000000" w:themeColor="text1"/>
          <w:sz w:val="28"/>
        </w:rPr>
        <w:t>TỜ TRÌNH</w:t>
      </w:r>
    </w:p>
    <w:p w14:paraId="3C4698C8" w14:textId="77777777" w:rsidR="009503AC" w:rsidRPr="00A95E30" w:rsidRDefault="00924596" w:rsidP="003B5C34">
      <w:pPr>
        <w:jc w:val="center"/>
        <w:rPr>
          <w:b/>
          <w:color w:val="000000" w:themeColor="text1"/>
          <w:spacing w:val="-4"/>
        </w:rPr>
      </w:pPr>
      <w:r w:rsidRPr="00A95E30">
        <w:rPr>
          <w:b/>
          <w:color w:val="000000" w:themeColor="text1"/>
          <w:spacing w:val="-4"/>
        </w:rPr>
        <w:t xml:space="preserve">Đề nghị ban hành </w:t>
      </w:r>
      <w:r w:rsidR="003B5C34" w:rsidRPr="00A95E30">
        <w:rPr>
          <w:b/>
          <w:color w:val="000000" w:themeColor="text1"/>
          <w:spacing w:val="-4"/>
        </w:rPr>
        <w:t>Nghị quyết của Hội đồng nhân dân tỉnh</w:t>
      </w:r>
    </w:p>
    <w:p w14:paraId="49602598" w14:textId="72E3E783" w:rsidR="003677B6" w:rsidRDefault="003677B6" w:rsidP="003677B6">
      <w:pPr>
        <w:jc w:val="center"/>
        <w:rPr>
          <w:b/>
          <w:bCs/>
          <w:iCs/>
        </w:rPr>
      </w:pPr>
      <w:r w:rsidRPr="00074FA5">
        <w:rPr>
          <w:b/>
          <w:bCs/>
          <w:iCs/>
        </w:rPr>
        <w:t>quy định chính sách hỗ trợ đối với</w:t>
      </w:r>
      <w:r w:rsidR="003B353D">
        <w:rPr>
          <w:b/>
          <w:bCs/>
          <w:iCs/>
        </w:rPr>
        <w:t xml:space="preserve"> </w:t>
      </w:r>
      <w:r w:rsidRPr="00074FA5">
        <w:rPr>
          <w:b/>
          <w:bCs/>
          <w:iCs/>
        </w:rPr>
        <w:t>cán bộ, công chức</w:t>
      </w:r>
      <w:r>
        <w:rPr>
          <w:b/>
          <w:bCs/>
          <w:iCs/>
        </w:rPr>
        <w:t>, viên chức</w:t>
      </w:r>
      <w:r w:rsidRPr="00074FA5">
        <w:rPr>
          <w:b/>
          <w:bCs/>
          <w:iCs/>
        </w:rPr>
        <w:t xml:space="preserve"> </w:t>
      </w:r>
    </w:p>
    <w:p w14:paraId="5709CC06" w14:textId="19B5AF1B" w:rsidR="003677B6" w:rsidRDefault="003677B6" w:rsidP="003677B6">
      <w:pPr>
        <w:jc w:val="center"/>
        <w:rPr>
          <w:b/>
          <w:bCs/>
          <w:iCs/>
        </w:rPr>
      </w:pPr>
      <w:r w:rsidRPr="00074FA5">
        <w:rPr>
          <w:b/>
          <w:bCs/>
          <w:iCs/>
        </w:rPr>
        <w:t>được luân chuyển thuộc tỉnh Đắk Lắk</w:t>
      </w:r>
      <w:r>
        <w:rPr>
          <w:b/>
          <w:bCs/>
          <w:iCs/>
        </w:rPr>
        <w:t xml:space="preserve"> </w:t>
      </w:r>
    </w:p>
    <w:p w14:paraId="479EC5FB" w14:textId="6B05C2A9" w:rsidR="00B26AC2" w:rsidRPr="003677B6" w:rsidRDefault="00631CC8" w:rsidP="003677B6">
      <w:pPr>
        <w:jc w:val="center"/>
        <w:rPr>
          <w:b/>
          <w:bCs/>
          <w:iCs/>
        </w:rPr>
      </w:pPr>
      <w:r w:rsidRPr="00A95E30">
        <w:rPr>
          <w:b/>
          <w:noProof/>
          <w:color w:val="000000" w:themeColor="text1"/>
          <w:sz w:val="16"/>
          <w:szCs w:val="16"/>
        </w:rPr>
        <mc:AlternateContent>
          <mc:Choice Requires="wps">
            <w:drawing>
              <wp:anchor distT="0" distB="0" distL="114300" distR="114300" simplePos="0" relativeHeight="251658240" behindDoc="0" locked="0" layoutInCell="1" allowOverlap="1" wp14:anchorId="68E80F38" wp14:editId="0D03BD60">
                <wp:simplePos x="0" y="0"/>
                <wp:positionH relativeFrom="margin">
                  <wp:posOffset>2292985</wp:posOffset>
                </wp:positionH>
                <wp:positionV relativeFrom="paragraph">
                  <wp:posOffset>11591</wp:posOffset>
                </wp:positionV>
                <wp:extent cx="1186815" cy="0"/>
                <wp:effectExtent l="0" t="0" r="32385" b="19050"/>
                <wp:wrapNone/>
                <wp:docPr id="7908558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6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EB006" id="Line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0.55pt,.9pt" to="27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">
                <w10:wrap anchorx="margin"/>
              </v:line>
            </w:pict>
          </mc:Fallback>
        </mc:AlternateContent>
      </w:r>
    </w:p>
    <w:p w14:paraId="311E0CF8" w14:textId="77777777" w:rsidR="00FE3791" w:rsidRPr="00A95E30" w:rsidRDefault="00FE3791" w:rsidP="009C19DA">
      <w:pPr>
        <w:jc w:val="center"/>
        <w:rPr>
          <w:color w:val="000000" w:themeColor="text1"/>
        </w:rPr>
      </w:pPr>
      <w:r w:rsidRPr="00A95E30">
        <w:rPr>
          <w:color w:val="000000" w:themeColor="text1"/>
        </w:rPr>
        <w:t xml:space="preserve">Kính gửi: </w:t>
      </w:r>
      <w:r w:rsidR="00114B4C" w:rsidRPr="00A95E30">
        <w:rPr>
          <w:color w:val="000000" w:themeColor="text1"/>
        </w:rPr>
        <w:t xml:space="preserve">Hội đồng </w:t>
      </w:r>
      <w:r w:rsidR="00D45CB0" w:rsidRPr="00A95E30">
        <w:rPr>
          <w:color w:val="000000" w:themeColor="text1"/>
        </w:rPr>
        <w:t>nhân dân tỉnh</w:t>
      </w:r>
      <w:r w:rsidR="003B5C34" w:rsidRPr="00A95E30">
        <w:rPr>
          <w:color w:val="000000" w:themeColor="text1"/>
        </w:rPr>
        <w:t xml:space="preserve"> </w:t>
      </w:r>
    </w:p>
    <w:p w14:paraId="68E45750" w14:textId="77777777" w:rsidR="008F1BDF" w:rsidRPr="00A95E30" w:rsidRDefault="008F1BDF" w:rsidP="009C19DA">
      <w:pPr>
        <w:jc w:val="center"/>
        <w:rPr>
          <w:color w:val="000000" w:themeColor="text1"/>
        </w:rPr>
      </w:pPr>
    </w:p>
    <w:p w14:paraId="2CA0602F" w14:textId="6EC7F0F4" w:rsidR="002D0F81" w:rsidRDefault="0024451C" w:rsidP="00B0433F">
      <w:pPr>
        <w:spacing w:before="120" w:after="120" w:line="288" w:lineRule="auto"/>
        <w:ind w:firstLine="709"/>
        <w:jc w:val="both"/>
        <w:rPr>
          <w:rFonts w:eastAsiaTheme="minorHAnsi"/>
          <w:color w:val="000000"/>
        </w:rPr>
      </w:pPr>
      <w:r w:rsidRPr="00B0433F">
        <w:rPr>
          <w:color w:val="000000" w:themeColor="text1"/>
          <w:kern w:val="2"/>
        </w:rPr>
        <w:t xml:space="preserve">Thực hiện Luật Ban hành văn bản quy phạm pháp luật ngày 19/02/2025; Luật sửa đổi, bổ sung </w:t>
      </w:r>
      <w:r w:rsidR="00BA0548" w:rsidRPr="00B0433F">
        <w:rPr>
          <w:color w:val="000000" w:themeColor="text1"/>
          <w:kern w:val="2"/>
        </w:rPr>
        <w:t xml:space="preserve">một số điều của </w:t>
      </w:r>
      <w:r w:rsidRPr="00B0433F">
        <w:rPr>
          <w:color w:val="000000" w:themeColor="text1"/>
          <w:kern w:val="2"/>
        </w:rPr>
        <w:t>Luật Ban hành văn bản quy phạm pháp luật ngày 25/6/2025;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w:t>
      </w:r>
      <w:r w:rsidR="004840C3" w:rsidRPr="00B0433F">
        <w:rPr>
          <w:color w:val="000000" w:themeColor="text1"/>
          <w:kern w:val="2"/>
        </w:rPr>
        <w:t xml:space="preserve">; </w:t>
      </w:r>
      <w:r w:rsidR="002D0F81" w:rsidRPr="00B0433F">
        <w:rPr>
          <w:rFonts w:eastAsiaTheme="minorHAnsi"/>
          <w:color w:val="000000"/>
          <w:lang w:val="vi-VN"/>
        </w:rPr>
        <w:t>Thông báo số 582-TB/TU ngày 14/8/2026 của Tỉnh ủy Đắk Lắk về ý kiến của Thường trực Tỉnh ủy tại cuộc họp ngày 14/8/2026</w:t>
      </w:r>
      <w:r w:rsidR="002D0F81" w:rsidRPr="00B0433F">
        <w:rPr>
          <w:rFonts w:eastAsiaTheme="minorHAnsi"/>
          <w:color w:val="000000"/>
        </w:rPr>
        <w:t>; Công văn số 1133/HĐND-VP ngày 29/10/2026 của Hội đồng nhân dân tỉnh về việc có ý kiến đối với đề nghị xây dựng Nghị quyết quy định chính sách hỗ trợ đối với cán bộ, công chức, viên chức lãnh đạo, quản lý được luân chuyển.</w:t>
      </w:r>
    </w:p>
    <w:p w14:paraId="00A6C11B" w14:textId="7B23F39B" w:rsidR="00986169" w:rsidRPr="00B0433F" w:rsidRDefault="009627D0" w:rsidP="00B0433F">
      <w:pPr>
        <w:spacing w:before="120" w:after="120" w:line="288" w:lineRule="auto"/>
        <w:ind w:firstLine="709"/>
        <w:jc w:val="both"/>
        <w:rPr>
          <w:bCs/>
          <w:iCs/>
          <w:lang w:val="vi-VN"/>
        </w:rPr>
      </w:pPr>
      <w:r w:rsidRPr="00B0433F">
        <w:rPr>
          <w:color w:val="000000" w:themeColor="text1"/>
          <w:lang w:val="vi-VN"/>
        </w:rPr>
        <w:t>UBND</w:t>
      </w:r>
      <w:r w:rsidR="00C71AFB" w:rsidRPr="00B0433F">
        <w:rPr>
          <w:color w:val="000000" w:themeColor="text1"/>
          <w:lang w:val="vi-VN"/>
        </w:rPr>
        <w:t xml:space="preserve"> tỉnh</w:t>
      </w:r>
      <w:r w:rsidR="00E734AE" w:rsidRPr="00B0433F">
        <w:rPr>
          <w:color w:val="000000" w:themeColor="text1"/>
          <w:lang w:val="vi-VN"/>
        </w:rPr>
        <w:t xml:space="preserve"> </w:t>
      </w:r>
      <w:r w:rsidR="00924596" w:rsidRPr="00B0433F">
        <w:rPr>
          <w:color w:val="000000" w:themeColor="text1"/>
          <w:lang w:val="vi-VN"/>
        </w:rPr>
        <w:t xml:space="preserve">kính trình </w:t>
      </w:r>
      <w:r w:rsidRPr="00B0433F">
        <w:rPr>
          <w:color w:val="000000" w:themeColor="text1"/>
          <w:lang w:val="vi-VN"/>
        </w:rPr>
        <w:t>HĐND</w:t>
      </w:r>
      <w:r w:rsidR="00924596" w:rsidRPr="00B0433F">
        <w:rPr>
          <w:color w:val="000000" w:themeColor="text1"/>
          <w:lang w:val="vi-VN"/>
        </w:rPr>
        <w:t xml:space="preserve"> tỉnh </w:t>
      </w:r>
      <w:r w:rsidRPr="00B0433F">
        <w:rPr>
          <w:color w:val="000000" w:themeColor="text1"/>
          <w:lang w:val="vi-VN"/>
        </w:rPr>
        <w:t>d</w:t>
      </w:r>
      <w:r w:rsidR="00924596" w:rsidRPr="00B0433F">
        <w:rPr>
          <w:color w:val="000000" w:themeColor="text1"/>
          <w:lang w:val="vi-VN"/>
        </w:rPr>
        <w:t xml:space="preserve">ự thảo </w:t>
      </w:r>
      <w:r w:rsidR="007E29D2" w:rsidRPr="00B0433F">
        <w:rPr>
          <w:color w:val="000000" w:themeColor="text1"/>
          <w:lang w:val="vi-VN"/>
        </w:rPr>
        <w:t xml:space="preserve">Nghị quyết của </w:t>
      </w:r>
      <w:r w:rsidRPr="00B0433F">
        <w:rPr>
          <w:color w:val="000000" w:themeColor="text1"/>
          <w:lang w:val="vi-VN"/>
        </w:rPr>
        <w:t>HĐND tỉnh</w:t>
      </w:r>
      <w:r w:rsidR="007E29D2" w:rsidRPr="00B0433F">
        <w:rPr>
          <w:color w:val="000000" w:themeColor="text1"/>
          <w:lang w:val="vi-VN"/>
        </w:rPr>
        <w:t xml:space="preserve"> </w:t>
      </w:r>
      <w:r w:rsidR="00C625F4" w:rsidRPr="00B0433F">
        <w:rPr>
          <w:bCs/>
          <w:iCs/>
          <w:lang w:val="vi-VN"/>
        </w:rPr>
        <w:t>quy định chính sách hỗ trợ đối với cán bộ, công chức, viên chức được luân chuyển thuộc tỉnh Đắk Lắk</w:t>
      </w:r>
      <w:r w:rsidR="00217E22" w:rsidRPr="00B0433F">
        <w:rPr>
          <w:iCs/>
          <w:color w:val="000000" w:themeColor="text1"/>
          <w:lang w:val="vi-VN"/>
        </w:rPr>
        <w:t>,</w:t>
      </w:r>
      <w:r w:rsidR="007E29D2" w:rsidRPr="00B0433F">
        <w:rPr>
          <w:iCs/>
          <w:color w:val="000000" w:themeColor="text1"/>
          <w:lang w:val="vi-VN"/>
        </w:rPr>
        <w:t xml:space="preserve"> với các nội dung như sau:</w:t>
      </w:r>
    </w:p>
    <w:p w14:paraId="184ACBF4" w14:textId="77777777" w:rsidR="00D6488C" w:rsidRPr="00D026EE" w:rsidRDefault="00E734AE" w:rsidP="00B0433F">
      <w:pPr>
        <w:spacing w:before="120" w:after="120" w:line="288" w:lineRule="auto"/>
        <w:ind w:firstLine="709"/>
        <w:jc w:val="both"/>
        <w:rPr>
          <w:b/>
          <w:iCs/>
          <w:color w:val="000000" w:themeColor="text1"/>
          <w:lang w:val="vi-VN"/>
        </w:rPr>
      </w:pPr>
      <w:r w:rsidRPr="00D026EE">
        <w:rPr>
          <w:b/>
          <w:bCs/>
          <w:iCs/>
          <w:color w:val="000000" w:themeColor="text1"/>
          <w:lang w:val="vi-VN"/>
        </w:rPr>
        <w:t xml:space="preserve">I. SỰ CẦN THIẾT BAN HÀNH </w:t>
      </w:r>
      <w:r w:rsidR="007E29D2" w:rsidRPr="00D026EE">
        <w:rPr>
          <w:b/>
          <w:bCs/>
          <w:iCs/>
          <w:color w:val="000000" w:themeColor="text1"/>
          <w:lang w:val="vi-VN"/>
        </w:rPr>
        <w:t>NGHỊ QUYẾT</w:t>
      </w:r>
      <w:r w:rsidR="00D6488C" w:rsidRPr="00D026EE">
        <w:rPr>
          <w:b/>
          <w:iCs/>
          <w:color w:val="000000" w:themeColor="text1"/>
          <w:lang w:val="vi-VN"/>
        </w:rPr>
        <w:t xml:space="preserve"> </w:t>
      </w:r>
    </w:p>
    <w:p w14:paraId="087F0A64" w14:textId="77777777" w:rsidR="000B09F7" w:rsidRPr="00B0433F" w:rsidRDefault="00D975FF" w:rsidP="00B0433F">
      <w:pPr>
        <w:spacing w:before="120" w:after="120" w:line="288" w:lineRule="auto"/>
        <w:ind w:firstLine="709"/>
        <w:jc w:val="both"/>
        <w:rPr>
          <w:b/>
          <w:iCs/>
          <w:color w:val="000000" w:themeColor="text1"/>
          <w:lang w:val="vi-VN"/>
        </w:rPr>
      </w:pPr>
      <w:r w:rsidRPr="00D026EE">
        <w:rPr>
          <w:b/>
          <w:iCs/>
          <w:color w:val="000000" w:themeColor="text1"/>
          <w:lang w:val="vi-VN"/>
        </w:rPr>
        <w:t xml:space="preserve">1. </w:t>
      </w:r>
      <w:r w:rsidR="009C2C0B" w:rsidRPr="00D026EE">
        <w:rPr>
          <w:b/>
          <w:iCs/>
          <w:color w:val="000000" w:themeColor="text1"/>
          <w:lang w:val="vi-VN"/>
        </w:rPr>
        <w:t xml:space="preserve">Cơ sở chính trị, pháp lý </w:t>
      </w:r>
    </w:p>
    <w:p w14:paraId="395026A2" w14:textId="77777777" w:rsidR="00F71D93" w:rsidRPr="00B0433F" w:rsidRDefault="00F71D93" w:rsidP="00B0433F">
      <w:pPr>
        <w:spacing w:before="120" w:after="120" w:line="288" w:lineRule="auto"/>
        <w:ind w:firstLine="706"/>
        <w:jc w:val="both"/>
        <w:rPr>
          <w:lang w:val="vi-VN"/>
        </w:rPr>
      </w:pPr>
      <w:r w:rsidRPr="00B0433F">
        <w:rPr>
          <w:lang w:val="vi-VN"/>
        </w:rPr>
        <w:t>(1) Điểm c, điểm d khoản 1 và điểm b khoản 3 Điều 15 Luật Tổ chức chính quyền địa phương số 72/2025/QH15 quy định Hội đồng nhân dân tỉnh có thẩm quyền quyết định chế độ chi ngân sách có tính chất đặc thù tại địa phương, quyết định chế độ, tiêu chuẩn, định mức chi ngân sách và bãi bỏ văn bản thuộc thẩm quyền theo quy định.</w:t>
      </w:r>
    </w:p>
    <w:p w14:paraId="52E6DA0C" w14:textId="77777777" w:rsidR="00F71D93" w:rsidRPr="00B0433F" w:rsidRDefault="00F71D93" w:rsidP="00B0433F">
      <w:pPr>
        <w:spacing w:before="120" w:after="120" w:line="288" w:lineRule="auto"/>
        <w:ind w:firstLine="706"/>
        <w:jc w:val="both"/>
        <w:rPr>
          <w:lang w:val="vi-VN"/>
        </w:rPr>
      </w:pPr>
      <w:r w:rsidRPr="00B0433F">
        <w:rPr>
          <w:lang w:val="vi-VN"/>
        </w:rPr>
        <w:t xml:space="preserve">(2) Khoản 1 Điều 21 Luật Ban hành văn bản quy phạm pháp luật số 64/2025/QH15 (được sửa đổi, bổ sung tại Luật số 87/2025/QH15) quy định Hội đồng nhân dân tỉnh quyết định cơ chế, chính sách, biện pháp liên quan đến tài chính, ngân sách của địa phương. Khoản 2 Điều 54 Luật Ban hành văn bản quy </w:t>
      </w:r>
      <w:r w:rsidRPr="00B0433F">
        <w:rPr>
          <w:lang w:val="vi-VN"/>
        </w:rPr>
        <w:lastRenderedPageBreak/>
        <w:t>phạm pháp luật năm 2025 quy định cơ chế xử lý hiệu lực văn bản quy phạm pháp luật theo địa bàn sau khi thực hiện sắp xếp đơn vị hành chính.</w:t>
      </w:r>
    </w:p>
    <w:p w14:paraId="6B91C60B" w14:textId="77777777" w:rsidR="00F71D93" w:rsidRPr="00D026EE" w:rsidRDefault="00F71D93" w:rsidP="00B0433F">
      <w:pPr>
        <w:spacing w:before="120" w:after="120" w:line="288" w:lineRule="auto"/>
        <w:ind w:firstLine="706"/>
        <w:jc w:val="both"/>
        <w:rPr>
          <w:lang w:val="vi-VN"/>
        </w:rPr>
      </w:pPr>
      <w:r w:rsidRPr="00D026EE">
        <w:rPr>
          <w:lang w:val="vi-VN"/>
        </w:rPr>
        <w:t xml:space="preserve">(3) Khoản 9 Điều 5 Luật Cán bộ, công chức số 85/2025/QH15 và khoản 1 Điều 3 Quy định số 65-QĐ/TW ngày 28/4/2022 của Bộ Chính trị xác định luân chuyển là việc phân công hoặc bổ nhiệm cán bộ, công chức lãnh đạo, quản lý giữ một chức vụ, chức danh lãnh đạo, quản lý khác trong một thời hạn nhất định. </w:t>
      </w:r>
    </w:p>
    <w:p w14:paraId="7D47EFF2" w14:textId="62388C7F" w:rsidR="00F71D93" w:rsidRPr="00D026EE" w:rsidRDefault="00F71D93" w:rsidP="00B0433F">
      <w:pPr>
        <w:spacing w:before="120" w:after="120" w:line="288" w:lineRule="auto"/>
        <w:ind w:firstLine="706"/>
        <w:jc w:val="both"/>
        <w:rPr>
          <w:lang w:val="vi-VN"/>
        </w:rPr>
      </w:pPr>
      <w:r w:rsidRPr="00D026EE">
        <w:rPr>
          <w:lang w:val="vi-VN"/>
        </w:rPr>
        <w:t xml:space="preserve">(4) Khoản 3 Điều 51 Nghị định số 170/2025/NĐ-CP ngày 30/6/2025 của Chính phủ </w:t>
      </w:r>
      <w:r w:rsidRPr="00D026EE">
        <w:rPr>
          <w:i/>
          <w:lang w:val="vi-VN"/>
        </w:rPr>
        <w:t>(được sửa đổi, bổ sung bởi Nghị định số 300/2026/NĐ-CP)</w:t>
      </w:r>
      <w:r w:rsidRPr="00D026EE">
        <w:rPr>
          <w:lang w:val="vi-VN"/>
        </w:rPr>
        <w:t xml:space="preserve"> quy định công chức luân chuyển được hưởng chính sách về bố trí nhà ở công vụ, hỗ trợ đi lại, sinh hoạt phí và chính sách khác (nếu có).</w:t>
      </w:r>
    </w:p>
    <w:p w14:paraId="4BCD2534" w14:textId="6AB06954" w:rsidR="00F71D93" w:rsidRPr="00D026EE" w:rsidRDefault="00F71D93" w:rsidP="00B0433F">
      <w:pPr>
        <w:spacing w:before="120" w:after="120" w:line="288" w:lineRule="auto"/>
        <w:ind w:firstLine="706"/>
        <w:jc w:val="both"/>
        <w:rPr>
          <w:lang w:val="vi-VN"/>
        </w:rPr>
      </w:pPr>
      <w:r w:rsidRPr="00D026EE">
        <w:rPr>
          <w:lang w:val="vi-VN"/>
        </w:rPr>
        <w:t>(5) Thực hiện điểm 1.5 mục II Thông báo số 582-TB/TU ngày 14/8/2026 của Tỉnh ủy Đắk Lắk về việc nghiên cứu xây dựng nghị quyết mới thay thế Nghị quyết số 05/2023/NQ-HĐND; Công văn số 16838/UBND-NV ngày 21/10/2026 của UBND tỉnh Đắk Lắk và Công văn số 1133/HĐND-VP ngày 29/10/2026 của Thường trực Hội đồng nhân dân tỉnh Đắk Lắk chấp thuận chủ trương xây dựng Nghị quyết.</w:t>
      </w:r>
    </w:p>
    <w:p w14:paraId="25D4ACA7" w14:textId="77777777" w:rsidR="00DB4366" w:rsidRPr="00B0433F" w:rsidRDefault="009C2C0B" w:rsidP="00B0433F">
      <w:pPr>
        <w:spacing w:before="120" w:after="120" w:line="288" w:lineRule="auto"/>
        <w:ind w:firstLine="709"/>
        <w:jc w:val="both"/>
        <w:rPr>
          <w:b/>
          <w:iCs/>
          <w:color w:val="000000" w:themeColor="text1"/>
          <w:lang w:val="vi-VN"/>
        </w:rPr>
      </w:pPr>
      <w:r w:rsidRPr="00B0433F">
        <w:rPr>
          <w:b/>
          <w:iCs/>
          <w:color w:val="000000" w:themeColor="text1"/>
          <w:lang w:val="vi-VN"/>
        </w:rPr>
        <w:t>2</w:t>
      </w:r>
      <w:r w:rsidR="00B5649B" w:rsidRPr="00B0433F">
        <w:rPr>
          <w:b/>
          <w:iCs/>
          <w:color w:val="000000" w:themeColor="text1"/>
          <w:lang w:val="vi-VN"/>
        </w:rPr>
        <w:t xml:space="preserve">. </w:t>
      </w:r>
      <w:r w:rsidR="00DB4366" w:rsidRPr="00B0433F">
        <w:rPr>
          <w:b/>
          <w:iCs/>
          <w:color w:val="000000" w:themeColor="text1"/>
          <w:lang w:val="vi-VN"/>
        </w:rPr>
        <w:t>Cơ sở thực tiễn</w:t>
      </w:r>
    </w:p>
    <w:p w14:paraId="187E5D56" w14:textId="7BCAF900" w:rsidR="00F71D93" w:rsidRPr="00D026EE" w:rsidRDefault="00FF7110" w:rsidP="00B0433F">
      <w:pPr>
        <w:spacing w:before="120" w:after="120" w:line="288" w:lineRule="auto"/>
        <w:ind w:firstLine="706"/>
        <w:jc w:val="both"/>
        <w:rPr>
          <w:lang w:val="vi-VN"/>
        </w:rPr>
      </w:pPr>
      <w:r w:rsidRPr="00B0433F">
        <w:rPr>
          <w:lang w:val="vi-VN"/>
        </w:rPr>
        <w:t xml:space="preserve">Ngày </w:t>
      </w:r>
      <w:r w:rsidR="00F71D93" w:rsidRPr="00B0433F">
        <w:rPr>
          <w:lang w:val="vi-VN"/>
        </w:rPr>
        <w:t xml:space="preserve">20/4/2023, HĐND tỉnh Đắk Lắk ban hành Nghị quyết số 05/2023/NQ-HĐND quy định chính sách đối với cán bộ, công chức, viên chức luân chuyển. </w:t>
      </w:r>
      <w:r w:rsidR="00F71D93" w:rsidRPr="00D026EE">
        <w:rPr>
          <w:lang w:val="vi-VN"/>
        </w:rPr>
        <w:t>Chính sách đã góp phần hỗ trợ người được luân chuyển ổn định cuộc sống, yên tâm công tác, tạo động lực phục vụ công tác đào tạo, rèn luyện cán bộ qua thực tiễn.</w:t>
      </w:r>
    </w:p>
    <w:p w14:paraId="42CF639D" w14:textId="36097260" w:rsidR="00F71D93" w:rsidRPr="00D026EE" w:rsidRDefault="00F71D93" w:rsidP="00B0433F">
      <w:pPr>
        <w:spacing w:before="120" w:after="120" w:line="288" w:lineRule="auto"/>
        <w:ind w:firstLine="706"/>
        <w:jc w:val="both"/>
        <w:rPr>
          <w:lang w:val="vi-VN"/>
        </w:rPr>
      </w:pPr>
      <w:r w:rsidRPr="00D026EE">
        <w:rPr>
          <w:lang w:val="vi-VN"/>
        </w:rPr>
        <w:t xml:space="preserve">Tuy nhiên, sau khi sắp xếp đơn vị hành chính và vận hành mô hình chính quyền địa phương 02 cấp, Nghị quyết số 05/2023/NQ-HĐND đã </w:t>
      </w:r>
      <w:r w:rsidR="00B0433F" w:rsidRPr="00D026EE">
        <w:rPr>
          <w:lang w:val="vi-VN"/>
        </w:rPr>
        <w:t>không còn phù hợp</w:t>
      </w:r>
      <w:r w:rsidRPr="00D026EE">
        <w:rPr>
          <w:lang w:val="vi-VN"/>
        </w:rPr>
        <w:t xml:space="preserve"> phải ban hành Nghị quyết mới thay thế:</w:t>
      </w:r>
    </w:p>
    <w:p w14:paraId="292D60CB" w14:textId="38C5E304" w:rsidR="00F71D93" w:rsidRPr="00D026EE" w:rsidRDefault="00F71D93" w:rsidP="00B0433F">
      <w:pPr>
        <w:spacing w:before="120" w:after="120" w:line="288" w:lineRule="auto"/>
        <w:ind w:firstLine="706"/>
        <w:jc w:val="both"/>
        <w:rPr>
          <w:lang w:val="vi-VN"/>
        </w:rPr>
      </w:pPr>
      <w:r w:rsidRPr="00D026EE">
        <w:rPr>
          <w:b/>
          <w:lang w:val="vi-VN"/>
        </w:rPr>
        <w:t xml:space="preserve">- </w:t>
      </w:r>
      <w:r w:rsidRPr="00D026EE">
        <w:rPr>
          <w:lang w:val="vi-VN"/>
        </w:rPr>
        <w:t xml:space="preserve">Thứ nhất, tổ chức chính quyền địa phương 02 cấp làm cho cơ chế hỗ trợ theo </w:t>
      </w:r>
      <w:r w:rsidR="002D3383" w:rsidRPr="00D026EE">
        <w:rPr>
          <w:lang w:val="vi-VN"/>
        </w:rPr>
        <w:t>“</w:t>
      </w:r>
      <w:r w:rsidRPr="00D026EE">
        <w:rPr>
          <w:lang w:val="vi-VN"/>
        </w:rPr>
        <w:t>tuyến hành chính</w:t>
      </w:r>
      <w:r w:rsidR="002D3383" w:rsidRPr="00D026EE">
        <w:rPr>
          <w:lang w:val="vi-VN"/>
        </w:rPr>
        <w:t>”</w:t>
      </w:r>
      <w:r w:rsidRPr="00D026EE">
        <w:rPr>
          <w:lang w:val="vi-VN"/>
        </w:rPr>
        <w:t xml:space="preserve"> cũ không còn phù hợp: </w:t>
      </w:r>
    </w:p>
    <w:p w14:paraId="4CE70EA8" w14:textId="2375A3DE" w:rsidR="00F71D93" w:rsidRPr="00D026EE" w:rsidRDefault="00F71D93" w:rsidP="00B0433F">
      <w:pPr>
        <w:spacing w:before="120" w:after="120" w:line="288" w:lineRule="auto"/>
        <w:ind w:firstLine="706"/>
        <w:jc w:val="both"/>
        <w:rPr>
          <w:lang w:val="vi-VN"/>
        </w:rPr>
      </w:pPr>
      <w:r w:rsidRPr="00D026EE">
        <w:rPr>
          <w:lang w:val="vi-VN"/>
        </w:rPr>
        <w:t xml:space="preserve">Nghị quyết số 05/2023/NQ-HĐND được xây dựng theo mô hình 03 cấp (tỉnh, huyện, xã) với các tuyến hành chính. Khi chuyển sang mô hình 02 cấp (không còn cấp huyện), thực tiễn phát sinh việc luân chuyển trực tiếp giữa cơ quan cấp tỉnh và cấp xã, giữa các xã/phường. Việc quy định theo tuyến hành chính dẫn đến bất hợp lý: các trường hợp có khoảng cách di chuyển thực tế tương đương nhau nhưng lại chịu mức hỗ trợ khác nhau. Vì vậy, cần thiết phải </w:t>
      </w:r>
      <w:r w:rsidRPr="00D026EE">
        <w:rPr>
          <w:lang w:val="vi-VN"/>
        </w:rPr>
        <w:lastRenderedPageBreak/>
        <w:t>chuyển đổi sang lấy khoảng cách di chuyển đường bộ thực tế (km) làm căn cứ áp dụng.</w:t>
      </w:r>
    </w:p>
    <w:p w14:paraId="572A24BD" w14:textId="77777777" w:rsidR="00F71D93" w:rsidRPr="00D026EE" w:rsidRDefault="00F71D93" w:rsidP="00B0433F">
      <w:pPr>
        <w:spacing w:before="120" w:after="120" w:line="288" w:lineRule="auto"/>
        <w:ind w:firstLine="706"/>
        <w:jc w:val="both"/>
        <w:rPr>
          <w:lang w:val="vi-VN"/>
        </w:rPr>
      </w:pPr>
      <w:r w:rsidRPr="00D026EE">
        <w:rPr>
          <w:b/>
          <w:lang w:val="vi-VN"/>
        </w:rPr>
        <w:t xml:space="preserve">- </w:t>
      </w:r>
      <w:r w:rsidRPr="00D026EE">
        <w:rPr>
          <w:lang w:val="vi-VN"/>
        </w:rPr>
        <w:t xml:space="preserve">Thứ hai, xử lý khoảng trống pháp lý và bất cập về hiệu lực không gian địa bàn sau khi sắp xếp đơn vị hành chính cấp tỉnh: </w:t>
      </w:r>
    </w:p>
    <w:p w14:paraId="06D03B1C" w14:textId="77777777" w:rsidR="00F71D93" w:rsidRPr="00D026EE" w:rsidRDefault="00F71D93" w:rsidP="00B0433F">
      <w:pPr>
        <w:spacing w:before="120" w:after="120" w:line="288" w:lineRule="auto"/>
        <w:ind w:firstLine="706"/>
        <w:jc w:val="both"/>
        <w:rPr>
          <w:lang w:val="vi-VN"/>
        </w:rPr>
      </w:pPr>
      <w:r w:rsidRPr="00D026EE">
        <w:rPr>
          <w:lang w:val="vi-VN"/>
        </w:rPr>
        <w:t>Theo khoản 2 Điều 54 Luật Ban hành văn bản QPPL và Nghị quyết số 44/NQ-HĐND ngày 30/10/2025 của HĐND tỉnh, Nghị quyết số 05/2023/NQ-HĐND tiếp tục có hiệu lực trong phạm vi địa giới tỉnh Đắk Lắk trước sắp xếp và chưa có cơ sở áp dụng trực tiếp trên địa bàn tỉnh Phú Yên trước đây. Điều này phát sinh sự chênh lệch chính sách ngay trong cùng một tỉnh Đắk Lắk hiện nay, đòi hỏi phải ban hành Nghị quyết mới áp dụng đồng bộ toàn tỉnh.</w:t>
      </w:r>
    </w:p>
    <w:p w14:paraId="7D78497B" w14:textId="77777777" w:rsidR="00F71D93" w:rsidRPr="00D026EE" w:rsidRDefault="00F71D93" w:rsidP="00B0433F">
      <w:pPr>
        <w:spacing w:before="120" w:after="120" w:line="288" w:lineRule="auto"/>
        <w:ind w:firstLine="706"/>
        <w:jc w:val="both"/>
        <w:rPr>
          <w:lang w:val="vi-VN"/>
        </w:rPr>
      </w:pPr>
      <w:r w:rsidRPr="00D026EE">
        <w:rPr>
          <w:b/>
          <w:lang w:val="vi-VN"/>
        </w:rPr>
        <w:t xml:space="preserve">- </w:t>
      </w:r>
      <w:r w:rsidRPr="00D026EE">
        <w:rPr>
          <w:lang w:val="vi-VN"/>
        </w:rPr>
        <w:t xml:space="preserve">Thứ ba, cập nhật mức hỗ trợ phù hợp với điều kiện kinh tế - xã hội và mức lương cơ sở mới: </w:t>
      </w:r>
    </w:p>
    <w:p w14:paraId="0AA7E940" w14:textId="6E1CF705" w:rsidR="00F71D93" w:rsidRPr="00D026EE" w:rsidRDefault="00F71D93" w:rsidP="00B0433F">
      <w:pPr>
        <w:spacing w:before="120" w:after="120" w:line="288" w:lineRule="auto"/>
        <w:ind w:firstLine="706"/>
        <w:jc w:val="both"/>
        <w:rPr>
          <w:lang w:val="vi-VN"/>
        </w:rPr>
      </w:pPr>
      <w:r w:rsidRPr="00D026EE">
        <w:rPr>
          <w:lang w:val="vi-VN"/>
        </w:rPr>
        <w:t>Đến nay, mức lương cơ sở là 2.530.000 đồng/tháng (theo Nghị định số 161/2026/NĐ-CP), tăng 69,8% so với khi ban hành Nghị quyết 05/2023/NQ-HĐND. Lấy mức lương cơ sở 2.530.000 đồng/tháng làm chỉ số tham chiếu tại thời điểm xây dựng chính sách, việc đề xuất điều chỉnh định mức làm tròn (tăng từ 38,9% - 40,7%, tương đồng mức tăng của lương cơ sở) giúp bù đắp chi phí trượt giá thực tế cho cán bộ.</w:t>
      </w:r>
      <w:r w:rsidR="002D3383" w:rsidRPr="00D026EE">
        <w:rPr>
          <w:lang w:val="vi-VN"/>
        </w:rPr>
        <w:t xml:space="preserve"> Đồng thời, </w:t>
      </w:r>
      <w:r w:rsidR="001A4D84" w:rsidRPr="00D026EE">
        <w:rPr>
          <w:lang w:val="vi-VN"/>
        </w:rPr>
        <w:t xml:space="preserve">chi phí hỗ trợ nhà ở </w:t>
      </w:r>
      <w:r w:rsidR="002D3383" w:rsidRPr="00D026EE">
        <w:rPr>
          <w:lang w:val="vi-VN"/>
        </w:rPr>
        <w:t xml:space="preserve">phù hợp với mức quy định tại </w:t>
      </w:r>
      <w:r w:rsidR="002D3383" w:rsidRPr="00B0433F">
        <w:rPr>
          <w:lang w:val="vi-VN"/>
        </w:rPr>
        <w:t>Nghị quyết số 02/2025/NQ-HĐND ngày 16/7/2025 của HĐND tỉnh quy định chế độ hỗ trợ cho cán bộ đến công tác tại trung tâm hành chính tỉnh và xã sau sắp xếp</w:t>
      </w:r>
      <w:r w:rsidR="001A4D84" w:rsidRPr="00D026EE">
        <w:rPr>
          <w:lang w:val="vi-VN"/>
        </w:rPr>
        <w:t>.</w:t>
      </w:r>
    </w:p>
    <w:p w14:paraId="04094423" w14:textId="01E1DA57" w:rsidR="00F71D93" w:rsidRPr="00D026EE" w:rsidRDefault="00F71D93" w:rsidP="00B0433F">
      <w:pPr>
        <w:spacing w:before="120" w:after="120" w:line="288" w:lineRule="auto"/>
        <w:ind w:firstLine="706"/>
        <w:jc w:val="both"/>
        <w:rPr>
          <w:lang w:val="vi-VN"/>
        </w:rPr>
      </w:pPr>
      <w:r w:rsidRPr="00D026EE">
        <w:rPr>
          <w:b/>
          <w:lang w:val="vi-VN"/>
        </w:rPr>
        <w:t xml:space="preserve">- </w:t>
      </w:r>
      <w:r w:rsidRPr="00D026EE">
        <w:rPr>
          <w:lang w:val="vi-VN"/>
        </w:rPr>
        <w:t xml:space="preserve">Thứ </w:t>
      </w:r>
      <w:r w:rsidR="008A3335" w:rsidRPr="00D026EE">
        <w:rPr>
          <w:lang w:val="vi-VN"/>
        </w:rPr>
        <w:t>tư</w:t>
      </w:r>
      <w:r w:rsidRPr="00D026EE">
        <w:rPr>
          <w:lang w:val="vi-VN"/>
        </w:rPr>
        <w:t xml:space="preserve">, tính cấp bách trong việc quy định cơ chế chuyển tiếp: </w:t>
      </w:r>
    </w:p>
    <w:p w14:paraId="728799E6" w14:textId="55251173" w:rsidR="00F71D93" w:rsidRPr="00D026EE" w:rsidRDefault="00F71D93" w:rsidP="00B0433F">
      <w:pPr>
        <w:spacing w:before="120" w:after="120" w:line="288" w:lineRule="auto"/>
        <w:ind w:firstLine="706"/>
        <w:jc w:val="both"/>
        <w:rPr>
          <w:lang w:val="vi-VN"/>
        </w:rPr>
      </w:pPr>
      <w:r w:rsidRPr="00D026EE">
        <w:rPr>
          <w:lang w:val="vi-VN"/>
        </w:rPr>
        <w:t>Việc quy định cơ chế chuyển tiếp tại Nghị quyết mới (áp dụng mức hỗ trợ hằng tháng mới kể từ ngày Nghị quyết có hiệu lực; chi trả bổ sung 3.500.000 đồng để đạt tổng mức hỗ trợ một lần 12.500.000 đồng đối với trường hợp đang luân chuyển) giúp giải quyết triệt để các quyết định luân chuyển phát sinh sau ngày 17/7/2026, bảo đảm công bằng mà không truy hồi chi ngân sách hằng tháng cho thời gian đã qua.</w:t>
      </w:r>
    </w:p>
    <w:p w14:paraId="4393636E" w14:textId="085A5725" w:rsidR="00FC0964" w:rsidRPr="00B0433F" w:rsidRDefault="00FC0964" w:rsidP="00B0433F">
      <w:pPr>
        <w:spacing w:before="120" w:after="120" w:line="288" w:lineRule="auto"/>
        <w:ind w:firstLine="709"/>
        <w:jc w:val="both"/>
        <w:rPr>
          <w:color w:val="000000"/>
          <w:lang w:val="vi-VN"/>
        </w:rPr>
      </w:pPr>
      <w:r w:rsidRPr="00D026EE">
        <w:rPr>
          <w:lang w:val="vi-VN"/>
        </w:rPr>
        <w:t xml:space="preserve">Vì vậy, </w:t>
      </w:r>
      <w:r w:rsidRPr="00D026EE">
        <w:rPr>
          <w:color w:val="000000"/>
          <w:lang w:val="vi-VN"/>
        </w:rPr>
        <w:t>việc ban hành Nghị quyết quy định chính sách hỗ trợ đối với cán bộ, công chức, viên chức được luân chuyển thuộc tỉnh Đắk Lắk là cần thiết</w:t>
      </w:r>
      <w:r w:rsidRPr="00B0433F">
        <w:rPr>
          <w:bCs/>
          <w:iCs/>
          <w:lang w:val="vi-VN"/>
        </w:rPr>
        <w:t xml:space="preserve"> và có cơ sở, phù hợp với Luật Ban hành văn bản quy phạm pháp luật. </w:t>
      </w:r>
      <w:r w:rsidRPr="00B0433F">
        <w:rPr>
          <w:color w:val="000000"/>
          <w:lang w:val="vi-VN"/>
        </w:rPr>
        <w:t xml:space="preserve"> </w:t>
      </w:r>
    </w:p>
    <w:p w14:paraId="3E29B2B2" w14:textId="77777777" w:rsidR="00A21BB6" w:rsidRPr="00B0433F" w:rsidRDefault="00E734AE" w:rsidP="00B0433F">
      <w:pPr>
        <w:spacing w:before="120" w:after="120" w:line="288" w:lineRule="auto"/>
        <w:ind w:firstLine="709"/>
        <w:jc w:val="both"/>
        <w:rPr>
          <w:b/>
          <w:iCs/>
          <w:color w:val="000000" w:themeColor="text1"/>
          <w:spacing w:val="-6"/>
          <w:lang w:val="vi-VN"/>
        </w:rPr>
      </w:pPr>
      <w:r w:rsidRPr="00B0433F">
        <w:rPr>
          <w:b/>
          <w:iCs/>
          <w:color w:val="000000" w:themeColor="text1"/>
          <w:spacing w:val="-6"/>
          <w:lang w:val="vi-VN"/>
        </w:rPr>
        <w:t>II. MỤC ĐÍCH</w:t>
      </w:r>
      <w:r w:rsidR="00A95B18" w:rsidRPr="00B0433F">
        <w:rPr>
          <w:b/>
          <w:iCs/>
          <w:color w:val="000000" w:themeColor="text1"/>
          <w:spacing w:val="-6"/>
          <w:lang w:val="vi-VN"/>
        </w:rPr>
        <w:t xml:space="preserve"> BAN HÀNH</w:t>
      </w:r>
      <w:r w:rsidRPr="00B0433F">
        <w:rPr>
          <w:b/>
          <w:iCs/>
          <w:color w:val="000000" w:themeColor="text1"/>
          <w:spacing w:val="-6"/>
          <w:lang w:val="vi-VN"/>
        </w:rPr>
        <w:t xml:space="preserve">, QUAN ĐIỂM XÂY DỰNG </w:t>
      </w:r>
      <w:r w:rsidR="000B155B" w:rsidRPr="00B0433F">
        <w:rPr>
          <w:b/>
          <w:iCs/>
          <w:color w:val="000000" w:themeColor="text1"/>
          <w:spacing w:val="-6"/>
          <w:lang w:val="vi-VN"/>
        </w:rPr>
        <w:t>NGHỊ QUYẾT</w:t>
      </w:r>
    </w:p>
    <w:p w14:paraId="60B9294F" w14:textId="77777777" w:rsidR="002966CA" w:rsidRPr="00B0433F" w:rsidRDefault="00597706" w:rsidP="00B0433F">
      <w:pPr>
        <w:spacing w:before="120" w:after="120" w:line="288" w:lineRule="auto"/>
        <w:ind w:firstLine="709"/>
        <w:jc w:val="both"/>
        <w:rPr>
          <w:b/>
          <w:iCs/>
          <w:color w:val="000000" w:themeColor="text1"/>
          <w:lang w:val="vi-VN"/>
        </w:rPr>
      </w:pPr>
      <w:r w:rsidRPr="00B0433F">
        <w:rPr>
          <w:b/>
          <w:iCs/>
          <w:color w:val="000000" w:themeColor="text1"/>
          <w:lang w:val="vi-VN"/>
        </w:rPr>
        <w:t xml:space="preserve">1. </w:t>
      </w:r>
      <w:r w:rsidR="00E734AE" w:rsidRPr="00B0433F">
        <w:rPr>
          <w:b/>
          <w:iCs/>
          <w:color w:val="000000" w:themeColor="text1"/>
          <w:lang w:val="vi-VN"/>
        </w:rPr>
        <w:t>Mục đích</w:t>
      </w:r>
      <w:r w:rsidR="00A95B18" w:rsidRPr="00B0433F">
        <w:rPr>
          <w:b/>
          <w:iCs/>
          <w:color w:val="000000" w:themeColor="text1"/>
          <w:lang w:val="vi-VN"/>
        </w:rPr>
        <w:t xml:space="preserve"> </w:t>
      </w:r>
      <w:r w:rsidR="00DB22B7" w:rsidRPr="00B0433F">
        <w:rPr>
          <w:b/>
          <w:iCs/>
          <w:color w:val="000000" w:themeColor="text1"/>
          <w:lang w:val="vi-VN"/>
        </w:rPr>
        <w:t>ban hành Nghị quyết</w:t>
      </w:r>
    </w:p>
    <w:p w14:paraId="2EA2F2B5" w14:textId="450DCDB3" w:rsidR="00FC0964" w:rsidRPr="00B0433F" w:rsidRDefault="00C52BAA" w:rsidP="00B0433F">
      <w:pPr>
        <w:spacing w:before="120" w:after="120" w:line="288" w:lineRule="auto"/>
        <w:ind w:firstLine="706"/>
        <w:jc w:val="both"/>
        <w:rPr>
          <w:bCs/>
          <w:iCs/>
          <w:color w:val="000000" w:themeColor="text1"/>
          <w:lang w:val="vi-VN"/>
        </w:rPr>
      </w:pPr>
      <w:r w:rsidRPr="00B0433F">
        <w:rPr>
          <w:bCs/>
          <w:iCs/>
          <w:color w:val="000000" w:themeColor="text1"/>
          <w:lang w:val="vi-VN"/>
        </w:rPr>
        <w:lastRenderedPageBreak/>
        <w:t>-</w:t>
      </w:r>
      <w:r w:rsidR="00FC0964" w:rsidRPr="00B0433F">
        <w:rPr>
          <w:lang w:val="vi-VN"/>
        </w:rPr>
        <w:t xml:space="preserve"> Thể chế hóa kịp thời chủ trương của Tỉnh ủy Đắk Lắk tại Thông báo số 582-TB/TU và ý kiến thống nhất của Thường trực HĐND tỉnh tại Công văn số 1133/HĐND-VP; ban hành chính sách hỗ trợ luân chuyển đồng bộ, minh bạch trên phạm vi toàn tỉnh sau khi sắp xếp đơn vị hành chính và tổ chức chính quyền địa phương 02 cấp.</w:t>
      </w:r>
    </w:p>
    <w:p w14:paraId="5AE229A7" w14:textId="48E4C0BC" w:rsidR="00597706" w:rsidRPr="00B0433F" w:rsidRDefault="00C52BAA" w:rsidP="00B0433F">
      <w:pPr>
        <w:spacing w:before="120" w:after="120" w:line="288" w:lineRule="auto"/>
        <w:ind w:firstLine="709"/>
        <w:jc w:val="both"/>
        <w:rPr>
          <w:bCs/>
          <w:iCs/>
          <w:color w:val="000000" w:themeColor="text1"/>
          <w:lang w:val="vi-VN"/>
        </w:rPr>
      </w:pPr>
      <w:r w:rsidRPr="00B0433F">
        <w:rPr>
          <w:bCs/>
          <w:iCs/>
          <w:color w:val="000000" w:themeColor="text1"/>
          <w:lang w:val="vi-VN"/>
        </w:rPr>
        <w:t xml:space="preserve">- </w:t>
      </w:r>
      <w:r w:rsidR="00F82B60" w:rsidRPr="00B0433F">
        <w:rPr>
          <w:bCs/>
          <w:iCs/>
          <w:color w:val="000000" w:themeColor="text1"/>
          <w:lang w:val="vi-VN"/>
        </w:rPr>
        <w:t xml:space="preserve">Đảm bảo Nghị quyết được xây dựng </w:t>
      </w:r>
      <w:r w:rsidR="003A3DDE" w:rsidRPr="00B0433F">
        <w:rPr>
          <w:bCs/>
          <w:iCs/>
          <w:color w:val="000000" w:themeColor="text1"/>
          <w:lang w:val="vi-VN"/>
        </w:rPr>
        <w:t>theo đúng chủ trương, chính sách của Đảng và</w:t>
      </w:r>
      <w:r w:rsidR="00F82B60" w:rsidRPr="00B0433F">
        <w:rPr>
          <w:bCs/>
          <w:iCs/>
          <w:color w:val="000000" w:themeColor="text1"/>
          <w:lang w:val="vi-VN"/>
        </w:rPr>
        <w:t xml:space="preserve"> quy định pháp luật hiện hành, tạo cơ sở pháp lý chặt chẽ</w:t>
      </w:r>
      <w:r w:rsidR="003A3DDE" w:rsidRPr="00B0433F">
        <w:rPr>
          <w:bCs/>
          <w:iCs/>
          <w:color w:val="000000" w:themeColor="text1"/>
          <w:lang w:val="vi-VN"/>
        </w:rPr>
        <w:t>, cụ thể</w:t>
      </w:r>
      <w:r w:rsidR="00F82B60" w:rsidRPr="00B0433F">
        <w:rPr>
          <w:bCs/>
          <w:iCs/>
          <w:color w:val="000000" w:themeColor="text1"/>
          <w:lang w:val="vi-VN"/>
        </w:rPr>
        <w:t xml:space="preserve"> trong thực hiện </w:t>
      </w:r>
      <w:r w:rsidRPr="00B0433F">
        <w:rPr>
          <w:bCs/>
          <w:iCs/>
          <w:color w:val="000000" w:themeColor="text1"/>
          <w:lang w:val="vi-VN"/>
        </w:rPr>
        <w:t>chính sách, phù hợp với điều kiện kinh tế - xã hội và khả năng ngân sách địa phương.</w:t>
      </w:r>
    </w:p>
    <w:p w14:paraId="3164E2A8" w14:textId="77777777" w:rsidR="006B1CDE" w:rsidRPr="00B0433F" w:rsidRDefault="00597706" w:rsidP="00B0433F">
      <w:pPr>
        <w:spacing w:before="120" w:after="120" w:line="288" w:lineRule="auto"/>
        <w:ind w:firstLine="709"/>
        <w:jc w:val="both"/>
        <w:rPr>
          <w:b/>
          <w:iCs/>
          <w:color w:val="000000" w:themeColor="text1"/>
          <w:lang w:val="vi-VN"/>
        </w:rPr>
      </w:pPr>
      <w:r w:rsidRPr="00B0433F">
        <w:rPr>
          <w:b/>
          <w:iCs/>
          <w:color w:val="000000" w:themeColor="text1"/>
          <w:lang w:val="vi-VN"/>
        </w:rPr>
        <w:t xml:space="preserve">2. </w:t>
      </w:r>
      <w:r w:rsidR="00E734AE" w:rsidRPr="00B0433F">
        <w:rPr>
          <w:b/>
          <w:iCs/>
          <w:color w:val="000000" w:themeColor="text1"/>
          <w:lang w:val="vi-VN"/>
        </w:rPr>
        <w:t>Quan điểm xây dựng dự thả</w:t>
      </w:r>
      <w:r w:rsidR="006113C9" w:rsidRPr="00B0433F">
        <w:rPr>
          <w:b/>
          <w:iCs/>
          <w:color w:val="000000" w:themeColor="text1"/>
          <w:lang w:val="vi-VN"/>
        </w:rPr>
        <w:t>o Nghị quyết</w:t>
      </w:r>
    </w:p>
    <w:p w14:paraId="06580B98" w14:textId="77777777" w:rsidR="00F82B60" w:rsidRPr="00B0433F" w:rsidRDefault="00F82B60" w:rsidP="00B0433F">
      <w:pPr>
        <w:spacing w:before="120" w:after="120" w:line="288" w:lineRule="auto"/>
        <w:ind w:firstLine="709"/>
        <w:jc w:val="both"/>
        <w:rPr>
          <w:color w:val="000000" w:themeColor="text1"/>
          <w:lang w:val="vi-VN"/>
        </w:rPr>
      </w:pPr>
      <w:r w:rsidRPr="00B0433F">
        <w:rPr>
          <w:color w:val="000000" w:themeColor="text1"/>
          <w:lang w:val="vi-VN"/>
        </w:rPr>
        <w:t xml:space="preserve">- </w:t>
      </w:r>
      <w:r w:rsidR="009E116F" w:rsidRPr="00B0433F">
        <w:rPr>
          <w:color w:val="000000" w:themeColor="text1"/>
          <w:lang w:val="vi-VN"/>
        </w:rPr>
        <w:t>Trình tự, thủ tục xây dựng Nghị quyết phải đảm bảo đúng quy định của Luật Ban hành văn bản quy phạm pháp luật</w:t>
      </w:r>
      <w:r w:rsidRPr="00B0433F">
        <w:rPr>
          <w:color w:val="000000" w:themeColor="text1"/>
          <w:lang w:val="vi-VN"/>
        </w:rPr>
        <w:t xml:space="preserve"> và các văn bản </w:t>
      </w:r>
      <w:r w:rsidR="003A3DDE" w:rsidRPr="00B0433F">
        <w:rPr>
          <w:color w:val="000000" w:themeColor="text1"/>
          <w:lang w:val="vi-VN"/>
        </w:rPr>
        <w:t>hướng dẫn thi hành</w:t>
      </w:r>
      <w:r w:rsidRPr="00B0433F">
        <w:rPr>
          <w:color w:val="000000" w:themeColor="text1"/>
          <w:lang w:val="vi-VN"/>
        </w:rPr>
        <w:t>.</w:t>
      </w:r>
    </w:p>
    <w:p w14:paraId="7AC18169" w14:textId="77777777" w:rsidR="00C52BAA" w:rsidRPr="00B0433F" w:rsidRDefault="00C52BAA" w:rsidP="00B0433F">
      <w:pPr>
        <w:spacing w:before="120" w:after="120" w:line="288" w:lineRule="auto"/>
        <w:ind w:firstLine="709"/>
        <w:jc w:val="both"/>
        <w:rPr>
          <w:color w:val="000000" w:themeColor="text1"/>
          <w:lang w:val="vi-VN"/>
        </w:rPr>
      </w:pPr>
      <w:r w:rsidRPr="00B0433F">
        <w:rPr>
          <w:color w:val="000000" w:themeColor="text1"/>
          <w:lang w:val="vi-VN"/>
        </w:rPr>
        <w:t>- Bảo đảm tính khả thi, sát thực tiễn, phù hợp với tình hình kinh tế - xã hội cũng như khả năng cân đối ngân sách của tỉnh.</w:t>
      </w:r>
    </w:p>
    <w:p w14:paraId="32B81E72" w14:textId="0D87EB16" w:rsidR="002966CA" w:rsidRPr="00B0433F" w:rsidRDefault="00C52BAA" w:rsidP="00B0433F">
      <w:pPr>
        <w:spacing w:before="120" w:after="120" w:line="288" w:lineRule="auto"/>
        <w:ind w:firstLine="709"/>
        <w:jc w:val="both"/>
        <w:rPr>
          <w:lang w:val="vi-VN"/>
        </w:rPr>
      </w:pPr>
      <w:r w:rsidRPr="00B0433F">
        <w:rPr>
          <w:color w:val="000000" w:themeColor="text1"/>
          <w:lang w:val="vi-VN"/>
        </w:rPr>
        <w:t>- Đảm bảo nguyên tắc công khai, minh bạch, khách quan, đúng đối tượng, b</w:t>
      </w:r>
      <w:r w:rsidR="00FC0964" w:rsidRPr="00B0433F">
        <w:rPr>
          <w:color w:val="000000" w:themeColor="text1"/>
          <w:lang w:val="vi-VN"/>
        </w:rPr>
        <w:t>ảo đảm tính thống nhất, đồng bộ</w:t>
      </w:r>
      <w:r w:rsidR="00FC0964" w:rsidRPr="00B0433F">
        <w:rPr>
          <w:lang w:val="vi-VN"/>
        </w:rPr>
        <w:t>, bảo đảm cán bộ luân chuyển trong điều kiện tương đương được hưởng mức hỗ trợ tương đương</w:t>
      </w:r>
      <w:r w:rsidR="007160CA" w:rsidRPr="00B0433F">
        <w:rPr>
          <w:lang w:val="vi-VN"/>
        </w:rPr>
        <w:t>.</w:t>
      </w:r>
    </w:p>
    <w:p w14:paraId="5C74D0E8" w14:textId="6FD330AA" w:rsidR="00F530B2" w:rsidRPr="00B0433F" w:rsidRDefault="00457C2A" w:rsidP="00B0433F">
      <w:pPr>
        <w:spacing w:before="120" w:after="120" w:line="288" w:lineRule="auto"/>
        <w:ind w:firstLine="709"/>
        <w:jc w:val="both"/>
        <w:rPr>
          <w:b/>
          <w:bCs/>
          <w:color w:val="000000" w:themeColor="text1"/>
          <w:lang w:val="vi-VN"/>
        </w:rPr>
      </w:pPr>
      <w:r w:rsidRPr="00B0433F">
        <w:rPr>
          <w:b/>
          <w:color w:val="000000" w:themeColor="text1"/>
          <w:spacing w:val="-10"/>
          <w:shd w:val="clear" w:color="auto" w:fill="FFFFFF"/>
          <w:lang w:val="vi-VN"/>
        </w:rPr>
        <w:t>I</w:t>
      </w:r>
      <w:r w:rsidR="00385593" w:rsidRPr="00B0433F">
        <w:rPr>
          <w:b/>
          <w:color w:val="000000" w:themeColor="text1"/>
          <w:spacing w:val="-10"/>
          <w:shd w:val="clear" w:color="auto" w:fill="FFFFFF"/>
          <w:lang w:val="vi-VN"/>
        </w:rPr>
        <w:t>II</w:t>
      </w:r>
      <w:r w:rsidRPr="00B0433F">
        <w:rPr>
          <w:b/>
          <w:color w:val="000000" w:themeColor="text1"/>
          <w:spacing w:val="-10"/>
          <w:shd w:val="clear" w:color="auto" w:fill="FFFFFF"/>
          <w:lang w:val="vi-VN"/>
        </w:rPr>
        <w:t xml:space="preserve">. </w:t>
      </w:r>
      <w:r w:rsidR="00F530B2" w:rsidRPr="00B0433F">
        <w:rPr>
          <w:b/>
          <w:bCs/>
          <w:color w:val="000000" w:themeColor="text1"/>
          <w:lang w:val="vi-VN"/>
        </w:rPr>
        <w:t>QUÁ TRÌNH XÂY DỰNG DỰ THẢO NGHỊ QUYẾT</w:t>
      </w:r>
    </w:p>
    <w:p w14:paraId="08E6D3CF" w14:textId="2A392CBC" w:rsidR="007160CA" w:rsidRPr="00B0433F" w:rsidRDefault="007160CA" w:rsidP="00B0433F">
      <w:pPr>
        <w:autoSpaceDE w:val="0"/>
        <w:autoSpaceDN w:val="0"/>
        <w:adjustRightInd w:val="0"/>
        <w:spacing w:before="120" w:after="120" w:line="288" w:lineRule="auto"/>
        <w:ind w:firstLine="709"/>
        <w:jc w:val="both"/>
        <w:rPr>
          <w:bCs/>
          <w:color w:val="000000"/>
          <w:lang w:val="vi-VN"/>
        </w:rPr>
      </w:pPr>
      <w:r w:rsidRPr="00B0433F">
        <w:rPr>
          <w:lang w:val="vi-VN"/>
        </w:rPr>
        <w:t xml:space="preserve">Ngày 16/10/2026, Sở Nội vụ đã có Tờ trình số 1204/TTr-SNV gửi UBND tỉnh về việc đăng ký xây dựng Nghị quyết quy định chính sách hỗ trợ đối với cán bộ, công chức, viên chức lãnh đạo, quản lý được luân chuyển thuộc tỉnh Đắk Lắk  và bãi bỏ </w:t>
      </w:r>
      <w:r w:rsidRPr="00B0433F">
        <w:rPr>
          <w:bCs/>
          <w:color w:val="000000"/>
          <w:lang w:val="vi-VN"/>
        </w:rPr>
        <w:t>bãi bỏ Nghị quyết số 05/2023/NQ-HĐND ngày 20/4/2023.</w:t>
      </w:r>
    </w:p>
    <w:p w14:paraId="10D4953C" w14:textId="7FA1557F" w:rsidR="007160CA" w:rsidRPr="00B0433F" w:rsidRDefault="007160CA" w:rsidP="00B0433F">
      <w:pPr>
        <w:autoSpaceDE w:val="0"/>
        <w:autoSpaceDN w:val="0"/>
        <w:adjustRightInd w:val="0"/>
        <w:spacing w:before="120" w:after="120" w:line="288" w:lineRule="auto"/>
        <w:ind w:firstLine="709"/>
        <w:jc w:val="both"/>
        <w:rPr>
          <w:color w:val="000000"/>
          <w:lang w:val="vi-VN"/>
        </w:rPr>
      </w:pPr>
      <w:r w:rsidRPr="00B0433F">
        <w:rPr>
          <w:lang w:val="vi-VN"/>
        </w:rPr>
        <w:t>UBND tỉnh đã ban hành Công văn số 16838/UBND-NV ngày 21/10/2026 trình Thường trực HĐND tỉnh đăng ký xây dựng Nghị quyết</w:t>
      </w:r>
      <w:r w:rsidRPr="00B0433F">
        <w:rPr>
          <w:color w:val="000000"/>
          <w:lang w:val="vi-VN"/>
        </w:rPr>
        <w:t xml:space="preserve"> quy định chính sách hỗ trợ đối với cán bộ, công chức, viên chức lãnh đạo, quản lý được luân chuyển thuộc tỉnh Đắk Lắk và bãi bỏ Nghị quyết số 05/2023/NQ-HĐND ngày 20/4/2023 của HĐND tỉnh Đắk Lắk (cũ).</w:t>
      </w:r>
    </w:p>
    <w:p w14:paraId="533A116C" w14:textId="099AE66E" w:rsidR="00260D9C" w:rsidRDefault="007160CA" w:rsidP="00EB2E5C">
      <w:pPr>
        <w:autoSpaceDE w:val="0"/>
        <w:autoSpaceDN w:val="0"/>
        <w:adjustRightInd w:val="0"/>
        <w:spacing w:before="120" w:after="120" w:line="288" w:lineRule="auto"/>
        <w:ind w:firstLine="709"/>
        <w:jc w:val="both"/>
        <w:rPr>
          <w:color w:val="000000"/>
          <w:lang w:val="vi-VN"/>
        </w:rPr>
      </w:pPr>
      <w:r w:rsidRPr="00B0433F">
        <w:rPr>
          <w:lang w:val="vi-VN"/>
        </w:rPr>
        <w:t xml:space="preserve">Trên cơ sở Báo cáo thẩm tra của Ban Pháp chế HĐND tỉnh (Công văn số 1122/HĐND-BPC ngày 27/10/2026), ngày 29/10/2026, Thường trực HĐND tỉnh đã có Công văn số 1133/HĐND-VP về việc </w:t>
      </w:r>
      <w:r w:rsidR="00260D9C" w:rsidRPr="00B0433F">
        <w:rPr>
          <w:lang w:val="vi-VN"/>
        </w:rPr>
        <w:t>đ</w:t>
      </w:r>
      <w:r w:rsidR="00260D9C" w:rsidRPr="00B0433F">
        <w:rPr>
          <w:color w:val="000000"/>
          <w:lang w:val="vi-VN"/>
        </w:rPr>
        <w:t>ối với đề nghị xây dựng Nghị quyết quy định chính sách hỗ trợ đối với cán bộ, công chức, viên chức lãnh đạo, quản lý được luân chuyển; theo đó, thống nhất chủ trương xây dựng Nghị quyết của HĐND tỉnh và điều chỉnh lại tên gọi của Nghị quyết. Đồng thời, trình tại Kỳ họp cuối năm 2026 của HĐND tỉnh, khi đảm bảo đầy đủ hồ sơ theo quy định.</w:t>
      </w:r>
    </w:p>
    <w:p w14:paraId="4C4BD56B" w14:textId="321F21B9" w:rsidR="00EB2E5C" w:rsidRPr="00EB2E5C" w:rsidRDefault="00EB2E5C" w:rsidP="00EB2E5C">
      <w:pPr>
        <w:autoSpaceDE w:val="0"/>
        <w:autoSpaceDN w:val="0"/>
        <w:adjustRightInd w:val="0"/>
        <w:spacing w:before="120" w:after="120" w:line="288" w:lineRule="auto"/>
        <w:ind w:firstLine="709"/>
        <w:jc w:val="both"/>
        <w:rPr>
          <w:color w:val="000000"/>
          <w:lang w:val="vi-VN"/>
        </w:rPr>
      </w:pPr>
      <w:r w:rsidRPr="004C758A">
        <w:rPr>
          <w:color w:val="000000"/>
          <w:kern w:val="2"/>
          <w:lang w:val="vi-VN"/>
        </w:rPr>
        <w:lastRenderedPageBreak/>
        <w:t xml:space="preserve">Ngày </w:t>
      </w:r>
      <w:r>
        <w:rPr>
          <w:color w:val="000000"/>
          <w:kern w:val="2"/>
          <w:lang w:val="vi-VN"/>
        </w:rPr>
        <w:t>29/10/2026</w:t>
      </w:r>
      <w:r w:rsidRPr="00EB2E5C">
        <w:rPr>
          <w:color w:val="000000"/>
          <w:kern w:val="2"/>
          <w:lang w:val="vi-VN"/>
        </w:rPr>
        <w:t xml:space="preserve">, </w:t>
      </w:r>
      <w:r w:rsidRPr="004C758A">
        <w:rPr>
          <w:color w:val="000000"/>
          <w:kern w:val="2"/>
          <w:lang w:val="vi-VN"/>
        </w:rPr>
        <w:t xml:space="preserve">UBND tỉnh </w:t>
      </w:r>
      <w:r>
        <w:rPr>
          <w:color w:val="000000"/>
          <w:kern w:val="2"/>
          <w:lang w:val="vi-VN"/>
        </w:rPr>
        <w:t>đã</w:t>
      </w:r>
      <w:r w:rsidRPr="00EB2E5C">
        <w:rPr>
          <w:color w:val="000000"/>
          <w:kern w:val="2"/>
          <w:lang w:val="vi-VN"/>
        </w:rPr>
        <w:t xml:space="preserve"> ban h</w:t>
      </w:r>
      <w:r>
        <w:rPr>
          <w:color w:val="000000"/>
          <w:kern w:val="2"/>
          <w:lang w:val="vi-VN"/>
        </w:rPr>
        <w:t>à</w:t>
      </w:r>
      <w:r w:rsidRPr="00EB2E5C">
        <w:rPr>
          <w:color w:val="000000"/>
          <w:kern w:val="2"/>
          <w:lang w:val="vi-VN"/>
        </w:rPr>
        <w:t xml:space="preserve">nh </w:t>
      </w:r>
      <w:r w:rsidRPr="004C758A">
        <w:rPr>
          <w:color w:val="000000"/>
          <w:kern w:val="2"/>
          <w:lang w:val="vi-VN"/>
        </w:rPr>
        <w:t>Thông báo số 519/TB-UBND về việc phân công xây dựng dự thảo Nghị quyết của HĐND tỉnh</w:t>
      </w:r>
      <w:r w:rsidRPr="00EB2E5C">
        <w:rPr>
          <w:color w:val="000000"/>
          <w:kern w:val="2"/>
          <w:lang w:val="vi-VN"/>
        </w:rPr>
        <w:t xml:space="preserve">; theo </w:t>
      </w:r>
      <w:r>
        <w:rPr>
          <w:color w:val="000000"/>
          <w:kern w:val="2"/>
          <w:lang w:val="vi-VN"/>
        </w:rPr>
        <w:t>đó</w:t>
      </w:r>
      <w:r w:rsidRPr="00EB2E5C">
        <w:rPr>
          <w:color w:val="000000"/>
          <w:kern w:val="2"/>
          <w:lang w:val="vi-VN"/>
        </w:rPr>
        <w:t xml:space="preserve">, </w:t>
      </w:r>
      <w:r w:rsidRPr="00EB2E5C">
        <w:rPr>
          <w:color w:val="000000"/>
          <w:lang w:val="vi-VN"/>
        </w:rPr>
        <w:t>g</w:t>
      </w:r>
      <w:r w:rsidRPr="00EB2E5C">
        <w:rPr>
          <w:color w:val="000000"/>
          <w:lang w:val="vi-VN"/>
        </w:rPr>
        <w:t xml:space="preserve">iao Sở Nội vụ chủ trì, phối hợp với Sở Tài chính, Sở Tư pháp, các cơ quan, đơn vị có liên quan khẩn trương tham mưu UBND tỉnh xây dựng dự thảo Nghị quyết nêu trên đảm bảo thời gian và trình tự thủ tục quy định. </w:t>
      </w:r>
    </w:p>
    <w:p w14:paraId="38F7CBDA" w14:textId="30745574" w:rsidR="00260D9C" w:rsidRPr="00B0433F" w:rsidRDefault="00260D9C" w:rsidP="00EB2E5C">
      <w:pPr>
        <w:spacing w:before="120" w:after="120" w:line="288" w:lineRule="auto"/>
        <w:ind w:firstLine="709"/>
        <w:jc w:val="both"/>
        <w:rPr>
          <w:lang w:val="vi-VN"/>
        </w:rPr>
      </w:pPr>
      <w:r w:rsidRPr="00B0433F">
        <w:rPr>
          <w:lang w:val="vi-VN"/>
        </w:rPr>
        <w:t xml:space="preserve">Căn cứ Luật Ban hành văn bản quy phạm pháp luật ngày 19/02/2025; Luật sửa đổi, bổ sung </w:t>
      </w:r>
      <w:r w:rsidRPr="00B0433F">
        <w:rPr>
          <w:kern w:val="2"/>
          <w:lang w:val="vi-VN"/>
        </w:rPr>
        <w:t xml:space="preserve">một số điều của </w:t>
      </w:r>
      <w:r w:rsidRPr="00B0433F">
        <w:rPr>
          <w:lang w:val="vi-VN"/>
        </w:rPr>
        <w:t>Luật Ban hành văn bản quy phạm pháp luật ngày 25/6/2025 và các văn bản quy phạm pháp luật có liên quan, Sở Nội vụ đã lập hồ sơ đề nghị xây dựng Nghị quyết của HĐND tỉnh quy định chính sách hỗ trợ đối với cán bộ, công chức, viên chức được luân chuyển thuộc tỉnh Đắk Lắk, gửi UBMTTQ Việt Nam tỉnh thực hiện phản biện xã hội đối với dự thảo, gửi lấy ý kiến góp ý của các cơ quan, đơn vị, địa phương; đồng thời, đăng toàn bộ hồ sơ đề nghị xây dựng Nghị quyết trên cổng thông tin điện tử tỉnh để lấy ý kiến góp ý của các cơ quan, tổ chức, cá nhân.</w:t>
      </w:r>
    </w:p>
    <w:p w14:paraId="5BB5787D" w14:textId="3C6069CE" w:rsidR="00260D9C" w:rsidRPr="00B0433F" w:rsidRDefault="00260D9C" w:rsidP="00B0433F">
      <w:pPr>
        <w:spacing w:before="120" w:after="120" w:line="288" w:lineRule="auto"/>
        <w:ind w:firstLine="709"/>
        <w:jc w:val="both"/>
        <w:rPr>
          <w:lang w:val="vi-VN"/>
        </w:rPr>
      </w:pPr>
      <w:r w:rsidRPr="00B0433F">
        <w:rPr>
          <w:lang w:val="vi-VN"/>
        </w:rPr>
        <w:t xml:space="preserve">Sau khi nhận được ý kiến góp ý, Sở Nội vụ tổng hợp, tiếp thu, giải trình, hoàn chỉnh hồ sơ đề nghị xây dựng Nghị quyết gửi Sở Tư pháp thẩm định. Ngày …/…/2026, Sở Tư pháp có Báo cáo số …/BC-STP về kết quả thẩm định đề nghị xây dựng Nghị quyết của HĐND tỉnh quy định chính sách hỗ trợ đối với cán bộ, công chức, viên chức được luân chuyển thuộc tỉnh Đắk Lắk. </w:t>
      </w:r>
    </w:p>
    <w:p w14:paraId="5BDC2BF9" w14:textId="2EB3DADC" w:rsidR="00260D9C" w:rsidRPr="00B0433F" w:rsidRDefault="00260D9C" w:rsidP="00B0433F">
      <w:pPr>
        <w:spacing w:before="120" w:after="120" w:line="288" w:lineRule="auto"/>
        <w:ind w:firstLine="709"/>
        <w:jc w:val="both"/>
        <w:rPr>
          <w:lang w:val="vi-VN"/>
        </w:rPr>
      </w:pPr>
      <w:r w:rsidRPr="00B0433F">
        <w:rPr>
          <w:lang w:val="vi-VN"/>
        </w:rPr>
        <w:t>Ngày …/…/2026, Sở Nội vụ đã có Báo cáo số …/BC-SNV giải trình, tiếp thu ý kiến thẩm định đối với hồ sơ đề nghị xây dựng Nghị quyết và hoàn chỉnh trình UBND tỉnh (tại Tờ trình số …/TTr-SNV ngày …/…/2026 của Sở Nội vụ).</w:t>
      </w:r>
    </w:p>
    <w:p w14:paraId="288FE41F" w14:textId="49D1E0F1" w:rsidR="00260D9C" w:rsidRPr="00B0433F" w:rsidRDefault="00260D9C" w:rsidP="00B0433F">
      <w:pPr>
        <w:spacing w:before="120" w:after="120" w:line="288" w:lineRule="auto"/>
        <w:ind w:firstLine="709"/>
        <w:jc w:val="both"/>
        <w:rPr>
          <w:lang w:val="vi-VN"/>
        </w:rPr>
      </w:pPr>
      <w:r w:rsidRPr="00B0433F">
        <w:rPr>
          <w:lang w:val="vi-VN"/>
        </w:rPr>
        <w:t>Ngày …/…/2026, UBND tỉnh có Tờ trình số …/TTr-UBND trình HĐND tỉnh ban hành Nghị quyết.</w:t>
      </w:r>
    </w:p>
    <w:p w14:paraId="7390D6F5" w14:textId="09F9F14F" w:rsidR="0046636D" w:rsidRPr="00B0433F" w:rsidRDefault="00385593" w:rsidP="00B0433F">
      <w:pPr>
        <w:spacing w:before="120" w:after="120" w:line="288" w:lineRule="auto"/>
        <w:ind w:firstLine="709"/>
        <w:jc w:val="both"/>
        <w:rPr>
          <w:b/>
          <w:bCs/>
          <w:color w:val="000000" w:themeColor="text1"/>
          <w:spacing w:val="-6"/>
          <w:lang w:val="vi-VN"/>
        </w:rPr>
      </w:pPr>
      <w:r w:rsidRPr="00B0433F">
        <w:rPr>
          <w:b/>
          <w:bCs/>
          <w:color w:val="000000" w:themeColor="text1"/>
          <w:spacing w:val="-6"/>
          <w:lang w:val="vi-VN"/>
        </w:rPr>
        <w:t>I</w:t>
      </w:r>
      <w:r w:rsidR="0046636D" w:rsidRPr="00B0433F">
        <w:rPr>
          <w:b/>
          <w:bCs/>
          <w:color w:val="000000" w:themeColor="text1"/>
          <w:spacing w:val="-6"/>
          <w:lang w:val="vi-VN"/>
        </w:rPr>
        <w:t>V. BỐ CỤC VÀ NỘI DUNG CƠ BẢN CỦA DỰ THẢO NGHỊ QUYẾT</w:t>
      </w:r>
    </w:p>
    <w:p w14:paraId="16936420" w14:textId="77777777" w:rsidR="00A21BB6" w:rsidRPr="00B0433F" w:rsidRDefault="0046636D" w:rsidP="00B0433F">
      <w:pPr>
        <w:spacing w:before="120" w:after="120" w:line="288" w:lineRule="auto"/>
        <w:ind w:firstLine="709"/>
        <w:jc w:val="both"/>
        <w:rPr>
          <w:b/>
          <w:color w:val="000000" w:themeColor="text1"/>
          <w:spacing w:val="-10"/>
          <w:shd w:val="clear" w:color="auto" w:fill="FFFFFF"/>
          <w:lang w:val="vi-VN"/>
        </w:rPr>
      </w:pPr>
      <w:r w:rsidRPr="00B0433F">
        <w:rPr>
          <w:b/>
          <w:color w:val="000000" w:themeColor="text1"/>
          <w:spacing w:val="-10"/>
          <w:shd w:val="clear" w:color="auto" w:fill="FFFFFF"/>
          <w:lang w:val="vi-VN"/>
        </w:rPr>
        <w:t>1. Phạm vi điều chỉnh, đối tượng áp dụng</w:t>
      </w:r>
    </w:p>
    <w:p w14:paraId="2F74E17D" w14:textId="2474EDF4" w:rsidR="006B1CDE" w:rsidRPr="00B0433F" w:rsidRDefault="00385593" w:rsidP="00B0433F">
      <w:pPr>
        <w:spacing w:before="120" w:after="120" w:line="288" w:lineRule="auto"/>
        <w:ind w:firstLine="709"/>
        <w:jc w:val="both"/>
        <w:rPr>
          <w:color w:val="000000" w:themeColor="text1"/>
          <w:lang w:val="vi-VN"/>
        </w:rPr>
      </w:pPr>
      <w:r w:rsidRPr="00D026EE">
        <w:rPr>
          <w:color w:val="000000" w:themeColor="text1"/>
          <w:lang w:val="vi-VN"/>
        </w:rPr>
        <w:t>1.</w:t>
      </w:r>
      <w:r w:rsidR="00597706" w:rsidRPr="00B0433F">
        <w:rPr>
          <w:color w:val="000000" w:themeColor="text1"/>
          <w:lang w:val="vi-VN"/>
        </w:rPr>
        <w:t xml:space="preserve"> </w:t>
      </w:r>
      <w:r w:rsidR="000B155B" w:rsidRPr="00B0433F">
        <w:rPr>
          <w:color w:val="000000" w:themeColor="text1"/>
          <w:lang w:val="vi-VN"/>
        </w:rPr>
        <w:t>Phạm vi điều chỉnh</w:t>
      </w:r>
    </w:p>
    <w:p w14:paraId="0E5EECA4" w14:textId="77777777" w:rsidR="00620BDE" w:rsidRPr="00620BDE" w:rsidRDefault="00620BDE" w:rsidP="00620BDE">
      <w:pPr>
        <w:spacing w:before="60" w:after="60" w:line="288" w:lineRule="auto"/>
        <w:ind w:firstLine="709"/>
        <w:jc w:val="both"/>
        <w:rPr>
          <w:lang w:val="vi-VN"/>
        </w:rPr>
      </w:pPr>
      <w:r w:rsidRPr="00620BDE">
        <w:rPr>
          <w:lang w:val="vi-VN"/>
        </w:rPr>
        <w:t xml:space="preserve">a) Nghị quyết này quy định chính sách hỗ trợ đối với cán bộ, công chức, viên chức lãnh đạo, quản lý (gọi tắt là cán bộ) đang công tác </w:t>
      </w:r>
      <w:bookmarkStart w:id="0" w:name="khoan_2_1"/>
      <w:r w:rsidRPr="00620BDE">
        <w:rPr>
          <w:shd w:val="clear" w:color="auto" w:fill="FFFFFF"/>
          <w:lang w:val="vi-VN"/>
        </w:rPr>
        <w:t>trong cơ quan, đơn vị của Đảng Cộng sản Việt Nam, Nhà nước, Mặt trận Tổ quốc Việt Nam, các tổ chức chính trị - xã hội ở cấp tỉnh, ở cấp xã</w:t>
      </w:r>
      <w:bookmarkEnd w:id="0"/>
      <w:r w:rsidRPr="00620BDE">
        <w:rPr>
          <w:shd w:val="clear" w:color="auto" w:fill="FFFFFF"/>
          <w:lang w:val="vi-VN"/>
        </w:rPr>
        <w:t xml:space="preserve"> </w:t>
      </w:r>
      <w:r w:rsidRPr="00620BDE">
        <w:rPr>
          <w:lang w:val="vi-VN"/>
        </w:rPr>
        <w:t>được cấp có thẩm quyền quyết định luân chuyển trên địa bàn tỉnh Đắk Lắk.</w:t>
      </w:r>
    </w:p>
    <w:p w14:paraId="6AA9188E" w14:textId="77777777" w:rsidR="00620BDE" w:rsidRPr="00620BDE" w:rsidRDefault="00620BDE" w:rsidP="00620BDE">
      <w:pPr>
        <w:tabs>
          <w:tab w:val="right" w:leader="dot" w:pos="7920"/>
        </w:tabs>
        <w:spacing w:before="60" w:after="60" w:line="288" w:lineRule="auto"/>
        <w:ind w:firstLine="709"/>
        <w:jc w:val="both"/>
        <w:rPr>
          <w:lang w:val="vi-VN"/>
        </w:rPr>
      </w:pPr>
      <w:r w:rsidRPr="00620BDE">
        <w:rPr>
          <w:lang w:val="vi-VN"/>
        </w:rPr>
        <w:t>b) Ngoài chính sách quy định tại Nghị quyết này, cán bộ được cấp có thẩm quyền luân chuyển còn được hưởng các chế độ, chính sách khác theo quy định pháp luật hiện hành.</w:t>
      </w:r>
    </w:p>
    <w:p w14:paraId="3E767543" w14:textId="77777777" w:rsidR="00260D9C" w:rsidRPr="00B0433F" w:rsidRDefault="00260D9C" w:rsidP="00B0433F">
      <w:pPr>
        <w:spacing w:before="120" w:after="120" w:line="288" w:lineRule="auto"/>
        <w:ind w:firstLine="709"/>
        <w:jc w:val="both"/>
        <w:rPr>
          <w:lang w:val="vi-VN"/>
        </w:rPr>
      </w:pPr>
      <w:bookmarkStart w:id="1" w:name="_GoBack"/>
      <w:bookmarkEnd w:id="1"/>
      <w:r w:rsidRPr="00B0433F">
        <w:rPr>
          <w:shd w:val="clear" w:color="auto" w:fill="FFFFFF"/>
          <w:lang w:val="vi-VN"/>
        </w:rPr>
        <w:lastRenderedPageBreak/>
        <w:t>2. Đối tượng áp dụng</w:t>
      </w:r>
    </w:p>
    <w:p w14:paraId="2D5B26C7" w14:textId="77777777" w:rsidR="00620BDE" w:rsidRPr="00620BDE" w:rsidRDefault="00620BDE" w:rsidP="00620BDE">
      <w:pPr>
        <w:tabs>
          <w:tab w:val="right" w:leader="dot" w:pos="7920"/>
        </w:tabs>
        <w:spacing w:before="60" w:after="60" w:line="288" w:lineRule="auto"/>
        <w:ind w:firstLine="709"/>
        <w:jc w:val="both"/>
        <w:rPr>
          <w:lang w:val="vi-VN"/>
        </w:rPr>
      </w:pPr>
      <w:r w:rsidRPr="00620BDE">
        <w:rPr>
          <w:bCs/>
          <w:lang w:val="vi-VN"/>
        </w:rPr>
        <w:t>a) Cán bộ trong các cơ quan, tổ chức của Đảng, Nhà nước, tổ chức chính trị - xã hội cấp tỉnh, cấp xã được cấp có thẩm quyền luân chuyển theo quy định</w:t>
      </w:r>
      <w:r w:rsidRPr="00620BDE">
        <w:rPr>
          <w:lang w:val="vi-VN"/>
        </w:rPr>
        <w:t>.</w:t>
      </w:r>
    </w:p>
    <w:p w14:paraId="1CEB695A" w14:textId="77777777" w:rsidR="00620BDE" w:rsidRPr="00620BDE" w:rsidRDefault="00620BDE" w:rsidP="00620BDE">
      <w:pPr>
        <w:tabs>
          <w:tab w:val="right" w:leader="dot" w:pos="7920"/>
        </w:tabs>
        <w:spacing w:before="60" w:after="60" w:line="288" w:lineRule="auto"/>
        <w:ind w:firstLine="709"/>
        <w:jc w:val="both"/>
        <w:rPr>
          <w:bCs/>
          <w:lang w:val="vi-VN"/>
        </w:rPr>
      </w:pPr>
      <w:r w:rsidRPr="00620BDE">
        <w:rPr>
          <w:lang w:val="vi-VN"/>
        </w:rPr>
        <w:t xml:space="preserve">b) </w:t>
      </w:r>
      <w:r w:rsidRPr="00620BDE">
        <w:rPr>
          <w:bCs/>
          <w:lang w:val="vi-VN"/>
        </w:rPr>
        <w:t>Các cơ quan, đơn vị quản lý, sử dụng cán bộ và các cơ quan, đơn vị, cá nhân liên quan đến việc luân chuyển cán bộ trên địa bàn tỉnh Đắk Lắk.</w:t>
      </w:r>
    </w:p>
    <w:p w14:paraId="0E3558FF" w14:textId="77777777" w:rsidR="00620BDE" w:rsidRPr="00620BDE" w:rsidRDefault="00620BDE" w:rsidP="00620BDE">
      <w:pPr>
        <w:tabs>
          <w:tab w:val="right" w:leader="dot" w:pos="7920"/>
        </w:tabs>
        <w:spacing w:before="60" w:after="60" w:line="288" w:lineRule="auto"/>
        <w:ind w:firstLine="709"/>
        <w:jc w:val="both"/>
        <w:rPr>
          <w:bCs/>
          <w:lang w:val="vi-VN"/>
        </w:rPr>
      </w:pPr>
      <w:r w:rsidRPr="00620BDE">
        <w:rPr>
          <w:bCs/>
          <w:lang w:val="vi-VN"/>
        </w:rPr>
        <w:t>c) Cấp có thẩm quyền luân chuyển: Ban Thường vụ Tỉnh ủy, Chủ tịch Ủy ban nhân dân tỉnh.</w:t>
      </w:r>
    </w:p>
    <w:p w14:paraId="0E04C899" w14:textId="3BF6E7CD" w:rsidR="00D36F3C" w:rsidRPr="00B0433F" w:rsidRDefault="007C0751" w:rsidP="00B0433F">
      <w:pPr>
        <w:pStyle w:val="ListParagraph"/>
        <w:spacing w:before="120" w:after="120" w:line="288" w:lineRule="auto"/>
        <w:ind w:left="0" w:firstLine="709"/>
        <w:jc w:val="both"/>
        <w:rPr>
          <w:b/>
          <w:bCs/>
          <w:color w:val="000000" w:themeColor="text1"/>
          <w:sz w:val="28"/>
          <w:szCs w:val="28"/>
          <w:lang w:val="vi-VN"/>
        </w:rPr>
      </w:pPr>
      <w:r w:rsidRPr="00B0433F">
        <w:rPr>
          <w:b/>
          <w:bCs/>
          <w:color w:val="000000" w:themeColor="text1"/>
          <w:sz w:val="28"/>
          <w:szCs w:val="28"/>
          <w:lang w:val="vi-VN"/>
        </w:rPr>
        <w:t>2</w:t>
      </w:r>
      <w:r w:rsidR="00D36F3C" w:rsidRPr="00B0433F">
        <w:rPr>
          <w:b/>
          <w:bCs/>
          <w:color w:val="000000" w:themeColor="text1"/>
          <w:sz w:val="28"/>
          <w:szCs w:val="28"/>
          <w:lang w:val="vi-VN"/>
        </w:rPr>
        <w:t xml:space="preserve">. Bố cục </w:t>
      </w:r>
      <w:r w:rsidR="00E50B10" w:rsidRPr="00B0433F">
        <w:rPr>
          <w:b/>
          <w:bCs/>
          <w:color w:val="000000" w:themeColor="text1"/>
          <w:sz w:val="28"/>
          <w:szCs w:val="28"/>
          <w:lang w:val="vi-VN"/>
        </w:rPr>
        <w:t>của dự thảo Nghị quyết</w:t>
      </w:r>
    </w:p>
    <w:p w14:paraId="68905D23" w14:textId="52339AD8" w:rsidR="00D36F3C" w:rsidRPr="00B0433F" w:rsidRDefault="00D36F3C" w:rsidP="00B0433F">
      <w:pPr>
        <w:spacing w:before="120" w:after="120" w:line="288" w:lineRule="auto"/>
        <w:ind w:firstLine="709"/>
        <w:jc w:val="both"/>
        <w:rPr>
          <w:color w:val="000000" w:themeColor="text1"/>
          <w:lang w:val="vi-VN"/>
        </w:rPr>
      </w:pPr>
      <w:r w:rsidRPr="00B0433F">
        <w:rPr>
          <w:color w:val="000000" w:themeColor="text1"/>
          <w:lang w:val="vi-VN"/>
        </w:rPr>
        <w:t xml:space="preserve">Dự thảo Nghị quyết gồm có </w:t>
      </w:r>
      <w:r w:rsidR="00385593" w:rsidRPr="00B0433F">
        <w:rPr>
          <w:color w:val="000000" w:themeColor="text1"/>
          <w:lang w:val="vi-VN"/>
        </w:rPr>
        <w:t>09</w:t>
      </w:r>
      <w:r w:rsidRPr="00B0433F">
        <w:rPr>
          <w:color w:val="000000" w:themeColor="text1"/>
          <w:lang w:val="vi-VN"/>
        </w:rPr>
        <w:t xml:space="preserve"> điều, gồm:</w:t>
      </w:r>
    </w:p>
    <w:p w14:paraId="03E66C4B" w14:textId="77777777" w:rsidR="00385593" w:rsidRPr="00B0433F" w:rsidRDefault="00385593" w:rsidP="00B0433F">
      <w:pPr>
        <w:spacing w:before="120" w:after="120" w:line="288" w:lineRule="auto"/>
        <w:ind w:firstLine="709"/>
        <w:jc w:val="both"/>
        <w:rPr>
          <w:bCs/>
          <w:lang w:val="vi-VN"/>
        </w:rPr>
      </w:pPr>
      <w:r w:rsidRPr="00B0433F">
        <w:rPr>
          <w:lang w:val="vi-VN"/>
        </w:rPr>
        <w:t xml:space="preserve">Điều 1. Phạm vi điều chỉnh, </w:t>
      </w:r>
      <w:r w:rsidRPr="00B0433F">
        <w:rPr>
          <w:bCs/>
          <w:lang w:val="vi-VN"/>
        </w:rPr>
        <w:t>Đối tượng áp dụng</w:t>
      </w:r>
    </w:p>
    <w:p w14:paraId="740B56CC" w14:textId="77777777" w:rsidR="00385593" w:rsidRPr="00B0433F" w:rsidRDefault="00385593" w:rsidP="00B0433F">
      <w:pPr>
        <w:spacing w:before="120" w:after="120" w:line="288" w:lineRule="auto"/>
        <w:ind w:firstLine="709"/>
        <w:jc w:val="both"/>
        <w:rPr>
          <w:lang w:val="vi-VN"/>
        </w:rPr>
      </w:pPr>
      <w:r w:rsidRPr="00B0433F">
        <w:rPr>
          <w:lang w:val="vi-VN"/>
        </w:rPr>
        <w:t>Điều 2. Nguyên tắc áp dụng</w:t>
      </w:r>
    </w:p>
    <w:p w14:paraId="2B3BE295" w14:textId="77777777" w:rsidR="00385593" w:rsidRPr="00B0433F" w:rsidRDefault="00385593" w:rsidP="00B0433F">
      <w:pPr>
        <w:spacing w:before="120" w:after="120" w:line="288" w:lineRule="auto"/>
        <w:ind w:firstLine="709"/>
        <w:jc w:val="both"/>
        <w:rPr>
          <w:lang w:val="vi-VN"/>
        </w:rPr>
      </w:pPr>
      <w:r w:rsidRPr="00B0433F">
        <w:rPr>
          <w:lang w:val="vi-VN"/>
        </w:rPr>
        <w:t>Điều 3. Nội dung, điều kiện và mức hỗ trợ</w:t>
      </w:r>
    </w:p>
    <w:p w14:paraId="1B438F55" w14:textId="77777777" w:rsidR="00385593" w:rsidRPr="00B0433F" w:rsidRDefault="00385593" w:rsidP="00B0433F">
      <w:pPr>
        <w:spacing w:before="120" w:after="120" w:line="288" w:lineRule="auto"/>
        <w:ind w:firstLine="709"/>
        <w:jc w:val="both"/>
        <w:rPr>
          <w:spacing w:val="-2"/>
          <w:lang w:val="vi-VN"/>
        </w:rPr>
      </w:pPr>
      <w:r w:rsidRPr="00B0433F">
        <w:rPr>
          <w:spacing w:val="-2"/>
          <w:lang w:val="vi-VN"/>
        </w:rPr>
        <w:t>Điều 4. Xác định khoảng cách, thời gian hưởng và phương thức chi trả</w:t>
      </w:r>
    </w:p>
    <w:p w14:paraId="00C01EDF" w14:textId="77777777" w:rsidR="00385593" w:rsidRPr="00B0433F" w:rsidRDefault="00385593" w:rsidP="00B0433F">
      <w:pPr>
        <w:spacing w:before="120" w:after="120" w:line="288" w:lineRule="auto"/>
        <w:ind w:firstLine="709"/>
        <w:jc w:val="both"/>
        <w:rPr>
          <w:lang w:val="vi-VN"/>
        </w:rPr>
      </w:pPr>
      <w:r w:rsidRPr="00B0433F">
        <w:rPr>
          <w:lang w:val="vi-VN"/>
        </w:rPr>
        <w:t>Điều 5. Nguồn kinh phí và trách nhiệm chi trả</w:t>
      </w:r>
    </w:p>
    <w:p w14:paraId="3F817A11" w14:textId="77777777" w:rsidR="00385593" w:rsidRPr="00B0433F" w:rsidRDefault="00385593" w:rsidP="00B0433F">
      <w:pPr>
        <w:spacing w:before="120" w:after="120" w:line="288" w:lineRule="auto"/>
        <w:ind w:firstLine="709"/>
        <w:jc w:val="both"/>
        <w:rPr>
          <w:lang w:val="vi-VN"/>
        </w:rPr>
      </w:pPr>
      <w:r w:rsidRPr="00B0433F">
        <w:rPr>
          <w:lang w:val="vi-VN"/>
        </w:rPr>
        <w:t>Điều 6. Điều khoản chuyển tiếp</w:t>
      </w:r>
    </w:p>
    <w:p w14:paraId="164ECB44" w14:textId="77777777" w:rsidR="00385593" w:rsidRPr="00B0433F" w:rsidRDefault="00385593" w:rsidP="00B0433F">
      <w:pPr>
        <w:spacing w:before="120" w:after="120" w:line="288" w:lineRule="auto"/>
        <w:ind w:firstLine="709"/>
        <w:jc w:val="both"/>
        <w:rPr>
          <w:lang w:val="vi-VN"/>
        </w:rPr>
      </w:pPr>
      <w:r w:rsidRPr="00B0433F">
        <w:rPr>
          <w:lang w:val="vi-VN"/>
        </w:rPr>
        <w:t>Điều 7. Bãi bỏ văn bản quy phạm pháp luật</w:t>
      </w:r>
    </w:p>
    <w:p w14:paraId="5EBB33CD" w14:textId="77777777" w:rsidR="00385593" w:rsidRPr="00B0433F" w:rsidRDefault="00385593" w:rsidP="00B0433F">
      <w:pPr>
        <w:spacing w:before="120" w:after="120" w:line="288" w:lineRule="auto"/>
        <w:ind w:firstLine="709"/>
        <w:jc w:val="both"/>
        <w:rPr>
          <w:lang w:val="vi-VN"/>
        </w:rPr>
      </w:pPr>
      <w:r w:rsidRPr="00B0433F">
        <w:rPr>
          <w:lang w:val="vi-VN"/>
        </w:rPr>
        <w:t>Điều 8. Tổ chức thực hiện</w:t>
      </w:r>
    </w:p>
    <w:p w14:paraId="160C6A67" w14:textId="05CBBF66" w:rsidR="00385593" w:rsidRPr="00B0433F" w:rsidRDefault="00385593" w:rsidP="00B0433F">
      <w:pPr>
        <w:spacing w:before="120" w:after="120" w:line="288" w:lineRule="auto"/>
        <w:ind w:firstLine="709"/>
        <w:jc w:val="both"/>
        <w:rPr>
          <w:lang w:val="vi-VN"/>
        </w:rPr>
      </w:pPr>
      <w:r w:rsidRPr="00B0433F">
        <w:rPr>
          <w:lang w:val="vi-VN"/>
        </w:rPr>
        <w:t>Điều 9. Hiệu lực thi hành</w:t>
      </w:r>
    </w:p>
    <w:p w14:paraId="747A544A" w14:textId="642CF5A2" w:rsidR="00F50058" w:rsidRPr="00D026EE" w:rsidRDefault="00F50058" w:rsidP="00B0433F">
      <w:pPr>
        <w:spacing w:before="120" w:after="120" w:line="288" w:lineRule="auto"/>
        <w:ind w:firstLine="709"/>
        <w:jc w:val="both"/>
        <w:rPr>
          <w:b/>
          <w:lang w:val="vi-VN"/>
        </w:rPr>
      </w:pPr>
      <w:r w:rsidRPr="00B0433F">
        <w:rPr>
          <w:b/>
          <w:lang w:val="vi-VN"/>
        </w:rPr>
        <w:t>3. N</w:t>
      </w:r>
      <w:r w:rsidRPr="00D026EE">
        <w:rPr>
          <w:b/>
          <w:lang w:val="vi-VN"/>
        </w:rPr>
        <w:t>ội dung cơ bản</w:t>
      </w:r>
    </w:p>
    <w:p w14:paraId="2BD82F8E" w14:textId="52257C6E" w:rsidR="00F50058" w:rsidRPr="00D026EE" w:rsidRDefault="00F50058" w:rsidP="00B0433F">
      <w:pPr>
        <w:spacing w:before="120" w:after="120" w:line="288" w:lineRule="auto"/>
        <w:ind w:firstLine="709"/>
        <w:jc w:val="both"/>
        <w:rPr>
          <w:lang w:val="vi-VN"/>
        </w:rPr>
      </w:pPr>
      <w:r w:rsidRPr="00D026EE">
        <w:rPr>
          <w:lang w:val="vi-VN"/>
        </w:rPr>
        <w:t xml:space="preserve">Quy định về phạm vi, đối tượng, điều kiện, mức hỗ trợ, trách nhiệm đối với các cơ quan, đơn vị, địa phương </w:t>
      </w:r>
      <w:r w:rsidRPr="00B0433F">
        <w:rPr>
          <w:lang w:val="vi-VN"/>
        </w:rPr>
        <w:t>đối với cán bộ, công chức, viên chức được luân chuyển thuộc tỉnh Đắk Lắk</w:t>
      </w:r>
      <w:r w:rsidRPr="00B0433F">
        <w:rPr>
          <w:color w:val="000000" w:themeColor="text1"/>
          <w:lang w:val="vi-VN"/>
        </w:rPr>
        <w:t>.</w:t>
      </w:r>
    </w:p>
    <w:p w14:paraId="28F3E75B" w14:textId="77777777" w:rsidR="006113C9" w:rsidRPr="00B0433F" w:rsidRDefault="006113C9" w:rsidP="00B0433F">
      <w:pPr>
        <w:spacing w:before="120" w:after="120" w:line="288" w:lineRule="auto"/>
        <w:ind w:firstLine="709"/>
        <w:jc w:val="both"/>
        <w:rPr>
          <w:b/>
          <w:iCs/>
          <w:color w:val="000000" w:themeColor="text1"/>
          <w:lang w:val="vi-VN"/>
        </w:rPr>
      </w:pPr>
      <w:r w:rsidRPr="00B0433F">
        <w:rPr>
          <w:b/>
          <w:iCs/>
          <w:color w:val="000000" w:themeColor="text1"/>
          <w:lang w:val="vi-VN"/>
        </w:rPr>
        <w:t>V. DỰ KIẾN NGUỒN LỰC, ĐIỀU KIỆN BẢO ĐẢM CHO VIỆC THI HÀNH VĂN BẢN SAU KHI ĐƯỢC THÔNG QUA</w:t>
      </w:r>
    </w:p>
    <w:p w14:paraId="2FFF5E88" w14:textId="77777777" w:rsidR="006113C9" w:rsidRPr="00B0433F" w:rsidRDefault="006113C9" w:rsidP="00B0433F">
      <w:pPr>
        <w:spacing w:before="120" w:after="120" w:line="288" w:lineRule="auto"/>
        <w:ind w:firstLine="709"/>
        <w:jc w:val="both"/>
        <w:rPr>
          <w:b/>
          <w:iCs/>
          <w:color w:val="000000" w:themeColor="text1"/>
          <w:lang w:val="vi-VN"/>
        </w:rPr>
      </w:pPr>
      <w:r w:rsidRPr="00B0433F">
        <w:rPr>
          <w:b/>
          <w:iCs/>
          <w:color w:val="000000" w:themeColor="text1"/>
          <w:lang w:val="vi-VN"/>
        </w:rPr>
        <w:t>1. Dự kiến nguồn lực</w:t>
      </w:r>
    </w:p>
    <w:p w14:paraId="71933AF3" w14:textId="3CCDA09C" w:rsidR="00E77CA1" w:rsidRPr="00B0433F" w:rsidRDefault="00E77CA1" w:rsidP="00B0433F">
      <w:pPr>
        <w:autoSpaceDE w:val="0"/>
        <w:autoSpaceDN w:val="0"/>
        <w:adjustRightInd w:val="0"/>
        <w:spacing w:before="120" w:after="120" w:line="288" w:lineRule="auto"/>
        <w:ind w:firstLine="709"/>
        <w:jc w:val="both"/>
        <w:rPr>
          <w:color w:val="000000"/>
          <w:lang w:val="vi-VN"/>
        </w:rPr>
      </w:pPr>
      <w:r w:rsidRPr="00B0433F">
        <w:rPr>
          <w:rStyle w:val="fontstyle01"/>
          <w:color w:val="000000" w:themeColor="text1"/>
          <w:lang w:val="vi-VN"/>
        </w:rPr>
        <w:t xml:space="preserve">- </w:t>
      </w:r>
      <w:r w:rsidRPr="00B0433F">
        <w:rPr>
          <w:color w:val="000000"/>
          <w:lang w:val="vi-VN"/>
        </w:rPr>
        <w:t>Kinh phí thực hiện do ngân sách địa phương bảo đảm theo phân cấp ngân sách nhà nước.</w:t>
      </w:r>
    </w:p>
    <w:p w14:paraId="44668101" w14:textId="01DD446F" w:rsidR="00BB108D" w:rsidRPr="00D026EE" w:rsidRDefault="00BB108D" w:rsidP="00B0433F">
      <w:pPr>
        <w:spacing w:before="120" w:after="120" w:line="288" w:lineRule="auto"/>
        <w:ind w:firstLine="709"/>
        <w:jc w:val="both"/>
        <w:rPr>
          <w:rStyle w:val="fontstyle01"/>
          <w:color w:val="000000" w:themeColor="text1"/>
          <w:lang w:val="vi-VN"/>
        </w:rPr>
      </w:pPr>
      <w:r w:rsidRPr="00B0433F">
        <w:rPr>
          <w:rStyle w:val="fontstyle01"/>
          <w:color w:val="000000" w:themeColor="text1"/>
          <w:lang w:val="vi-VN"/>
        </w:rPr>
        <w:t>- Việc quản lý, sử dụng và quyết toán kinh phí thực hiện các chính sách quy định tại Nghị quyết này theo quy định pháp luật về quản lý Ngân sách Nhà nước.</w:t>
      </w:r>
    </w:p>
    <w:p w14:paraId="1E6E857C" w14:textId="77777777" w:rsidR="006B080A" w:rsidRPr="00D026EE" w:rsidRDefault="006B080A" w:rsidP="00B0433F">
      <w:pPr>
        <w:spacing w:before="120" w:after="120" w:line="288" w:lineRule="auto"/>
        <w:ind w:firstLine="709"/>
        <w:jc w:val="both"/>
        <w:rPr>
          <w:rStyle w:val="fontstyle01"/>
          <w:color w:val="000000" w:themeColor="text1"/>
          <w:lang w:val="vi-VN"/>
        </w:rPr>
      </w:pPr>
    </w:p>
    <w:p w14:paraId="5A93C88E" w14:textId="77777777" w:rsidR="006113C9" w:rsidRPr="00B0433F" w:rsidRDefault="00CA2E07" w:rsidP="00B0433F">
      <w:pPr>
        <w:spacing w:before="120" w:after="120" w:line="288" w:lineRule="auto"/>
        <w:ind w:firstLine="709"/>
        <w:jc w:val="both"/>
        <w:rPr>
          <w:b/>
          <w:bCs/>
          <w:color w:val="000000" w:themeColor="text1"/>
          <w:lang w:val="vi-VN"/>
        </w:rPr>
      </w:pPr>
      <w:r w:rsidRPr="00B0433F">
        <w:rPr>
          <w:rStyle w:val="fontstyle01"/>
          <w:b/>
          <w:bCs/>
          <w:color w:val="000000" w:themeColor="text1"/>
          <w:lang w:val="vi-VN"/>
        </w:rPr>
        <w:lastRenderedPageBreak/>
        <w:t>2.</w:t>
      </w:r>
      <w:r w:rsidRPr="00B0433F">
        <w:rPr>
          <w:rStyle w:val="fontstyle01"/>
          <w:color w:val="000000" w:themeColor="text1"/>
          <w:lang w:val="vi-VN"/>
        </w:rPr>
        <w:t xml:space="preserve"> </w:t>
      </w:r>
      <w:r w:rsidR="006113C9" w:rsidRPr="00B0433F">
        <w:rPr>
          <w:b/>
          <w:bCs/>
          <w:color w:val="000000" w:themeColor="text1"/>
          <w:lang w:val="vi-VN"/>
        </w:rPr>
        <w:t>Điều kiện đảm bảo thi hành</w:t>
      </w:r>
    </w:p>
    <w:p w14:paraId="4506921D" w14:textId="3E4A0092" w:rsidR="00E77CA1" w:rsidRPr="00B0433F" w:rsidRDefault="00E77CA1" w:rsidP="00B0433F">
      <w:pPr>
        <w:spacing w:before="120" w:after="120" w:line="288" w:lineRule="auto"/>
        <w:ind w:firstLine="709"/>
        <w:jc w:val="both"/>
        <w:rPr>
          <w:bCs/>
          <w:lang w:val="vi-VN"/>
        </w:rPr>
      </w:pPr>
      <w:r w:rsidRPr="00B0433F">
        <w:rPr>
          <w:bCs/>
          <w:lang w:val="vi-VN"/>
        </w:rPr>
        <w:t>- Ủy ban nhân dân tỉnh tổ chức triển khai thực hiện Nghị quyết này; báo cáo Hội đồng nhân dân tỉnh kết quả thực hiện theo quy định.</w:t>
      </w:r>
    </w:p>
    <w:p w14:paraId="282031F6" w14:textId="1D96DE57" w:rsidR="00E77CA1" w:rsidRPr="00B0433F" w:rsidRDefault="00E77CA1" w:rsidP="00B0433F">
      <w:pPr>
        <w:spacing w:before="120" w:after="120" w:line="288" w:lineRule="auto"/>
        <w:ind w:firstLine="709"/>
        <w:jc w:val="both"/>
        <w:rPr>
          <w:bCs/>
          <w:lang w:val="vi-VN"/>
        </w:rPr>
      </w:pPr>
      <w:r w:rsidRPr="00B0433F">
        <w:rPr>
          <w:bCs/>
          <w:lang w:val="vi-VN"/>
        </w:rPr>
        <w:t>- Thường trực Hội đồng nhân dân tỉnh, các Ban của Hội đồng nhân dân tỉnh, Tổ đại biểu Hội đồng nhân dân tỉnh và đại biểu Hội đồng nhân dân tỉnh giám sát việc thực hiện Nghị quyết này.</w:t>
      </w:r>
    </w:p>
    <w:p w14:paraId="1C5675DC" w14:textId="753FD884" w:rsidR="001814DF" w:rsidRPr="00B0433F" w:rsidRDefault="001814DF" w:rsidP="00B0433F">
      <w:pPr>
        <w:spacing w:before="120" w:after="120" w:line="288" w:lineRule="auto"/>
        <w:ind w:firstLine="709"/>
        <w:jc w:val="both"/>
        <w:rPr>
          <w:lang w:val="vi-VN"/>
        </w:rPr>
      </w:pPr>
      <w:r w:rsidRPr="00B0433F">
        <w:rPr>
          <w:color w:val="000000" w:themeColor="text1"/>
          <w:lang w:val="vi-VN"/>
        </w:rPr>
        <w:t xml:space="preserve">Trên đây là </w:t>
      </w:r>
      <w:r w:rsidR="00676ED9" w:rsidRPr="00B0433F">
        <w:rPr>
          <w:color w:val="000000" w:themeColor="text1"/>
          <w:lang w:val="vi-VN"/>
        </w:rPr>
        <w:t xml:space="preserve">nội dung </w:t>
      </w:r>
      <w:r w:rsidRPr="00B0433F">
        <w:rPr>
          <w:color w:val="000000" w:themeColor="text1"/>
          <w:lang w:val="vi-VN"/>
        </w:rPr>
        <w:t xml:space="preserve">trình dự thảo Nghị quyết của HĐND tỉnh </w:t>
      </w:r>
      <w:r w:rsidR="00FF7110" w:rsidRPr="00B0433F">
        <w:rPr>
          <w:lang w:val="vi-VN"/>
        </w:rPr>
        <w:t>Quy định chính sách hỗ trợ đối với cán bộ, công chức, viên chức được luân chuyển thuộc tỉnh Đắk Lắk</w:t>
      </w:r>
      <w:r w:rsidRPr="00B0433F">
        <w:rPr>
          <w:color w:val="000000" w:themeColor="text1"/>
          <w:lang w:val="vi-VN"/>
        </w:rPr>
        <w:t>.</w:t>
      </w:r>
    </w:p>
    <w:p w14:paraId="3BF43517" w14:textId="77777777" w:rsidR="006113C9" w:rsidRPr="00B0433F" w:rsidRDefault="001814DF" w:rsidP="00B0433F">
      <w:pPr>
        <w:spacing w:before="120" w:after="120" w:line="288" w:lineRule="auto"/>
        <w:ind w:firstLine="709"/>
        <w:jc w:val="both"/>
        <w:rPr>
          <w:color w:val="000000" w:themeColor="text1"/>
          <w:lang w:val="vi-VN"/>
        </w:rPr>
      </w:pPr>
      <w:r w:rsidRPr="00B0433F">
        <w:rPr>
          <w:color w:val="000000" w:themeColor="text1"/>
          <w:lang w:val="vi-VN"/>
        </w:rPr>
        <w:t xml:space="preserve">UBND tỉnh kính trình HĐND tỉnh xem xét, </w:t>
      </w:r>
      <w:r w:rsidR="00D0203B" w:rsidRPr="00B0433F">
        <w:rPr>
          <w:color w:val="000000" w:themeColor="text1"/>
          <w:lang w:val="vi-VN"/>
        </w:rPr>
        <w:t>quyết định</w:t>
      </w:r>
      <w:r w:rsidRPr="00B0433F">
        <w:rPr>
          <w:color w:val="000000" w:themeColor="text1"/>
          <w:lang w:val="vi-VN"/>
        </w:rPr>
        <w:t>.</w:t>
      </w:r>
    </w:p>
    <w:p w14:paraId="22A587BA" w14:textId="77777777" w:rsidR="001814DF" w:rsidRPr="00B0433F" w:rsidRDefault="001814DF" w:rsidP="00B0433F">
      <w:pPr>
        <w:spacing w:before="120" w:after="120" w:line="288" w:lineRule="auto"/>
        <w:ind w:firstLine="709"/>
        <w:jc w:val="both"/>
        <w:rPr>
          <w:i/>
          <w:iCs/>
          <w:color w:val="000000" w:themeColor="text1"/>
          <w:spacing w:val="-14"/>
          <w:lang w:val="vi-VN"/>
        </w:rPr>
      </w:pPr>
      <w:r w:rsidRPr="00B0433F">
        <w:rPr>
          <w:i/>
          <w:iCs/>
          <w:color w:val="000000" w:themeColor="text1"/>
          <w:spacing w:val="-14"/>
          <w:lang w:val="vi-VN"/>
        </w:rPr>
        <w:t>(</w:t>
      </w:r>
      <w:r w:rsidR="00F2762C" w:rsidRPr="00B0433F">
        <w:rPr>
          <w:i/>
          <w:iCs/>
          <w:color w:val="000000" w:themeColor="text1"/>
          <w:spacing w:val="-14"/>
          <w:lang w:val="vi-VN"/>
        </w:rPr>
        <w:t>Xin g</w:t>
      </w:r>
      <w:r w:rsidRPr="00B0433F">
        <w:rPr>
          <w:i/>
          <w:iCs/>
          <w:color w:val="000000" w:themeColor="text1"/>
          <w:spacing w:val="-14"/>
          <w:lang w:val="vi-VN"/>
        </w:rPr>
        <w:t>ửi kèm</w:t>
      </w:r>
      <w:r w:rsidR="00F2762C" w:rsidRPr="00B0433F">
        <w:rPr>
          <w:i/>
          <w:iCs/>
          <w:color w:val="000000" w:themeColor="text1"/>
          <w:spacing w:val="-14"/>
          <w:lang w:val="vi-VN"/>
        </w:rPr>
        <w:t xml:space="preserve"> theo: </w:t>
      </w:r>
      <w:r w:rsidRPr="00B0433F">
        <w:rPr>
          <w:i/>
          <w:iCs/>
          <w:color w:val="000000" w:themeColor="text1"/>
          <w:spacing w:val="-14"/>
          <w:lang w:val="vi-VN"/>
        </w:rPr>
        <w:t>dự thảo Nghị quyết của HĐND tỉnh và các tài liệu có liên quan)</w:t>
      </w:r>
      <w:r w:rsidR="00F2762C" w:rsidRPr="00B0433F">
        <w:rPr>
          <w:i/>
          <w:iCs/>
          <w:color w:val="000000" w:themeColor="text1"/>
          <w:spacing w:val="-14"/>
          <w:lang w:val="vi-VN"/>
        </w:rPr>
        <w:t>.</w:t>
      </w:r>
    </w:p>
    <w:p w14:paraId="4354B247" w14:textId="77777777" w:rsidR="00F2762C" w:rsidRPr="00A95E30" w:rsidRDefault="00F2762C" w:rsidP="00597706">
      <w:pPr>
        <w:spacing w:before="100" w:after="100"/>
        <w:ind w:firstLine="709"/>
        <w:jc w:val="both"/>
        <w:rPr>
          <w:i/>
          <w:iCs/>
          <w:color w:val="000000" w:themeColor="text1"/>
          <w:spacing w:val="-10"/>
          <w:lang w:val="vi-VN"/>
        </w:rPr>
      </w:pPr>
    </w:p>
    <w:tbl>
      <w:tblPr>
        <w:tblW w:w="0" w:type="auto"/>
        <w:tblLook w:val="04A0" w:firstRow="1" w:lastRow="0" w:firstColumn="1" w:lastColumn="0" w:noHBand="0" w:noVBand="1"/>
      </w:tblPr>
      <w:tblGrid>
        <w:gridCol w:w="4648"/>
        <w:gridCol w:w="4639"/>
      </w:tblGrid>
      <w:tr w:rsidR="00A91E37" w:rsidRPr="00D026EE" w14:paraId="09E08D48" w14:textId="77777777" w:rsidTr="00410651">
        <w:tc>
          <w:tcPr>
            <w:tcW w:w="4648" w:type="dxa"/>
          </w:tcPr>
          <w:p w14:paraId="2348211E" w14:textId="77777777" w:rsidR="00A91E37" w:rsidRPr="00A95E30" w:rsidRDefault="00A91E37" w:rsidP="00A91E37">
            <w:pPr>
              <w:rPr>
                <w:b/>
                <w:i/>
                <w:iCs/>
                <w:color w:val="000000" w:themeColor="text1"/>
                <w:sz w:val="24"/>
                <w:szCs w:val="24"/>
                <w:lang w:val="de-DE"/>
              </w:rPr>
            </w:pPr>
            <w:r w:rsidRPr="00A95E30">
              <w:rPr>
                <w:b/>
                <w:i/>
                <w:iCs/>
                <w:color w:val="000000" w:themeColor="text1"/>
                <w:sz w:val="24"/>
                <w:szCs w:val="24"/>
                <w:lang w:val="de-DE"/>
              </w:rPr>
              <w:t>Nơi nhận:</w:t>
            </w:r>
          </w:p>
          <w:p w14:paraId="212B2EC7" w14:textId="77777777" w:rsidR="00A91E37" w:rsidRPr="00A95E30" w:rsidRDefault="00A91E37" w:rsidP="00A91E37">
            <w:pPr>
              <w:rPr>
                <w:color w:val="000000" w:themeColor="text1"/>
                <w:sz w:val="22"/>
                <w:szCs w:val="22"/>
                <w:lang w:val="de-DE"/>
              </w:rPr>
            </w:pPr>
            <w:r w:rsidRPr="00A95E30">
              <w:rPr>
                <w:color w:val="000000" w:themeColor="text1"/>
                <w:sz w:val="22"/>
                <w:szCs w:val="22"/>
                <w:lang w:val="de-DE"/>
              </w:rPr>
              <w:t>- Như trên;</w:t>
            </w:r>
          </w:p>
          <w:p w14:paraId="10AE4896"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xml:space="preserve">- Ban Thường vụ Tỉnh ủy; </w:t>
            </w:r>
          </w:p>
          <w:p w14:paraId="09235021"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Thường trực Tỉnh ủy;</w:t>
            </w:r>
          </w:p>
          <w:p w14:paraId="2AC5A6DB"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Thường trực HĐND tỉnh;</w:t>
            </w:r>
          </w:p>
          <w:p w14:paraId="7B9EE11E"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Chủ tịch, các PCT UBND tỉnh;</w:t>
            </w:r>
          </w:p>
          <w:p w14:paraId="192F39A1"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Đại biểu HĐND tỉnh;</w:t>
            </w:r>
          </w:p>
          <w:p w14:paraId="43C2A789"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Ban Pháp chế HĐND tỉnh;</w:t>
            </w:r>
          </w:p>
          <w:p w14:paraId="1DA208A4"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Văn phòng Đoàn ĐBQH&amp;HĐND tỉnh;</w:t>
            </w:r>
          </w:p>
          <w:p w14:paraId="6C323532" w14:textId="77777777" w:rsidR="00A91E37" w:rsidRPr="00A95E30" w:rsidRDefault="00A91E37" w:rsidP="00A91E37">
            <w:pPr>
              <w:rPr>
                <w:color w:val="000000" w:themeColor="text1"/>
                <w:sz w:val="22"/>
                <w:szCs w:val="22"/>
                <w:lang w:val="de-DE"/>
              </w:rPr>
            </w:pPr>
            <w:r w:rsidRPr="00A95E30">
              <w:rPr>
                <w:color w:val="000000" w:themeColor="text1"/>
                <w:sz w:val="22"/>
                <w:szCs w:val="22"/>
                <w:lang w:val="de-DE"/>
              </w:rPr>
              <w:t>- UBMTTQVN tỉnh;</w:t>
            </w:r>
          </w:p>
          <w:p w14:paraId="5D2FB327" w14:textId="77777777" w:rsidR="00E731AC" w:rsidRPr="00A95E30" w:rsidRDefault="00E731AC" w:rsidP="00E731AC">
            <w:pPr>
              <w:rPr>
                <w:color w:val="000000" w:themeColor="text1"/>
                <w:sz w:val="22"/>
                <w:szCs w:val="22"/>
                <w:lang w:val="de-DE"/>
              </w:rPr>
            </w:pPr>
            <w:r w:rsidRPr="00A95E30">
              <w:rPr>
                <w:color w:val="000000" w:themeColor="text1"/>
                <w:sz w:val="22"/>
                <w:szCs w:val="22"/>
                <w:lang w:val="de-DE"/>
              </w:rPr>
              <w:t xml:space="preserve">- Các Sở: Nội vụ, Tài chính, KHCN, </w:t>
            </w:r>
            <w:r w:rsidR="006B1B1F" w:rsidRPr="00A95E30">
              <w:rPr>
                <w:color w:val="000000" w:themeColor="text1"/>
                <w:sz w:val="22"/>
                <w:szCs w:val="22"/>
                <w:lang w:val="de-DE"/>
              </w:rPr>
              <w:t>Tư pháp</w:t>
            </w:r>
            <w:r w:rsidRPr="00A95E30">
              <w:rPr>
                <w:color w:val="000000" w:themeColor="text1"/>
                <w:sz w:val="22"/>
                <w:szCs w:val="22"/>
                <w:lang w:val="de-DE"/>
              </w:rPr>
              <w:t>;</w:t>
            </w:r>
          </w:p>
          <w:p w14:paraId="09F8BFE7" w14:textId="77777777" w:rsidR="00A91E37" w:rsidRPr="00A95E30" w:rsidRDefault="00A91E37" w:rsidP="00A91E37">
            <w:pPr>
              <w:rPr>
                <w:color w:val="000000" w:themeColor="text1"/>
                <w:sz w:val="22"/>
                <w:szCs w:val="22"/>
                <w:lang w:val="de-DE"/>
              </w:rPr>
            </w:pPr>
            <w:r w:rsidRPr="00A95E30">
              <w:rPr>
                <w:color w:val="000000" w:themeColor="text1"/>
                <w:sz w:val="22"/>
                <w:szCs w:val="22"/>
                <w:lang w:val="de-DE"/>
              </w:rPr>
              <w:t>- CVP, các PCVP UBND tỉnh;</w:t>
            </w:r>
          </w:p>
          <w:p w14:paraId="26E6C781" w14:textId="77777777" w:rsidR="00A91E37" w:rsidRPr="00A95E30" w:rsidRDefault="00A91E37" w:rsidP="00A91E37">
            <w:pPr>
              <w:rPr>
                <w:color w:val="000000" w:themeColor="text1"/>
                <w:lang w:val="vi-VN"/>
              </w:rPr>
            </w:pPr>
            <w:r w:rsidRPr="00A95E30">
              <w:rPr>
                <w:color w:val="000000" w:themeColor="text1"/>
                <w:sz w:val="22"/>
                <w:szCs w:val="22"/>
                <w:lang w:val="de-DE"/>
              </w:rPr>
              <w:t>- Lưu: VT, NV ().</w:t>
            </w:r>
          </w:p>
        </w:tc>
        <w:tc>
          <w:tcPr>
            <w:tcW w:w="4639" w:type="dxa"/>
          </w:tcPr>
          <w:p w14:paraId="7E805762" w14:textId="77777777" w:rsidR="00A91E37" w:rsidRPr="00A95E30" w:rsidRDefault="00A91E37" w:rsidP="00A91E37">
            <w:pPr>
              <w:tabs>
                <w:tab w:val="right" w:leader="dot" w:pos="7920"/>
              </w:tabs>
              <w:spacing w:line="264" w:lineRule="auto"/>
              <w:ind w:firstLine="709"/>
              <w:jc w:val="center"/>
              <w:rPr>
                <w:b/>
                <w:color w:val="000000" w:themeColor="text1"/>
                <w:lang w:val="vi-VN"/>
              </w:rPr>
            </w:pPr>
            <w:r w:rsidRPr="00A95E30">
              <w:rPr>
                <w:b/>
                <w:color w:val="000000" w:themeColor="text1"/>
                <w:lang w:val="vi-VN"/>
              </w:rPr>
              <w:t>TM. ỦY BAN NHÂN DÂN</w:t>
            </w:r>
          </w:p>
          <w:p w14:paraId="1CA53B4C" w14:textId="77777777" w:rsidR="00A91E37" w:rsidRPr="00A95E30" w:rsidRDefault="00A91E37" w:rsidP="00A91E37">
            <w:pPr>
              <w:jc w:val="center"/>
              <w:rPr>
                <w:b/>
                <w:color w:val="000000" w:themeColor="text1"/>
                <w:lang w:val="vi-VN"/>
              </w:rPr>
            </w:pPr>
            <w:r w:rsidRPr="00A95E30">
              <w:rPr>
                <w:b/>
                <w:color w:val="000000" w:themeColor="text1"/>
                <w:lang w:val="vi-VN"/>
              </w:rPr>
              <w:t xml:space="preserve">     CHỦ TỊCH</w:t>
            </w:r>
          </w:p>
        </w:tc>
      </w:tr>
    </w:tbl>
    <w:p w14:paraId="0698BF41" w14:textId="77777777" w:rsidR="006113C9" w:rsidRPr="00A95E30" w:rsidRDefault="006113C9" w:rsidP="006113C9">
      <w:pPr>
        <w:spacing w:before="100" w:after="100"/>
        <w:ind w:firstLine="567"/>
        <w:jc w:val="both"/>
        <w:rPr>
          <w:color w:val="000000" w:themeColor="text1"/>
          <w:spacing w:val="-2"/>
          <w:lang w:val="vi-VN"/>
        </w:rPr>
      </w:pPr>
    </w:p>
    <w:p w14:paraId="2CEDC7A7" w14:textId="77777777" w:rsidR="00B825D3" w:rsidRPr="00A95E30" w:rsidRDefault="00B825D3" w:rsidP="000650D7">
      <w:pPr>
        <w:jc w:val="center"/>
        <w:rPr>
          <w:b/>
          <w:color w:val="000000" w:themeColor="text1"/>
          <w:szCs w:val="26"/>
          <w:lang w:val="vi-VN"/>
        </w:rPr>
      </w:pPr>
    </w:p>
    <w:sectPr w:rsidR="00B825D3" w:rsidRPr="00A95E30" w:rsidSect="00F82368">
      <w:headerReference w:type="default" r:id="rId8"/>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F91DE" w14:textId="77777777" w:rsidR="00311FEB" w:rsidRDefault="00311FEB" w:rsidP="0017111A">
      <w:r>
        <w:separator/>
      </w:r>
    </w:p>
  </w:endnote>
  <w:endnote w:type="continuationSeparator" w:id="0">
    <w:p w14:paraId="338E9CD7" w14:textId="77777777" w:rsidR="00311FEB" w:rsidRDefault="00311FEB" w:rsidP="0017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3"/>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2FBFA" w14:textId="77777777" w:rsidR="00311FEB" w:rsidRDefault="00311FEB" w:rsidP="0017111A">
      <w:r>
        <w:separator/>
      </w:r>
    </w:p>
  </w:footnote>
  <w:footnote w:type="continuationSeparator" w:id="0">
    <w:p w14:paraId="7CFCE695" w14:textId="77777777" w:rsidR="00311FEB" w:rsidRDefault="00311FEB" w:rsidP="001711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33249" w14:textId="63994401" w:rsidR="00410651" w:rsidRDefault="00410651">
    <w:pPr>
      <w:pStyle w:val="Header"/>
      <w:jc w:val="center"/>
    </w:pPr>
    <w:r>
      <w:fldChar w:fldCharType="begin"/>
    </w:r>
    <w:r>
      <w:instrText xml:space="preserve"> PAGE   \* MERGEFORMAT </w:instrText>
    </w:r>
    <w:r>
      <w:fldChar w:fldCharType="separate"/>
    </w:r>
    <w:r w:rsidR="00620BDE">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0A61"/>
    <w:multiLevelType w:val="multilevel"/>
    <w:tmpl w:val="9BD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92366"/>
    <w:multiLevelType w:val="multilevel"/>
    <w:tmpl w:val="5D68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21633"/>
    <w:multiLevelType w:val="hybridMultilevel"/>
    <w:tmpl w:val="2190D8F2"/>
    <w:lvl w:ilvl="0" w:tplc="2FDA44D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22A3A"/>
    <w:multiLevelType w:val="hybridMultilevel"/>
    <w:tmpl w:val="F176E3AC"/>
    <w:lvl w:ilvl="0" w:tplc="DF0EB8A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0F1E1F89"/>
    <w:multiLevelType w:val="multilevel"/>
    <w:tmpl w:val="1DE0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F1F7D"/>
    <w:multiLevelType w:val="multilevel"/>
    <w:tmpl w:val="618A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03998"/>
    <w:multiLevelType w:val="multilevel"/>
    <w:tmpl w:val="6924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D094C"/>
    <w:multiLevelType w:val="multilevel"/>
    <w:tmpl w:val="992E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13FC0"/>
    <w:multiLevelType w:val="hybridMultilevel"/>
    <w:tmpl w:val="6B3A0562"/>
    <w:lvl w:ilvl="0" w:tplc="5DEEE8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E5FFD"/>
    <w:multiLevelType w:val="hybridMultilevel"/>
    <w:tmpl w:val="DE2CDF4E"/>
    <w:lvl w:ilvl="0" w:tplc="B33A3828">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C0C1E08"/>
    <w:multiLevelType w:val="multilevel"/>
    <w:tmpl w:val="C344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F7D46"/>
    <w:multiLevelType w:val="hybridMultilevel"/>
    <w:tmpl w:val="37588028"/>
    <w:lvl w:ilvl="0" w:tplc="5DBC4FA0">
      <w:start w:val="1"/>
      <w:numFmt w:val="decimal"/>
      <w:lvlText w:val="%1"/>
      <w:lvlJc w:val="left"/>
      <w:pPr>
        <w:ind w:left="7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32756"/>
    <w:multiLevelType w:val="hybridMultilevel"/>
    <w:tmpl w:val="19425346"/>
    <w:lvl w:ilvl="0" w:tplc="9F006C82">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24951C27"/>
    <w:multiLevelType w:val="hybridMultilevel"/>
    <w:tmpl w:val="FF74B278"/>
    <w:lvl w:ilvl="0" w:tplc="9CE47FE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8D36573"/>
    <w:multiLevelType w:val="hybridMultilevel"/>
    <w:tmpl w:val="7086566E"/>
    <w:lvl w:ilvl="0" w:tplc="7CF077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3A6FD7"/>
    <w:multiLevelType w:val="multilevel"/>
    <w:tmpl w:val="D1D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4766A9"/>
    <w:multiLevelType w:val="hybridMultilevel"/>
    <w:tmpl w:val="1C2E575E"/>
    <w:lvl w:ilvl="0" w:tplc="379A5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242647"/>
    <w:multiLevelType w:val="hybridMultilevel"/>
    <w:tmpl w:val="03C883E2"/>
    <w:lvl w:ilvl="0" w:tplc="2CD8B8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8F3E09"/>
    <w:multiLevelType w:val="hybridMultilevel"/>
    <w:tmpl w:val="2BACB53A"/>
    <w:lvl w:ilvl="0" w:tplc="B2D2C14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3B40512F"/>
    <w:multiLevelType w:val="hybridMultilevel"/>
    <w:tmpl w:val="98F2EFBA"/>
    <w:lvl w:ilvl="0" w:tplc="50B80A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3D23ED"/>
    <w:multiLevelType w:val="multilevel"/>
    <w:tmpl w:val="083C62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06B19C7"/>
    <w:multiLevelType w:val="hybridMultilevel"/>
    <w:tmpl w:val="23060616"/>
    <w:lvl w:ilvl="0" w:tplc="37E47B9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415F14AC"/>
    <w:multiLevelType w:val="hybridMultilevel"/>
    <w:tmpl w:val="BE6E0E42"/>
    <w:lvl w:ilvl="0" w:tplc="F4A636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9536FD"/>
    <w:multiLevelType w:val="hybridMultilevel"/>
    <w:tmpl w:val="98D23B1C"/>
    <w:lvl w:ilvl="0" w:tplc="E24AF5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44471C99"/>
    <w:multiLevelType w:val="hybridMultilevel"/>
    <w:tmpl w:val="57106C40"/>
    <w:lvl w:ilvl="0" w:tplc="EF786B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D8410E"/>
    <w:multiLevelType w:val="hybridMultilevel"/>
    <w:tmpl w:val="782EF938"/>
    <w:lvl w:ilvl="0" w:tplc="B6D6CE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9C66C6E"/>
    <w:multiLevelType w:val="hybridMultilevel"/>
    <w:tmpl w:val="87902D58"/>
    <w:lvl w:ilvl="0" w:tplc="C9FA30D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4DCA059F"/>
    <w:multiLevelType w:val="multilevel"/>
    <w:tmpl w:val="C4A8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6303F0"/>
    <w:multiLevelType w:val="multilevel"/>
    <w:tmpl w:val="6006573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15:restartNumberingAfterBreak="0">
    <w:nsid w:val="56E736B3"/>
    <w:multiLevelType w:val="multilevel"/>
    <w:tmpl w:val="7466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F7144D"/>
    <w:multiLevelType w:val="hybridMultilevel"/>
    <w:tmpl w:val="9F447642"/>
    <w:lvl w:ilvl="0" w:tplc="DDF00532">
      <w:start w:val="1"/>
      <w:numFmt w:val="decimal"/>
      <w:lvlText w:val="%1"/>
      <w:lvlJc w:val="center"/>
      <w:pPr>
        <w:ind w:left="7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861A78"/>
    <w:multiLevelType w:val="hybridMultilevel"/>
    <w:tmpl w:val="B0485730"/>
    <w:lvl w:ilvl="0" w:tplc="567E7EC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FDB1984"/>
    <w:multiLevelType w:val="hybridMultilevel"/>
    <w:tmpl w:val="F662BF88"/>
    <w:lvl w:ilvl="0" w:tplc="5B8CA69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1442DA1"/>
    <w:multiLevelType w:val="multilevel"/>
    <w:tmpl w:val="5AB0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E86C67"/>
    <w:multiLevelType w:val="hybridMultilevel"/>
    <w:tmpl w:val="1E760BE2"/>
    <w:lvl w:ilvl="0" w:tplc="4C084E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B0317E5"/>
    <w:multiLevelType w:val="hybridMultilevel"/>
    <w:tmpl w:val="CCDA6C14"/>
    <w:lvl w:ilvl="0" w:tplc="E9D08D3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4F3CC1"/>
    <w:multiLevelType w:val="multilevel"/>
    <w:tmpl w:val="EF50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CD1323"/>
    <w:multiLevelType w:val="hybridMultilevel"/>
    <w:tmpl w:val="D550FECA"/>
    <w:lvl w:ilvl="0" w:tplc="04090001">
      <w:start w:val="1"/>
      <w:numFmt w:val="bullet"/>
      <w:lvlText w:val=""/>
      <w:lvlJc w:val="left"/>
      <w:pPr>
        <w:ind w:left="1115" w:hanging="360"/>
      </w:pPr>
      <w:rPr>
        <w:rFonts w:ascii="Symbol" w:hAnsi="Symbol" w:hint="default"/>
      </w:rPr>
    </w:lvl>
    <w:lvl w:ilvl="1" w:tplc="04090003" w:tentative="1">
      <w:start w:val="1"/>
      <w:numFmt w:val="bullet"/>
      <w:lvlText w:val="o"/>
      <w:lvlJc w:val="left"/>
      <w:pPr>
        <w:ind w:left="1835" w:hanging="360"/>
      </w:pPr>
      <w:rPr>
        <w:rFonts w:ascii="Courier New" w:hAnsi="Courier New" w:cs="Courier New" w:hint="default"/>
      </w:rPr>
    </w:lvl>
    <w:lvl w:ilvl="2" w:tplc="04090005" w:tentative="1">
      <w:start w:val="1"/>
      <w:numFmt w:val="bullet"/>
      <w:lvlText w:val=""/>
      <w:lvlJc w:val="left"/>
      <w:pPr>
        <w:ind w:left="2555" w:hanging="360"/>
      </w:pPr>
      <w:rPr>
        <w:rFonts w:ascii="Wingdings" w:hAnsi="Wingdings" w:hint="default"/>
      </w:rPr>
    </w:lvl>
    <w:lvl w:ilvl="3" w:tplc="04090001" w:tentative="1">
      <w:start w:val="1"/>
      <w:numFmt w:val="bullet"/>
      <w:lvlText w:val=""/>
      <w:lvlJc w:val="left"/>
      <w:pPr>
        <w:ind w:left="3275" w:hanging="360"/>
      </w:pPr>
      <w:rPr>
        <w:rFonts w:ascii="Symbol" w:hAnsi="Symbol" w:hint="default"/>
      </w:rPr>
    </w:lvl>
    <w:lvl w:ilvl="4" w:tplc="04090003" w:tentative="1">
      <w:start w:val="1"/>
      <w:numFmt w:val="bullet"/>
      <w:lvlText w:val="o"/>
      <w:lvlJc w:val="left"/>
      <w:pPr>
        <w:ind w:left="3995" w:hanging="360"/>
      </w:pPr>
      <w:rPr>
        <w:rFonts w:ascii="Courier New" w:hAnsi="Courier New" w:cs="Courier New" w:hint="default"/>
      </w:rPr>
    </w:lvl>
    <w:lvl w:ilvl="5" w:tplc="04090005" w:tentative="1">
      <w:start w:val="1"/>
      <w:numFmt w:val="bullet"/>
      <w:lvlText w:val=""/>
      <w:lvlJc w:val="left"/>
      <w:pPr>
        <w:ind w:left="4715" w:hanging="360"/>
      </w:pPr>
      <w:rPr>
        <w:rFonts w:ascii="Wingdings" w:hAnsi="Wingdings" w:hint="default"/>
      </w:rPr>
    </w:lvl>
    <w:lvl w:ilvl="6" w:tplc="04090001" w:tentative="1">
      <w:start w:val="1"/>
      <w:numFmt w:val="bullet"/>
      <w:lvlText w:val=""/>
      <w:lvlJc w:val="left"/>
      <w:pPr>
        <w:ind w:left="5435" w:hanging="360"/>
      </w:pPr>
      <w:rPr>
        <w:rFonts w:ascii="Symbol" w:hAnsi="Symbol" w:hint="default"/>
      </w:rPr>
    </w:lvl>
    <w:lvl w:ilvl="7" w:tplc="04090003" w:tentative="1">
      <w:start w:val="1"/>
      <w:numFmt w:val="bullet"/>
      <w:lvlText w:val="o"/>
      <w:lvlJc w:val="left"/>
      <w:pPr>
        <w:ind w:left="6155" w:hanging="360"/>
      </w:pPr>
      <w:rPr>
        <w:rFonts w:ascii="Courier New" w:hAnsi="Courier New" w:cs="Courier New" w:hint="default"/>
      </w:rPr>
    </w:lvl>
    <w:lvl w:ilvl="8" w:tplc="04090005" w:tentative="1">
      <w:start w:val="1"/>
      <w:numFmt w:val="bullet"/>
      <w:lvlText w:val=""/>
      <w:lvlJc w:val="left"/>
      <w:pPr>
        <w:ind w:left="6875" w:hanging="360"/>
      </w:pPr>
      <w:rPr>
        <w:rFonts w:ascii="Wingdings" w:hAnsi="Wingdings" w:hint="default"/>
      </w:rPr>
    </w:lvl>
  </w:abstractNum>
  <w:abstractNum w:abstractNumId="38" w15:restartNumberingAfterBreak="0">
    <w:nsid w:val="6E882691"/>
    <w:multiLevelType w:val="multilevel"/>
    <w:tmpl w:val="6270F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6D67F6"/>
    <w:multiLevelType w:val="hybridMultilevel"/>
    <w:tmpl w:val="3FAE4378"/>
    <w:lvl w:ilvl="0" w:tplc="05D40A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61A05A3"/>
    <w:multiLevelType w:val="hybridMultilevel"/>
    <w:tmpl w:val="D5326A1C"/>
    <w:lvl w:ilvl="0" w:tplc="34C4AB9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4E469F"/>
    <w:multiLevelType w:val="hybridMultilevel"/>
    <w:tmpl w:val="FAC26B4A"/>
    <w:lvl w:ilvl="0" w:tplc="BCF0F39A">
      <w:start w:val="1"/>
      <w:numFmt w:val="decimal"/>
      <w:lvlText w:val="%1"/>
      <w:lvlJc w:val="center"/>
      <w:pPr>
        <w:ind w:left="7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6A56F4"/>
    <w:multiLevelType w:val="multilevel"/>
    <w:tmpl w:val="5426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BF18E8"/>
    <w:multiLevelType w:val="hybridMultilevel"/>
    <w:tmpl w:val="DA64B03C"/>
    <w:lvl w:ilvl="0" w:tplc="8D14DA6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39"/>
  </w:num>
  <w:num w:numId="3">
    <w:abstractNumId w:val="40"/>
  </w:num>
  <w:num w:numId="4">
    <w:abstractNumId w:val="35"/>
  </w:num>
  <w:num w:numId="5">
    <w:abstractNumId w:val="41"/>
  </w:num>
  <w:num w:numId="6">
    <w:abstractNumId w:val="19"/>
  </w:num>
  <w:num w:numId="7">
    <w:abstractNumId w:val="2"/>
  </w:num>
  <w:num w:numId="8">
    <w:abstractNumId w:val="11"/>
  </w:num>
  <w:num w:numId="9">
    <w:abstractNumId w:val="22"/>
  </w:num>
  <w:num w:numId="10">
    <w:abstractNumId w:val="8"/>
  </w:num>
  <w:num w:numId="11">
    <w:abstractNumId w:val="17"/>
  </w:num>
  <w:num w:numId="12">
    <w:abstractNumId w:val="24"/>
  </w:num>
  <w:num w:numId="13">
    <w:abstractNumId w:val="30"/>
  </w:num>
  <w:num w:numId="14">
    <w:abstractNumId w:val="37"/>
  </w:num>
  <w:num w:numId="15">
    <w:abstractNumId w:val="14"/>
  </w:num>
  <w:num w:numId="16">
    <w:abstractNumId w:val="34"/>
  </w:num>
  <w:num w:numId="17">
    <w:abstractNumId w:val="12"/>
  </w:num>
  <w:num w:numId="18">
    <w:abstractNumId w:val="3"/>
  </w:num>
  <w:num w:numId="19">
    <w:abstractNumId w:val="28"/>
  </w:num>
  <w:num w:numId="20">
    <w:abstractNumId w:val="20"/>
  </w:num>
  <w:num w:numId="21">
    <w:abstractNumId w:val="43"/>
  </w:num>
  <w:num w:numId="22">
    <w:abstractNumId w:val="23"/>
  </w:num>
  <w:num w:numId="23">
    <w:abstractNumId w:val="31"/>
  </w:num>
  <w:num w:numId="24">
    <w:abstractNumId w:val="9"/>
  </w:num>
  <w:num w:numId="25">
    <w:abstractNumId w:val="38"/>
  </w:num>
  <w:num w:numId="26">
    <w:abstractNumId w:val="6"/>
  </w:num>
  <w:num w:numId="27">
    <w:abstractNumId w:val="7"/>
  </w:num>
  <w:num w:numId="28">
    <w:abstractNumId w:val="29"/>
  </w:num>
  <w:num w:numId="29">
    <w:abstractNumId w:val="25"/>
  </w:num>
  <w:num w:numId="30">
    <w:abstractNumId w:val="18"/>
  </w:num>
  <w:num w:numId="31">
    <w:abstractNumId w:val="1"/>
  </w:num>
  <w:num w:numId="32">
    <w:abstractNumId w:val="13"/>
  </w:num>
  <w:num w:numId="33">
    <w:abstractNumId w:val="27"/>
  </w:num>
  <w:num w:numId="34">
    <w:abstractNumId w:val="36"/>
  </w:num>
  <w:num w:numId="35">
    <w:abstractNumId w:val="5"/>
  </w:num>
  <w:num w:numId="36">
    <w:abstractNumId w:val="42"/>
  </w:num>
  <w:num w:numId="37">
    <w:abstractNumId w:val="32"/>
  </w:num>
  <w:num w:numId="38">
    <w:abstractNumId w:val="21"/>
  </w:num>
  <w:num w:numId="39">
    <w:abstractNumId w:val="4"/>
  </w:num>
  <w:num w:numId="40">
    <w:abstractNumId w:val="33"/>
  </w:num>
  <w:num w:numId="41">
    <w:abstractNumId w:val="15"/>
  </w:num>
  <w:num w:numId="42">
    <w:abstractNumId w:val="10"/>
  </w:num>
  <w:num w:numId="43">
    <w:abstractNumId w:val="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1F"/>
    <w:rsid w:val="00000D9B"/>
    <w:rsid w:val="000037A5"/>
    <w:rsid w:val="00004D4B"/>
    <w:rsid w:val="000063A4"/>
    <w:rsid w:val="00006663"/>
    <w:rsid w:val="000069A7"/>
    <w:rsid w:val="000073D0"/>
    <w:rsid w:val="00007482"/>
    <w:rsid w:val="000105FE"/>
    <w:rsid w:val="000121BB"/>
    <w:rsid w:val="00012235"/>
    <w:rsid w:val="000127A1"/>
    <w:rsid w:val="00012859"/>
    <w:rsid w:val="00014736"/>
    <w:rsid w:val="00014BF2"/>
    <w:rsid w:val="000164A9"/>
    <w:rsid w:val="0001722C"/>
    <w:rsid w:val="00017C29"/>
    <w:rsid w:val="000201BB"/>
    <w:rsid w:val="000241AD"/>
    <w:rsid w:val="00024480"/>
    <w:rsid w:val="000255BE"/>
    <w:rsid w:val="00025906"/>
    <w:rsid w:val="00026DA1"/>
    <w:rsid w:val="00027015"/>
    <w:rsid w:val="00027C29"/>
    <w:rsid w:val="00027F84"/>
    <w:rsid w:val="000304B6"/>
    <w:rsid w:val="000306C5"/>
    <w:rsid w:val="00031651"/>
    <w:rsid w:val="00032167"/>
    <w:rsid w:val="000362D2"/>
    <w:rsid w:val="000363C4"/>
    <w:rsid w:val="00036997"/>
    <w:rsid w:val="000372FC"/>
    <w:rsid w:val="000378E3"/>
    <w:rsid w:val="00037F78"/>
    <w:rsid w:val="000412CC"/>
    <w:rsid w:val="00042875"/>
    <w:rsid w:val="000431A3"/>
    <w:rsid w:val="000443D3"/>
    <w:rsid w:val="000444D7"/>
    <w:rsid w:val="00047C72"/>
    <w:rsid w:val="00047C87"/>
    <w:rsid w:val="0005015E"/>
    <w:rsid w:val="00050F92"/>
    <w:rsid w:val="0005270B"/>
    <w:rsid w:val="000545FA"/>
    <w:rsid w:val="00054D72"/>
    <w:rsid w:val="000559C1"/>
    <w:rsid w:val="000571D5"/>
    <w:rsid w:val="00057A9A"/>
    <w:rsid w:val="00060CE5"/>
    <w:rsid w:val="00061842"/>
    <w:rsid w:val="00061967"/>
    <w:rsid w:val="000620AA"/>
    <w:rsid w:val="00062230"/>
    <w:rsid w:val="00062F69"/>
    <w:rsid w:val="00063230"/>
    <w:rsid w:val="0006336C"/>
    <w:rsid w:val="00063577"/>
    <w:rsid w:val="000646A2"/>
    <w:rsid w:val="000650D7"/>
    <w:rsid w:val="00067198"/>
    <w:rsid w:val="000679C9"/>
    <w:rsid w:val="000700D1"/>
    <w:rsid w:val="00070DE9"/>
    <w:rsid w:val="00071715"/>
    <w:rsid w:val="000735EA"/>
    <w:rsid w:val="00074692"/>
    <w:rsid w:val="00077ED9"/>
    <w:rsid w:val="000801BC"/>
    <w:rsid w:val="00080EC7"/>
    <w:rsid w:val="0008302F"/>
    <w:rsid w:val="00084285"/>
    <w:rsid w:val="00084ACF"/>
    <w:rsid w:val="00084E97"/>
    <w:rsid w:val="0008504B"/>
    <w:rsid w:val="00085523"/>
    <w:rsid w:val="000865F9"/>
    <w:rsid w:val="0008671A"/>
    <w:rsid w:val="00090818"/>
    <w:rsid w:val="0009184D"/>
    <w:rsid w:val="00091E23"/>
    <w:rsid w:val="000927C5"/>
    <w:rsid w:val="00093B5B"/>
    <w:rsid w:val="00094C27"/>
    <w:rsid w:val="00094E90"/>
    <w:rsid w:val="00095513"/>
    <w:rsid w:val="000956D2"/>
    <w:rsid w:val="0009619D"/>
    <w:rsid w:val="0009685E"/>
    <w:rsid w:val="00096AD7"/>
    <w:rsid w:val="000A10A6"/>
    <w:rsid w:val="000A21F0"/>
    <w:rsid w:val="000A2747"/>
    <w:rsid w:val="000A27FD"/>
    <w:rsid w:val="000A29AB"/>
    <w:rsid w:val="000A75C5"/>
    <w:rsid w:val="000B09F7"/>
    <w:rsid w:val="000B155B"/>
    <w:rsid w:val="000B1DC9"/>
    <w:rsid w:val="000B3492"/>
    <w:rsid w:val="000C027D"/>
    <w:rsid w:val="000C03B7"/>
    <w:rsid w:val="000C1368"/>
    <w:rsid w:val="000C13CD"/>
    <w:rsid w:val="000C1B23"/>
    <w:rsid w:val="000C2132"/>
    <w:rsid w:val="000C3F5B"/>
    <w:rsid w:val="000C3FE1"/>
    <w:rsid w:val="000C4699"/>
    <w:rsid w:val="000C6C01"/>
    <w:rsid w:val="000C6E1F"/>
    <w:rsid w:val="000C739B"/>
    <w:rsid w:val="000C79CE"/>
    <w:rsid w:val="000D0430"/>
    <w:rsid w:val="000D063E"/>
    <w:rsid w:val="000D2A87"/>
    <w:rsid w:val="000D2CFD"/>
    <w:rsid w:val="000D369F"/>
    <w:rsid w:val="000D3E9C"/>
    <w:rsid w:val="000D3ED6"/>
    <w:rsid w:val="000D3F19"/>
    <w:rsid w:val="000D6782"/>
    <w:rsid w:val="000E0326"/>
    <w:rsid w:val="000E0D13"/>
    <w:rsid w:val="000E1370"/>
    <w:rsid w:val="000E42AF"/>
    <w:rsid w:val="000E4B05"/>
    <w:rsid w:val="000E4DA3"/>
    <w:rsid w:val="000E4E54"/>
    <w:rsid w:val="000E50E0"/>
    <w:rsid w:val="000E592A"/>
    <w:rsid w:val="000E6169"/>
    <w:rsid w:val="000E62F6"/>
    <w:rsid w:val="000E6972"/>
    <w:rsid w:val="000F0EBB"/>
    <w:rsid w:val="000F1B26"/>
    <w:rsid w:val="000F238B"/>
    <w:rsid w:val="000F276A"/>
    <w:rsid w:val="000F3A80"/>
    <w:rsid w:val="000F53CB"/>
    <w:rsid w:val="000F60A4"/>
    <w:rsid w:val="000F61C1"/>
    <w:rsid w:val="000F61CE"/>
    <w:rsid w:val="000F68A7"/>
    <w:rsid w:val="00100959"/>
    <w:rsid w:val="00100DED"/>
    <w:rsid w:val="00101C07"/>
    <w:rsid w:val="0010767D"/>
    <w:rsid w:val="00107D1F"/>
    <w:rsid w:val="0011041F"/>
    <w:rsid w:val="00110C66"/>
    <w:rsid w:val="00110C67"/>
    <w:rsid w:val="00111511"/>
    <w:rsid w:val="00112B4C"/>
    <w:rsid w:val="00114B4C"/>
    <w:rsid w:val="00115488"/>
    <w:rsid w:val="001155B8"/>
    <w:rsid w:val="001156C8"/>
    <w:rsid w:val="0012079C"/>
    <w:rsid w:val="001211BF"/>
    <w:rsid w:val="00123BC7"/>
    <w:rsid w:val="00123E09"/>
    <w:rsid w:val="00125914"/>
    <w:rsid w:val="00126388"/>
    <w:rsid w:val="001276FB"/>
    <w:rsid w:val="001277AC"/>
    <w:rsid w:val="001301A9"/>
    <w:rsid w:val="00131899"/>
    <w:rsid w:val="00133414"/>
    <w:rsid w:val="001334C4"/>
    <w:rsid w:val="00133D8D"/>
    <w:rsid w:val="00137343"/>
    <w:rsid w:val="00145AAB"/>
    <w:rsid w:val="00147A85"/>
    <w:rsid w:val="00147A98"/>
    <w:rsid w:val="00150D5F"/>
    <w:rsid w:val="00150FC5"/>
    <w:rsid w:val="00151E5B"/>
    <w:rsid w:val="0015212F"/>
    <w:rsid w:val="0015215C"/>
    <w:rsid w:val="001526DB"/>
    <w:rsid w:val="001528E2"/>
    <w:rsid w:val="001535A9"/>
    <w:rsid w:val="0015494D"/>
    <w:rsid w:val="001551D6"/>
    <w:rsid w:val="00155BDD"/>
    <w:rsid w:val="00155D84"/>
    <w:rsid w:val="00155EDA"/>
    <w:rsid w:val="0015624C"/>
    <w:rsid w:val="0015689B"/>
    <w:rsid w:val="00157296"/>
    <w:rsid w:val="00160362"/>
    <w:rsid w:val="00160F6C"/>
    <w:rsid w:val="00161037"/>
    <w:rsid w:val="001612B4"/>
    <w:rsid w:val="00161F5E"/>
    <w:rsid w:val="00162041"/>
    <w:rsid w:val="001629B5"/>
    <w:rsid w:val="001632B2"/>
    <w:rsid w:val="00164465"/>
    <w:rsid w:val="00164DBB"/>
    <w:rsid w:val="0016559B"/>
    <w:rsid w:val="0016740C"/>
    <w:rsid w:val="0017016E"/>
    <w:rsid w:val="00170E33"/>
    <w:rsid w:val="0017111A"/>
    <w:rsid w:val="001711BD"/>
    <w:rsid w:val="0017391B"/>
    <w:rsid w:val="00174AE5"/>
    <w:rsid w:val="00176FF7"/>
    <w:rsid w:val="001810BC"/>
    <w:rsid w:val="001814DF"/>
    <w:rsid w:val="00181C85"/>
    <w:rsid w:val="00183697"/>
    <w:rsid w:val="00184104"/>
    <w:rsid w:val="00184C35"/>
    <w:rsid w:val="0018542F"/>
    <w:rsid w:val="00186F5C"/>
    <w:rsid w:val="0018719A"/>
    <w:rsid w:val="0018769D"/>
    <w:rsid w:val="00191924"/>
    <w:rsid w:val="00191E21"/>
    <w:rsid w:val="00196E10"/>
    <w:rsid w:val="00197C10"/>
    <w:rsid w:val="001A0C1E"/>
    <w:rsid w:val="001A1758"/>
    <w:rsid w:val="001A2201"/>
    <w:rsid w:val="001A2A2B"/>
    <w:rsid w:val="001A47E3"/>
    <w:rsid w:val="001A4D84"/>
    <w:rsid w:val="001A4E7C"/>
    <w:rsid w:val="001A5C37"/>
    <w:rsid w:val="001A5D81"/>
    <w:rsid w:val="001A5DA5"/>
    <w:rsid w:val="001A62BE"/>
    <w:rsid w:val="001A6DC0"/>
    <w:rsid w:val="001A741E"/>
    <w:rsid w:val="001A7FDC"/>
    <w:rsid w:val="001B010B"/>
    <w:rsid w:val="001B10BD"/>
    <w:rsid w:val="001B1C4F"/>
    <w:rsid w:val="001B4967"/>
    <w:rsid w:val="001B54AF"/>
    <w:rsid w:val="001B5C4B"/>
    <w:rsid w:val="001B7285"/>
    <w:rsid w:val="001C007E"/>
    <w:rsid w:val="001C02C5"/>
    <w:rsid w:val="001C1FFB"/>
    <w:rsid w:val="001C2907"/>
    <w:rsid w:val="001C5037"/>
    <w:rsid w:val="001C5334"/>
    <w:rsid w:val="001C557D"/>
    <w:rsid w:val="001C5959"/>
    <w:rsid w:val="001C5D98"/>
    <w:rsid w:val="001C7735"/>
    <w:rsid w:val="001D2956"/>
    <w:rsid w:val="001D3A5F"/>
    <w:rsid w:val="001D543B"/>
    <w:rsid w:val="001D642F"/>
    <w:rsid w:val="001D7069"/>
    <w:rsid w:val="001E0DD8"/>
    <w:rsid w:val="001E18AB"/>
    <w:rsid w:val="001E1CB4"/>
    <w:rsid w:val="001E25F5"/>
    <w:rsid w:val="001E2943"/>
    <w:rsid w:val="001E33A0"/>
    <w:rsid w:val="001E35A2"/>
    <w:rsid w:val="001E40C3"/>
    <w:rsid w:val="001E7930"/>
    <w:rsid w:val="001F01CD"/>
    <w:rsid w:val="001F0345"/>
    <w:rsid w:val="001F27F3"/>
    <w:rsid w:val="001F332E"/>
    <w:rsid w:val="001F3995"/>
    <w:rsid w:val="001F4E11"/>
    <w:rsid w:val="001F5FD4"/>
    <w:rsid w:val="001F751A"/>
    <w:rsid w:val="00202AB7"/>
    <w:rsid w:val="00203466"/>
    <w:rsid w:val="0020426C"/>
    <w:rsid w:val="00205254"/>
    <w:rsid w:val="002059A4"/>
    <w:rsid w:val="00205CA9"/>
    <w:rsid w:val="00207F34"/>
    <w:rsid w:val="00210251"/>
    <w:rsid w:val="00210FA3"/>
    <w:rsid w:val="002115DB"/>
    <w:rsid w:val="0021360B"/>
    <w:rsid w:val="00214443"/>
    <w:rsid w:val="002149F4"/>
    <w:rsid w:val="002155C9"/>
    <w:rsid w:val="0021661C"/>
    <w:rsid w:val="00216922"/>
    <w:rsid w:val="00217E22"/>
    <w:rsid w:val="002212FE"/>
    <w:rsid w:val="0022147C"/>
    <w:rsid w:val="00221BD9"/>
    <w:rsid w:val="0022209E"/>
    <w:rsid w:val="00222B28"/>
    <w:rsid w:val="00223161"/>
    <w:rsid w:val="00223D1D"/>
    <w:rsid w:val="00223EEC"/>
    <w:rsid w:val="002241F4"/>
    <w:rsid w:val="0022463B"/>
    <w:rsid w:val="002252B0"/>
    <w:rsid w:val="0022557B"/>
    <w:rsid w:val="0022592A"/>
    <w:rsid w:val="002312C7"/>
    <w:rsid w:val="00232AA1"/>
    <w:rsid w:val="00240671"/>
    <w:rsid w:val="00243A04"/>
    <w:rsid w:val="0024451C"/>
    <w:rsid w:val="00245087"/>
    <w:rsid w:val="00245D97"/>
    <w:rsid w:val="00250466"/>
    <w:rsid w:val="002508AC"/>
    <w:rsid w:val="00251991"/>
    <w:rsid w:val="00251A6A"/>
    <w:rsid w:val="00251AF8"/>
    <w:rsid w:val="00254434"/>
    <w:rsid w:val="00254A9B"/>
    <w:rsid w:val="00256DE3"/>
    <w:rsid w:val="00260022"/>
    <w:rsid w:val="00260D9C"/>
    <w:rsid w:val="00262101"/>
    <w:rsid w:val="002639AC"/>
    <w:rsid w:val="00264E21"/>
    <w:rsid w:val="00265DE3"/>
    <w:rsid w:val="0026666A"/>
    <w:rsid w:val="00266E58"/>
    <w:rsid w:val="0027061C"/>
    <w:rsid w:val="00272760"/>
    <w:rsid w:val="00273208"/>
    <w:rsid w:val="00273730"/>
    <w:rsid w:val="002738FC"/>
    <w:rsid w:val="002745C9"/>
    <w:rsid w:val="00274C9C"/>
    <w:rsid w:val="00275428"/>
    <w:rsid w:val="00276FB6"/>
    <w:rsid w:val="0027764F"/>
    <w:rsid w:val="002824CC"/>
    <w:rsid w:val="002824FC"/>
    <w:rsid w:val="002852E1"/>
    <w:rsid w:val="00285FD7"/>
    <w:rsid w:val="00290237"/>
    <w:rsid w:val="00291EC1"/>
    <w:rsid w:val="002966CA"/>
    <w:rsid w:val="00296891"/>
    <w:rsid w:val="00296C43"/>
    <w:rsid w:val="002A02A3"/>
    <w:rsid w:val="002A10D4"/>
    <w:rsid w:val="002A17D0"/>
    <w:rsid w:val="002A26C8"/>
    <w:rsid w:val="002A2D2C"/>
    <w:rsid w:val="002A3D56"/>
    <w:rsid w:val="002A5065"/>
    <w:rsid w:val="002A55D6"/>
    <w:rsid w:val="002A5AE0"/>
    <w:rsid w:val="002A6285"/>
    <w:rsid w:val="002A6B1C"/>
    <w:rsid w:val="002B4717"/>
    <w:rsid w:val="002B5206"/>
    <w:rsid w:val="002B63BC"/>
    <w:rsid w:val="002B63D4"/>
    <w:rsid w:val="002B6AD0"/>
    <w:rsid w:val="002B7560"/>
    <w:rsid w:val="002C0D18"/>
    <w:rsid w:val="002C1501"/>
    <w:rsid w:val="002C166B"/>
    <w:rsid w:val="002C285C"/>
    <w:rsid w:val="002C2F10"/>
    <w:rsid w:val="002C49C8"/>
    <w:rsid w:val="002C63D4"/>
    <w:rsid w:val="002C6B02"/>
    <w:rsid w:val="002C70E3"/>
    <w:rsid w:val="002C77D9"/>
    <w:rsid w:val="002C7D0A"/>
    <w:rsid w:val="002D0AF9"/>
    <w:rsid w:val="002D0F81"/>
    <w:rsid w:val="002D16C8"/>
    <w:rsid w:val="002D1CF9"/>
    <w:rsid w:val="002D324E"/>
    <w:rsid w:val="002D3383"/>
    <w:rsid w:val="002D35A2"/>
    <w:rsid w:val="002D3929"/>
    <w:rsid w:val="002D561E"/>
    <w:rsid w:val="002E0F94"/>
    <w:rsid w:val="002E1274"/>
    <w:rsid w:val="002E1854"/>
    <w:rsid w:val="002E1BFF"/>
    <w:rsid w:val="002E1C59"/>
    <w:rsid w:val="002E31FC"/>
    <w:rsid w:val="002E3732"/>
    <w:rsid w:val="002E5092"/>
    <w:rsid w:val="002E53D9"/>
    <w:rsid w:val="002E7913"/>
    <w:rsid w:val="002E7D8D"/>
    <w:rsid w:val="002F1D0B"/>
    <w:rsid w:val="002F24F4"/>
    <w:rsid w:val="002F25E0"/>
    <w:rsid w:val="002F347C"/>
    <w:rsid w:val="002F34D9"/>
    <w:rsid w:val="002F3765"/>
    <w:rsid w:val="002F380E"/>
    <w:rsid w:val="002F4A73"/>
    <w:rsid w:val="002F4E60"/>
    <w:rsid w:val="002F6E19"/>
    <w:rsid w:val="00301322"/>
    <w:rsid w:val="00301641"/>
    <w:rsid w:val="003022BB"/>
    <w:rsid w:val="00302642"/>
    <w:rsid w:val="003040D5"/>
    <w:rsid w:val="00305CBE"/>
    <w:rsid w:val="00305E07"/>
    <w:rsid w:val="00306717"/>
    <w:rsid w:val="00306B2A"/>
    <w:rsid w:val="003073DF"/>
    <w:rsid w:val="00311496"/>
    <w:rsid w:val="00311FEB"/>
    <w:rsid w:val="00312033"/>
    <w:rsid w:val="0031224E"/>
    <w:rsid w:val="00312F07"/>
    <w:rsid w:val="003149AA"/>
    <w:rsid w:val="003157B2"/>
    <w:rsid w:val="003157C3"/>
    <w:rsid w:val="00316C70"/>
    <w:rsid w:val="0031736E"/>
    <w:rsid w:val="003174FE"/>
    <w:rsid w:val="00317532"/>
    <w:rsid w:val="0032060E"/>
    <w:rsid w:val="0032247D"/>
    <w:rsid w:val="00322AFD"/>
    <w:rsid w:val="00323120"/>
    <w:rsid w:val="00323923"/>
    <w:rsid w:val="00324386"/>
    <w:rsid w:val="003249EF"/>
    <w:rsid w:val="00325558"/>
    <w:rsid w:val="00325E97"/>
    <w:rsid w:val="003262F8"/>
    <w:rsid w:val="003263C9"/>
    <w:rsid w:val="0032670C"/>
    <w:rsid w:val="00326954"/>
    <w:rsid w:val="00326B06"/>
    <w:rsid w:val="00330167"/>
    <w:rsid w:val="0033049C"/>
    <w:rsid w:val="003311D8"/>
    <w:rsid w:val="00331DC0"/>
    <w:rsid w:val="00332411"/>
    <w:rsid w:val="00332D74"/>
    <w:rsid w:val="00333176"/>
    <w:rsid w:val="00333E3E"/>
    <w:rsid w:val="0033409E"/>
    <w:rsid w:val="00335D20"/>
    <w:rsid w:val="003376A1"/>
    <w:rsid w:val="00340B55"/>
    <w:rsid w:val="0034200D"/>
    <w:rsid w:val="003420C7"/>
    <w:rsid w:val="0034256B"/>
    <w:rsid w:val="00343375"/>
    <w:rsid w:val="003434A2"/>
    <w:rsid w:val="00344019"/>
    <w:rsid w:val="0034713E"/>
    <w:rsid w:val="00347B4C"/>
    <w:rsid w:val="003500EF"/>
    <w:rsid w:val="00350472"/>
    <w:rsid w:val="00350FC1"/>
    <w:rsid w:val="0035176D"/>
    <w:rsid w:val="00351A07"/>
    <w:rsid w:val="00353D66"/>
    <w:rsid w:val="003545CC"/>
    <w:rsid w:val="00356D6D"/>
    <w:rsid w:val="0036083E"/>
    <w:rsid w:val="00360B27"/>
    <w:rsid w:val="00361475"/>
    <w:rsid w:val="003629C2"/>
    <w:rsid w:val="00362CB0"/>
    <w:rsid w:val="00363ECB"/>
    <w:rsid w:val="0036653E"/>
    <w:rsid w:val="003677B6"/>
    <w:rsid w:val="003704AD"/>
    <w:rsid w:val="003710C9"/>
    <w:rsid w:val="0037343F"/>
    <w:rsid w:val="003737CF"/>
    <w:rsid w:val="003749D5"/>
    <w:rsid w:val="00375071"/>
    <w:rsid w:val="00375721"/>
    <w:rsid w:val="00375C94"/>
    <w:rsid w:val="00375E86"/>
    <w:rsid w:val="00377421"/>
    <w:rsid w:val="00377B2E"/>
    <w:rsid w:val="00377DC1"/>
    <w:rsid w:val="00381161"/>
    <w:rsid w:val="003813D7"/>
    <w:rsid w:val="00381624"/>
    <w:rsid w:val="00382171"/>
    <w:rsid w:val="003826F6"/>
    <w:rsid w:val="00382CBB"/>
    <w:rsid w:val="003842A7"/>
    <w:rsid w:val="0038457F"/>
    <w:rsid w:val="00385593"/>
    <w:rsid w:val="00385C4C"/>
    <w:rsid w:val="00391757"/>
    <w:rsid w:val="003926DD"/>
    <w:rsid w:val="00393260"/>
    <w:rsid w:val="00393A5E"/>
    <w:rsid w:val="00393F28"/>
    <w:rsid w:val="00395256"/>
    <w:rsid w:val="00396D2E"/>
    <w:rsid w:val="00396D7F"/>
    <w:rsid w:val="0039743C"/>
    <w:rsid w:val="003976F2"/>
    <w:rsid w:val="003A024B"/>
    <w:rsid w:val="003A0841"/>
    <w:rsid w:val="003A0DA3"/>
    <w:rsid w:val="003A114B"/>
    <w:rsid w:val="003A1426"/>
    <w:rsid w:val="003A1711"/>
    <w:rsid w:val="003A1B67"/>
    <w:rsid w:val="003A1FDA"/>
    <w:rsid w:val="003A3DDE"/>
    <w:rsid w:val="003A4547"/>
    <w:rsid w:val="003A4790"/>
    <w:rsid w:val="003A58EF"/>
    <w:rsid w:val="003A59A9"/>
    <w:rsid w:val="003A6588"/>
    <w:rsid w:val="003B006F"/>
    <w:rsid w:val="003B1574"/>
    <w:rsid w:val="003B20F5"/>
    <w:rsid w:val="003B2F89"/>
    <w:rsid w:val="003B353D"/>
    <w:rsid w:val="003B5628"/>
    <w:rsid w:val="003B5BFB"/>
    <w:rsid w:val="003B5C34"/>
    <w:rsid w:val="003B781C"/>
    <w:rsid w:val="003C03A8"/>
    <w:rsid w:val="003C0468"/>
    <w:rsid w:val="003C05A6"/>
    <w:rsid w:val="003C0D7B"/>
    <w:rsid w:val="003C21D3"/>
    <w:rsid w:val="003C2378"/>
    <w:rsid w:val="003C25A3"/>
    <w:rsid w:val="003C411C"/>
    <w:rsid w:val="003C4C40"/>
    <w:rsid w:val="003D09BE"/>
    <w:rsid w:val="003D0CB8"/>
    <w:rsid w:val="003D192C"/>
    <w:rsid w:val="003D2155"/>
    <w:rsid w:val="003D29D0"/>
    <w:rsid w:val="003D29F2"/>
    <w:rsid w:val="003D4C6D"/>
    <w:rsid w:val="003D4D3E"/>
    <w:rsid w:val="003D546C"/>
    <w:rsid w:val="003D607A"/>
    <w:rsid w:val="003D61A6"/>
    <w:rsid w:val="003D66D1"/>
    <w:rsid w:val="003D6C01"/>
    <w:rsid w:val="003E32AB"/>
    <w:rsid w:val="003E3360"/>
    <w:rsid w:val="003E33D5"/>
    <w:rsid w:val="003E4123"/>
    <w:rsid w:val="003E5795"/>
    <w:rsid w:val="003E6D10"/>
    <w:rsid w:val="003F0330"/>
    <w:rsid w:val="003F1446"/>
    <w:rsid w:val="003F1F64"/>
    <w:rsid w:val="003F39FC"/>
    <w:rsid w:val="003F6006"/>
    <w:rsid w:val="003F7824"/>
    <w:rsid w:val="00400ABD"/>
    <w:rsid w:val="004024E9"/>
    <w:rsid w:val="00402987"/>
    <w:rsid w:val="00403601"/>
    <w:rsid w:val="00404D3A"/>
    <w:rsid w:val="00410651"/>
    <w:rsid w:val="00411939"/>
    <w:rsid w:val="00411C2A"/>
    <w:rsid w:val="004122EA"/>
    <w:rsid w:val="004124DD"/>
    <w:rsid w:val="00414AF9"/>
    <w:rsid w:val="0041524E"/>
    <w:rsid w:val="0041578D"/>
    <w:rsid w:val="004169CB"/>
    <w:rsid w:val="00416EF5"/>
    <w:rsid w:val="0042043F"/>
    <w:rsid w:val="00421E73"/>
    <w:rsid w:val="0042397F"/>
    <w:rsid w:val="004239EF"/>
    <w:rsid w:val="00423EED"/>
    <w:rsid w:val="00424836"/>
    <w:rsid w:val="0042519F"/>
    <w:rsid w:val="0042632C"/>
    <w:rsid w:val="00427212"/>
    <w:rsid w:val="00427BD7"/>
    <w:rsid w:val="00427D02"/>
    <w:rsid w:val="00431E5E"/>
    <w:rsid w:val="00432428"/>
    <w:rsid w:val="004330AF"/>
    <w:rsid w:val="00433808"/>
    <w:rsid w:val="00433D6D"/>
    <w:rsid w:val="00434D8C"/>
    <w:rsid w:val="00436EEA"/>
    <w:rsid w:val="00437920"/>
    <w:rsid w:val="00441394"/>
    <w:rsid w:val="00441E4A"/>
    <w:rsid w:val="00442DC3"/>
    <w:rsid w:val="004437AF"/>
    <w:rsid w:val="00443927"/>
    <w:rsid w:val="00443CD6"/>
    <w:rsid w:val="004471CB"/>
    <w:rsid w:val="00447BC4"/>
    <w:rsid w:val="004522FA"/>
    <w:rsid w:val="004528D6"/>
    <w:rsid w:val="004536AB"/>
    <w:rsid w:val="004543CF"/>
    <w:rsid w:val="0045568F"/>
    <w:rsid w:val="004563D7"/>
    <w:rsid w:val="0045689B"/>
    <w:rsid w:val="004571E5"/>
    <w:rsid w:val="00457C2A"/>
    <w:rsid w:val="004632FC"/>
    <w:rsid w:val="004633D3"/>
    <w:rsid w:val="0046404C"/>
    <w:rsid w:val="00465420"/>
    <w:rsid w:val="00465FAD"/>
    <w:rsid w:val="0046603D"/>
    <w:rsid w:val="0046636D"/>
    <w:rsid w:val="00466632"/>
    <w:rsid w:val="00467F11"/>
    <w:rsid w:val="00470166"/>
    <w:rsid w:val="00470B29"/>
    <w:rsid w:val="00471BE2"/>
    <w:rsid w:val="00473F25"/>
    <w:rsid w:val="00473FC2"/>
    <w:rsid w:val="00476C82"/>
    <w:rsid w:val="00476F39"/>
    <w:rsid w:val="00481727"/>
    <w:rsid w:val="00481E3A"/>
    <w:rsid w:val="004840C3"/>
    <w:rsid w:val="00484B28"/>
    <w:rsid w:val="00484BBE"/>
    <w:rsid w:val="00486456"/>
    <w:rsid w:val="00486FF4"/>
    <w:rsid w:val="00487069"/>
    <w:rsid w:val="0048754F"/>
    <w:rsid w:val="00490694"/>
    <w:rsid w:val="00490CEB"/>
    <w:rsid w:val="00490D07"/>
    <w:rsid w:val="004919FB"/>
    <w:rsid w:val="00492CB4"/>
    <w:rsid w:val="004934E3"/>
    <w:rsid w:val="0049371A"/>
    <w:rsid w:val="004942B0"/>
    <w:rsid w:val="00494555"/>
    <w:rsid w:val="004948AC"/>
    <w:rsid w:val="0049653F"/>
    <w:rsid w:val="004A0604"/>
    <w:rsid w:val="004A0730"/>
    <w:rsid w:val="004A23D9"/>
    <w:rsid w:val="004A38D7"/>
    <w:rsid w:val="004A4414"/>
    <w:rsid w:val="004A582E"/>
    <w:rsid w:val="004A6759"/>
    <w:rsid w:val="004B34DE"/>
    <w:rsid w:val="004B3933"/>
    <w:rsid w:val="004B52DA"/>
    <w:rsid w:val="004B7066"/>
    <w:rsid w:val="004B75A8"/>
    <w:rsid w:val="004B7662"/>
    <w:rsid w:val="004C190D"/>
    <w:rsid w:val="004C3038"/>
    <w:rsid w:val="004C4100"/>
    <w:rsid w:val="004C56A7"/>
    <w:rsid w:val="004C6734"/>
    <w:rsid w:val="004D1711"/>
    <w:rsid w:val="004D1AFE"/>
    <w:rsid w:val="004D1CCA"/>
    <w:rsid w:val="004D1D0B"/>
    <w:rsid w:val="004D3DBB"/>
    <w:rsid w:val="004D4825"/>
    <w:rsid w:val="004D5942"/>
    <w:rsid w:val="004E0408"/>
    <w:rsid w:val="004E0852"/>
    <w:rsid w:val="004E0F91"/>
    <w:rsid w:val="004E1016"/>
    <w:rsid w:val="004E2D38"/>
    <w:rsid w:val="004E3D0B"/>
    <w:rsid w:val="004E4809"/>
    <w:rsid w:val="004E590F"/>
    <w:rsid w:val="004E5AB3"/>
    <w:rsid w:val="004E5F10"/>
    <w:rsid w:val="004E7A8B"/>
    <w:rsid w:val="004E7E33"/>
    <w:rsid w:val="004F014E"/>
    <w:rsid w:val="004F0AA6"/>
    <w:rsid w:val="004F0C4A"/>
    <w:rsid w:val="004F2FAB"/>
    <w:rsid w:val="004F32FE"/>
    <w:rsid w:val="004F4B1A"/>
    <w:rsid w:val="005007DF"/>
    <w:rsid w:val="00501155"/>
    <w:rsid w:val="00501438"/>
    <w:rsid w:val="00501D8C"/>
    <w:rsid w:val="0050249E"/>
    <w:rsid w:val="00502BA9"/>
    <w:rsid w:val="005037CD"/>
    <w:rsid w:val="0050471A"/>
    <w:rsid w:val="00506ACD"/>
    <w:rsid w:val="00506D1D"/>
    <w:rsid w:val="005108A2"/>
    <w:rsid w:val="00514467"/>
    <w:rsid w:val="00514873"/>
    <w:rsid w:val="00514A37"/>
    <w:rsid w:val="005153B4"/>
    <w:rsid w:val="00516901"/>
    <w:rsid w:val="00517AF1"/>
    <w:rsid w:val="00520072"/>
    <w:rsid w:val="00520A0D"/>
    <w:rsid w:val="00520D44"/>
    <w:rsid w:val="00520E62"/>
    <w:rsid w:val="00521098"/>
    <w:rsid w:val="005240C0"/>
    <w:rsid w:val="00525130"/>
    <w:rsid w:val="00525D4E"/>
    <w:rsid w:val="00527D12"/>
    <w:rsid w:val="00530E7C"/>
    <w:rsid w:val="0053325D"/>
    <w:rsid w:val="005336F9"/>
    <w:rsid w:val="00534B49"/>
    <w:rsid w:val="00537898"/>
    <w:rsid w:val="00540D04"/>
    <w:rsid w:val="00541FDF"/>
    <w:rsid w:val="00542211"/>
    <w:rsid w:val="005436F8"/>
    <w:rsid w:val="00544973"/>
    <w:rsid w:val="00544E67"/>
    <w:rsid w:val="00546563"/>
    <w:rsid w:val="00546A17"/>
    <w:rsid w:val="00547272"/>
    <w:rsid w:val="00547D3E"/>
    <w:rsid w:val="00551FC4"/>
    <w:rsid w:val="005533A9"/>
    <w:rsid w:val="00553EBD"/>
    <w:rsid w:val="0055588E"/>
    <w:rsid w:val="005560DA"/>
    <w:rsid w:val="00556443"/>
    <w:rsid w:val="00556FEA"/>
    <w:rsid w:val="005614EE"/>
    <w:rsid w:val="00564FAA"/>
    <w:rsid w:val="0056573F"/>
    <w:rsid w:val="00565D5E"/>
    <w:rsid w:val="0056689E"/>
    <w:rsid w:val="00570FA1"/>
    <w:rsid w:val="0057311F"/>
    <w:rsid w:val="0057386A"/>
    <w:rsid w:val="00573D9D"/>
    <w:rsid w:val="00573E6F"/>
    <w:rsid w:val="005749BC"/>
    <w:rsid w:val="00574E11"/>
    <w:rsid w:val="00576716"/>
    <w:rsid w:val="00576C1A"/>
    <w:rsid w:val="005777B1"/>
    <w:rsid w:val="00577A0F"/>
    <w:rsid w:val="00580838"/>
    <w:rsid w:val="00580933"/>
    <w:rsid w:val="00582333"/>
    <w:rsid w:val="00583666"/>
    <w:rsid w:val="00583A06"/>
    <w:rsid w:val="00584008"/>
    <w:rsid w:val="0058431D"/>
    <w:rsid w:val="00584B8F"/>
    <w:rsid w:val="005872A1"/>
    <w:rsid w:val="00587FBA"/>
    <w:rsid w:val="00590B77"/>
    <w:rsid w:val="005912DE"/>
    <w:rsid w:val="00591B08"/>
    <w:rsid w:val="005937B6"/>
    <w:rsid w:val="00593A97"/>
    <w:rsid w:val="005944DA"/>
    <w:rsid w:val="00594CAF"/>
    <w:rsid w:val="00595B70"/>
    <w:rsid w:val="00595D9C"/>
    <w:rsid w:val="00596259"/>
    <w:rsid w:val="0059657C"/>
    <w:rsid w:val="0059689B"/>
    <w:rsid w:val="00597706"/>
    <w:rsid w:val="005A3BF6"/>
    <w:rsid w:val="005A4533"/>
    <w:rsid w:val="005A4537"/>
    <w:rsid w:val="005A4D39"/>
    <w:rsid w:val="005A4E83"/>
    <w:rsid w:val="005A5E52"/>
    <w:rsid w:val="005A6B15"/>
    <w:rsid w:val="005A72F2"/>
    <w:rsid w:val="005A7F9C"/>
    <w:rsid w:val="005B14FF"/>
    <w:rsid w:val="005B181A"/>
    <w:rsid w:val="005B1DF7"/>
    <w:rsid w:val="005B2348"/>
    <w:rsid w:val="005B490D"/>
    <w:rsid w:val="005B5473"/>
    <w:rsid w:val="005C11CB"/>
    <w:rsid w:val="005C2514"/>
    <w:rsid w:val="005C2D06"/>
    <w:rsid w:val="005C36BF"/>
    <w:rsid w:val="005C3A85"/>
    <w:rsid w:val="005C3CC2"/>
    <w:rsid w:val="005C446D"/>
    <w:rsid w:val="005C52C0"/>
    <w:rsid w:val="005D0122"/>
    <w:rsid w:val="005D0952"/>
    <w:rsid w:val="005D26D4"/>
    <w:rsid w:val="005D3582"/>
    <w:rsid w:val="005D3C51"/>
    <w:rsid w:val="005D4511"/>
    <w:rsid w:val="005D4ABC"/>
    <w:rsid w:val="005D56C3"/>
    <w:rsid w:val="005D7340"/>
    <w:rsid w:val="005E0B71"/>
    <w:rsid w:val="005E120C"/>
    <w:rsid w:val="005E12BF"/>
    <w:rsid w:val="005E2645"/>
    <w:rsid w:val="005E2E78"/>
    <w:rsid w:val="005E40F5"/>
    <w:rsid w:val="005E48FF"/>
    <w:rsid w:val="005E7B0B"/>
    <w:rsid w:val="005F01F5"/>
    <w:rsid w:val="005F20C5"/>
    <w:rsid w:val="005F374F"/>
    <w:rsid w:val="005F46D2"/>
    <w:rsid w:val="005F47E6"/>
    <w:rsid w:val="005F618A"/>
    <w:rsid w:val="005F61C7"/>
    <w:rsid w:val="005F765A"/>
    <w:rsid w:val="005F7705"/>
    <w:rsid w:val="005F7881"/>
    <w:rsid w:val="00603843"/>
    <w:rsid w:val="0060388B"/>
    <w:rsid w:val="00604995"/>
    <w:rsid w:val="00606B6D"/>
    <w:rsid w:val="00607B83"/>
    <w:rsid w:val="0061031B"/>
    <w:rsid w:val="0061126E"/>
    <w:rsid w:val="006113C9"/>
    <w:rsid w:val="0061344A"/>
    <w:rsid w:val="00613DC8"/>
    <w:rsid w:val="0061410C"/>
    <w:rsid w:val="006153AA"/>
    <w:rsid w:val="00616044"/>
    <w:rsid w:val="006170F1"/>
    <w:rsid w:val="00620BDE"/>
    <w:rsid w:val="00620DA7"/>
    <w:rsid w:val="00621081"/>
    <w:rsid w:val="0062215B"/>
    <w:rsid w:val="0062499D"/>
    <w:rsid w:val="00625E83"/>
    <w:rsid w:val="0062680F"/>
    <w:rsid w:val="00627F96"/>
    <w:rsid w:val="00630C04"/>
    <w:rsid w:val="00631382"/>
    <w:rsid w:val="0063170A"/>
    <w:rsid w:val="00631CC8"/>
    <w:rsid w:val="0063213E"/>
    <w:rsid w:val="00632DD2"/>
    <w:rsid w:val="00633844"/>
    <w:rsid w:val="00633D65"/>
    <w:rsid w:val="006349F2"/>
    <w:rsid w:val="006353F7"/>
    <w:rsid w:val="00637397"/>
    <w:rsid w:val="00640B48"/>
    <w:rsid w:val="00641123"/>
    <w:rsid w:val="0064379F"/>
    <w:rsid w:val="006450AB"/>
    <w:rsid w:val="00645199"/>
    <w:rsid w:val="00645BDC"/>
    <w:rsid w:val="00646EAF"/>
    <w:rsid w:val="00647532"/>
    <w:rsid w:val="00651C64"/>
    <w:rsid w:val="00654327"/>
    <w:rsid w:val="00654378"/>
    <w:rsid w:val="00654949"/>
    <w:rsid w:val="00654BF8"/>
    <w:rsid w:val="0065530C"/>
    <w:rsid w:val="0065659B"/>
    <w:rsid w:val="006577D0"/>
    <w:rsid w:val="00663BC7"/>
    <w:rsid w:val="00665A5F"/>
    <w:rsid w:val="0066652C"/>
    <w:rsid w:val="00666F8B"/>
    <w:rsid w:val="00667232"/>
    <w:rsid w:val="00667E95"/>
    <w:rsid w:val="00670720"/>
    <w:rsid w:val="00671C9E"/>
    <w:rsid w:val="00671F4A"/>
    <w:rsid w:val="00671FD0"/>
    <w:rsid w:val="00673589"/>
    <w:rsid w:val="00673CBD"/>
    <w:rsid w:val="00674858"/>
    <w:rsid w:val="0067511D"/>
    <w:rsid w:val="006754C0"/>
    <w:rsid w:val="00675DA7"/>
    <w:rsid w:val="00676ED9"/>
    <w:rsid w:val="006774BF"/>
    <w:rsid w:val="0067760B"/>
    <w:rsid w:val="00677882"/>
    <w:rsid w:val="00677E71"/>
    <w:rsid w:val="00680715"/>
    <w:rsid w:val="00680EC4"/>
    <w:rsid w:val="006814E8"/>
    <w:rsid w:val="006827BC"/>
    <w:rsid w:val="006856D8"/>
    <w:rsid w:val="00685C84"/>
    <w:rsid w:val="00687186"/>
    <w:rsid w:val="00690CDB"/>
    <w:rsid w:val="0069199F"/>
    <w:rsid w:val="0069219E"/>
    <w:rsid w:val="006924EA"/>
    <w:rsid w:val="00692C83"/>
    <w:rsid w:val="0069323D"/>
    <w:rsid w:val="00694076"/>
    <w:rsid w:val="00694CD3"/>
    <w:rsid w:val="00696CE8"/>
    <w:rsid w:val="006A0E82"/>
    <w:rsid w:val="006A1A9C"/>
    <w:rsid w:val="006A22EC"/>
    <w:rsid w:val="006A3099"/>
    <w:rsid w:val="006A3300"/>
    <w:rsid w:val="006A49B2"/>
    <w:rsid w:val="006A51A9"/>
    <w:rsid w:val="006A5321"/>
    <w:rsid w:val="006A6A9C"/>
    <w:rsid w:val="006A6BA4"/>
    <w:rsid w:val="006B080A"/>
    <w:rsid w:val="006B0A1C"/>
    <w:rsid w:val="006B11F5"/>
    <w:rsid w:val="006B1637"/>
    <w:rsid w:val="006B1B1F"/>
    <w:rsid w:val="006B1CDE"/>
    <w:rsid w:val="006B1DFC"/>
    <w:rsid w:val="006B3CD6"/>
    <w:rsid w:val="006B59C0"/>
    <w:rsid w:val="006B7020"/>
    <w:rsid w:val="006B71DA"/>
    <w:rsid w:val="006B7DDF"/>
    <w:rsid w:val="006C0E68"/>
    <w:rsid w:val="006C2B07"/>
    <w:rsid w:val="006C2B5C"/>
    <w:rsid w:val="006C2D71"/>
    <w:rsid w:val="006C2F0E"/>
    <w:rsid w:val="006C324D"/>
    <w:rsid w:val="006C3469"/>
    <w:rsid w:val="006C4215"/>
    <w:rsid w:val="006C4D77"/>
    <w:rsid w:val="006C5A0C"/>
    <w:rsid w:val="006C5D74"/>
    <w:rsid w:val="006C6E89"/>
    <w:rsid w:val="006C7793"/>
    <w:rsid w:val="006C7AFE"/>
    <w:rsid w:val="006C7D30"/>
    <w:rsid w:val="006C7DAF"/>
    <w:rsid w:val="006D0161"/>
    <w:rsid w:val="006D0523"/>
    <w:rsid w:val="006D0A2C"/>
    <w:rsid w:val="006D0AAE"/>
    <w:rsid w:val="006D108E"/>
    <w:rsid w:val="006D1CF4"/>
    <w:rsid w:val="006D2A90"/>
    <w:rsid w:val="006D3004"/>
    <w:rsid w:val="006D77D3"/>
    <w:rsid w:val="006D78AC"/>
    <w:rsid w:val="006E003F"/>
    <w:rsid w:val="006E68FB"/>
    <w:rsid w:val="006E77F2"/>
    <w:rsid w:val="006E7EDA"/>
    <w:rsid w:val="006F024D"/>
    <w:rsid w:val="006F0ADA"/>
    <w:rsid w:val="006F11AF"/>
    <w:rsid w:val="006F2CAD"/>
    <w:rsid w:val="006F3008"/>
    <w:rsid w:val="006F3FD1"/>
    <w:rsid w:val="006F4DDF"/>
    <w:rsid w:val="006F6954"/>
    <w:rsid w:val="006F7C66"/>
    <w:rsid w:val="007003B1"/>
    <w:rsid w:val="00700544"/>
    <w:rsid w:val="007008A2"/>
    <w:rsid w:val="00701831"/>
    <w:rsid w:val="00702E70"/>
    <w:rsid w:val="00702ED4"/>
    <w:rsid w:val="00703634"/>
    <w:rsid w:val="007037F9"/>
    <w:rsid w:val="00704A7E"/>
    <w:rsid w:val="007058BB"/>
    <w:rsid w:val="0070598D"/>
    <w:rsid w:val="007060C2"/>
    <w:rsid w:val="007061A9"/>
    <w:rsid w:val="00706D2E"/>
    <w:rsid w:val="00713E10"/>
    <w:rsid w:val="007152D7"/>
    <w:rsid w:val="00715C30"/>
    <w:rsid w:val="00715F18"/>
    <w:rsid w:val="007160CA"/>
    <w:rsid w:val="00717DD8"/>
    <w:rsid w:val="0072078D"/>
    <w:rsid w:val="00720915"/>
    <w:rsid w:val="00720F85"/>
    <w:rsid w:val="00722C2E"/>
    <w:rsid w:val="00722D18"/>
    <w:rsid w:val="00722F28"/>
    <w:rsid w:val="007258CD"/>
    <w:rsid w:val="0072656B"/>
    <w:rsid w:val="00726FFA"/>
    <w:rsid w:val="00730AF9"/>
    <w:rsid w:val="00733C01"/>
    <w:rsid w:val="00733C9E"/>
    <w:rsid w:val="0073488A"/>
    <w:rsid w:val="007356D5"/>
    <w:rsid w:val="00735AF0"/>
    <w:rsid w:val="007365F4"/>
    <w:rsid w:val="00736D34"/>
    <w:rsid w:val="007412DC"/>
    <w:rsid w:val="00741DF4"/>
    <w:rsid w:val="00742135"/>
    <w:rsid w:val="00743307"/>
    <w:rsid w:val="00744395"/>
    <w:rsid w:val="007451E9"/>
    <w:rsid w:val="00745CFC"/>
    <w:rsid w:val="00750009"/>
    <w:rsid w:val="00751F02"/>
    <w:rsid w:val="007523C3"/>
    <w:rsid w:val="00752859"/>
    <w:rsid w:val="007543A5"/>
    <w:rsid w:val="00754DFC"/>
    <w:rsid w:val="00757844"/>
    <w:rsid w:val="007601EA"/>
    <w:rsid w:val="007604E1"/>
    <w:rsid w:val="00761691"/>
    <w:rsid w:val="0076547A"/>
    <w:rsid w:val="00770101"/>
    <w:rsid w:val="00770B23"/>
    <w:rsid w:val="00774ED4"/>
    <w:rsid w:val="00775925"/>
    <w:rsid w:val="007759D8"/>
    <w:rsid w:val="00775B92"/>
    <w:rsid w:val="007801A3"/>
    <w:rsid w:val="007809BE"/>
    <w:rsid w:val="007809E8"/>
    <w:rsid w:val="00780DDA"/>
    <w:rsid w:val="0078118D"/>
    <w:rsid w:val="0078145E"/>
    <w:rsid w:val="007814B8"/>
    <w:rsid w:val="00782408"/>
    <w:rsid w:val="0078311E"/>
    <w:rsid w:val="007842F4"/>
    <w:rsid w:val="00784685"/>
    <w:rsid w:val="0078544B"/>
    <w:rsid w:val="007864A6"/>
    <w:rsid w:val="00786B18"/>
    <w:rsid w:val="007871B0"/>
    <w:rsid w:val="007909B4"/>
    <w:rsid w:val="00790DE0"/>
    <w:rsid w:val="00792CB4"/>
    <w:rsid w:val="007940D8"/>
    <w:rsid w:val="00794100"/>
    <w:rsid w:val="00797ACB"/>
    <w:rsid w:val="00797D8C"/>
    <w:rsid w:val="007A024D"/>
    <w:rsid w:val="007A085A"/>
    <w:rsid w:val="007A112F"/>
    <w:rsid w:val="007A17F7"/>
    <w:rsid w:val="007A23EF"/>
    <w:rsid w:val="007A2B80"/>
    <w:rsid w:val="007A3611"/>
    <w:rsid w:val="007A3D39"/>
    <w:rsid w:val="007A3DE5"/>
    <w:rsid w:val="007A42C0"/>
    <w:rsid w:val="007A448D"/>
    <w:rsid w:val="007A49F8"/>
    <w:rsid w:val="007A7822"/>
    <w:rsid w:val="007B0423"/>
    <w:rsid w:val="007B09D9"/>
    <w:rsid w:val="007B18AB"/>
    <w:rsid w:val="007B1D29"/>
    <w:rsid w:val="007B1F6F"/>
    <w:rsid w:val="007B2915"/>
    <w:rsid w:val="007B2923"/>
    <w:rsid w:val="007B2986"/>
    <w:rsid w:val="007B6137"/>
    <w:rsid w:val="007B7B79"/>
    <w:rsid w:val="007C0751"/>
    <w:rsid w:val="007C0C8D"/>
    <w:rsid w:val="007C133B"/>
    <w:rsid w:val="007C1560"/>
    <w:rsid w:val="007C1CD7"/>
    <w:rsid w:val="007C1DD8"/>
    <w:rsid w:val="007C27DC"/>
    <w:rsid w:val="007C342C"/>
    <w:rsid w:val="007C5D1C"/>
    <w:rsid w:val="007C6182"/>
    <w:rsid w:val="007C63F6"/>
    <w:rsid w:val="007C6C07"/>
    <w:rsid w:val="007C6E18"/>
    <w:rsid w:val="007D00A3"/>
    <w:rsid w:val="007D1D50"/>
    <w:rsid w:val="007D1F4D"/>
    <w:rsid w:val="007D31B5"/>
    <w:rsid w:val="007D3236"/>
    <w:rsid w:val="007D339C"/>
    <w:rsid w:val="007D3820"/>
    <w:rsid w:val="007D46E1"/>
    <w:rsid w:val="007D5315"/>
    <w:rsid w:val="007D53D8"/>
    <w:rsid w:val="007D55DB"/>
    <w:rsid w:val="007D74D5"/>
    <w:rsid w:val="007E2214"/>
    <w:rsid w:val="007E29D2"/>
    <w:rsid w:val="007E2AA2"/>
    <w:rsid w:val="007E34C7"/>
    <w:rsid w:val="007E50CC"/>
    <w:rsid w:val="007E5926"/>
    <w:rsid w:val="007E5AF9"/>
    <w:rsid w:val="007E5E74"/>
    <w:rsid w:val="007E6919"/>
    <w:rsid w:val="007E6CA5"/>
    <w:rsid w:val="007E7792"/>
    <w:rsid w:val="007F03E0"/>
    <w:rsid w:val="007F1B5F"/>
    <w:rsid w:val="007F446F"/>
    <w:rsid w:val="007F49C3"/>
    <w:rsid w:val="007F4AC3"/>
    <w:rsid w:val="007F4B6F"/>
    <w:rsid w:val="007F4C0E"/>
    <w:rsid w:val="007F4DE8"/>
    <w:rsid w:val="007F5043"/>
    <w:rsid w:val="007F59F6"/>
    <w:rsid w:val="007F60C7"/>
    <w:rsid w:val="007F6B5A"/>
    <w:rsid w:val="007F6F22"/>
    <w:rsid w:val="007F7ADF"/>
    <w:rsid w:val="00800FA9"/>
    <w:rsid w:val="00802E3D"/>
    <w:rsid w:val="008033DF"/>
    <w:rsid w:val="00804C53"/>
    <w:rsid w:val="00805E09"/>
    <w:rsid w:val="00806831"/>
    <w:rsid w:val="00807D2C"/>
    <w:rsid w:val="008104FC"/>
    <w:rsid w:val="0081370A"/>
    <w:rsid w:val="0081466D"/>
    <w:rsid w:val="008156E7"/>
    <w:rsid w:val="00815A10"/>
    <w:rsid w:val="00815C9D"/>
    <w:rsid w:val="00815D14"/>
    <w:rsid w:val="00817ADF"/>
    <w:rsid w:val="00817E31"/>
    <w:rsid w:val="00820BEC"/>
    <w:rsid w:val="0082276F"/>
    <w:rsid w:val="0082288F"/>
    <w:rsid w:val="00822EF0"/>
    <w:rsid w:val="008240EC"/>
    <w:rsid w:val="00824966"/>
    <w:rsid w:val="00824DA1"/>
    <w:rsid w:val="00824F99"/>
    <w:rsid w:val="00825112"/>
    <w:rsid w:val="008258D0"/>
    <w:rsid w:val="00825F8D"/>
    <w:rsid w:val="00830A38"/>
    <w:rsid w:val="008312CE"/>
    <w:rsid w:val="008326D6"/>
    <w:rsid w:val="00832E95"/>
    <w:rsid w:val="008348B0"/>
    <w:rsid w:val="00841F85"/>
    <w:rsid w:val="00843962"/>
    <w:rsid w:val="00844852"/>
    <w:rsid w:val="00844F45"/>
    <w:rsid w:val="008453E2"/>
    <w:rsid w:val="008461F3"/>
    <w:rsid w:val="00846979"/>
    <w:rsid w:val="008471AB"/>
    <w:rsid w:val="00847E15"/>
    <w:rsid w:val="008511B8"/>
    <w:rsid w:val="00851282"/>
    <w:rsid w:val="00851801"/>
    <w:rsid w:val="00851D0E"/>
    <w:rsid w:val="00854C19"/>
    <w:rsid w:val="00856192"/>
    <w:rsid w:val="0085658F"/>
    <w:rsid w:val="0085796E"/>
    <w:rsid w:val="00860509"/>
    <w:rsid w:val="00860BD7"/>
    <w:rsid w:val="00860EE8"/>
    <w:rsid w:val="00860FB4"/>
    <w:rsid w:val="00862B67"/>
    <w:rsid w:val="00865296"/>
    <w:rsid w:val="00865E2C"/>
    <w:rsid w:val="00865ED0"/>
    <w:rsid w:val="00870E3A"/>
    <w:rsid w:val="00870E9E"/>
    <w:rsid w:val="0087287D"/>
    <w:rsid w:val="008732BE"/>
    <w:rsid w:val="00874F2E"/>
    <w:rsid w:val="00880BFB"/>
    <w:rsid w:val="00881512"/>
    <w:rsid w:val="008818D3"/>
    <w:rsid w:val="008823A2"/>
    <w:rsid w:val="0088450A"/>
    <w:rsid w:val="008846F3"/>
    <w:rsid w:val="00884C9D"/>
    <w:rsid w:val="00886B79"/>
    <w:rsid w:val="008918D5"/>
    <w:rsid w:val="00891BAF"/>
    <w:rsid w:val="00892E81"/>
    <w:rsid w:val="008944DD"/>
    <w:rsid w:val="008947E7"/>
    <w:rsid w:val="00894FC5"/>
    <w:rsid w:val="008958B3"/>
    <w:rsid w:val="008962CC"/>
    <w:rsid w:val="00896566"/>
    <w:rsid w:val="008965AD"/>
    <w:rsid w:val="00896A91"/>
    <w:rsid w:val="00896F50"/>
    <w:rsid w:val="0089701F"/>
    <w:rsid w:val="0089718D"/>
    <w:rsid w:val="008A0F25"/>
    <w:rsid w:val="008A1C26"/>
    <w:rsid w:val="008A1E64"/>
    <w:rsid w:val="008A2FA4"/>
    <w:rsid w:val="008A3335"/>
    <w:rsid w:val="008A35CF"/>
    <w:rsid w:val="008A40BF"/>
    <w:rsid w:val="008A40E1"/>
    <w:rsid w:val="008A44A6"/>
    <w:rsid w:val="008A4E42"/>
    <w:rsid w:val="008A4F7C"/>
    <w:rsid w:val="008A739F"/>
    <w:rsid w:val="008A79B7"/>
    <w:rsid w:val="008A7A23"/>
    <w:rsid w:val="008A7FCE"/>
    <w:rsid w:val="008B2FD2"/>
    <w:rsid w:val="008B3717"/>
    <w:rsid w:val="008B3C0C"/>
    <w:rsid w:val="008B4A54"/>
    <w:rsid w:val="008B5973"/>
    <w:rsid w:val="008B6157"/>
    <w:rsid w:val="008B7D19"/>
    <w:rsid w:val="008C076F"/>
    <w:rsid w:val="008C17E2"/>
    <w:rsid w:val="008C1BA9"/>
    <w:rsid w:val="008C1C8D"/>
    <w:rsid w:val="008C1EDE"/>
    <w:rsid w:val="008C264C"/>
    <w:rsid w:val="008C2D59"/>
    <w:rsid w:val="008C3BE5"/>
    <w:rsid w:val="008C42EB"/>
    <w:rsid w:val="008C755F"/>
    <w:rsid w:val="008C7D82"/>
    <w:rsid w:val="008C7F6F"/>
    <w:rsid w:val="008D0E3C"/>
    <w:rsid w:val="008D0F89"/>
    <w:rsid w:val="008D22E2"/>
    <w:rsid w:val="008D24A4"/>
    <w:rsid w:val="008D3E9B"/>
    <w:rsid w:val="008D4876"/>
    <w:rsid w:val="008D4B41"/>
    <w:rsid w:val="008D4B96"/>
    <w:rsid w:val="008D4D5E"/>
    <w:rsid w:val="008D72DB"/>
    <w:rsid w:val="008D7CC9"/>
    <w:rsid w:val="008D7F8E"/>
    <w:rsid w:val="008E03FD"/>
    <w:rsid w:val="008E09E5"/>
    <w:rsid w:val="008E0D8D"/>
    <w:rsid w:val="008E2E94"/>
    <w:rsid w:val="008E3218"/>
    <w:rsid w:val="008E409C"/>
    <w:rsid w:val="008E4A78"/>
    <w:rsid w:val="008E5740"/>
    <w:rsid w:val="008E588C"/>
    <w:rsid w:val="008E5D18"/>
    <w:rsid w:val="008E60E7"/>
    <w:rsid w:val="008E6FDF"/>
    <w:rsid w:val="008F0EEF"/>
    <w:rsid w:val="008F1A74"/>
    <w:rsid w:val="008F1BDF"/>
    <w:rsid w:val="008F1F67"/>
    <w:rsid w:val="008F35F3"/>
    <w:rsid w:val="008F3822"/>
    <w:rsid w:val="008F39FC"/>
    <w:rsid w:val="008F3BE6"/>
    <w:rsid w:val="008F49AE"/>
    <w:rsid w:val="008F4EB9"/>
    <w:rsid w:val="008F5570"/>
    <w:rsid w:val="008F5EAD"/>
    <w:rsid w:val="009003AF"/>
    <w:rsid w:val="00900E9A"/>
    <w:rsid w:val="00901A00"/>
    <w:rsid w:val="00902FBB"/>
    <w:rsid w:val="00903839"/>
    <w:rsid w:val="00903A63"/>
    <w:rsid w:val="00904B61"/>
    <w:rsid w:val="009062CF"/>
    <w:rsid w:val="009063E3"/>
    <w:rsid w:val="00906C13"/>
    <w:rsid w:val="0090779E"/>
    <w:rsid w:val="00907884"/>
    <w:rsid w:val="00910A03"/>
    <w:rsid w:val="00910B7C"/>
    <w:rsid w:val="00911793"/>
    <w:rsid w:val="00912BEE"/>
    <w:rsid w:val="00914BF4"/>
    <w:rsid w:val="00914DEA"/>
    <w:rsid w:val="00915567"/>
    <w:rsid w:val="009155A9"/>
    <w:rsid w:val="00916784"/>
    <w:rsid w:val="00916DAE"/>
    <w:rsid w:val="00917983"/>
    <w:rsid w:val="0092073C"/>
    <w:rsid w:val="00921476"/>
    <w:rsid w:val="00922DA9"/>
    <w:rsid w:val="00923912"/>
    <w:rsid w:val="00924596"/>
    <w:rsid w:val="009246A1"/>
    <w:rsid w:val="009246FF"/>
    <w:rsid w:val="00924748"/>
    <w:rsid w:val="0092519E"/>
    <w:rsid w:val="0092548D"/>
    <w:rsid w:val="0092583D"/>
    <w:rsid w:val="00927D27"/>
    <w:rsid w:val="00930234"/>
    <w:rsid w:val="00930FE3"/>
    <w:rsid w:val="0093191A"/>
    <w:rsid w:val="00931D6F"/>
    <w:rsid w:val="0093224B"/>
    <w:rsid w:val="00933000"/>
    <w:rsid w:val="0093334B"/>
    <w:rsid w:val="00933521"/>
    <w:rsid w:val="0093412B"/>
    <w:rsid w:val="0093543B"/>
    <w:rsid w:val="0093584B"/>
    <w:rsid w:val="0093605F"/>
    <w:rsid w:val="00936BE2"/>
    <w:rsid w:val="00936DB0"/>
    <w:rsid w:val="00937CD5"/>
    <w:rsid w:val="00940C3B"/>
    <w:rsid w:val="0094164B"/>
    <w:rsid w:val="0094277F"/>
    <w:rsid w:val="00942BD6"/>
    <w:rsid w:val="009469E3"/>
    <w:rsid w:val="009503AC"/>
    <w:rsid w:val="009506A3"/>
    <w:rsid w:val="00950E66"/>
    <w:rsid w:val="00951151"/>
    <w:rsid w:val="00951E09"/>
    <w:rsid w:val="00952FEA"/>
    <w:rsid w:val="00953727"/>
    <w:rsid w:val="00954176"/>
    <w:rsid w:val="009547CC"/>
    <w:rsid w:val="00954866"/>
    <w:rsid w:val="00954BEB"/>
    <w:rsid w:val="00954F11"/>
    <w:rsid w:val="009574CC"/>
    <w:rsid w:val="00957786"/>
    <w:rsid w:val="00962575"/>
    <w:rsid w:val="009625CF"/>
    <w:rsid w:val="009627D0"/>
    <w:rsid w:val="00963685"/>
    <w:rsid w:val="009636CB"/>
    <w:rsid w:val="00963ECB"/>
    <w:rsid w:val="00963EFA"/>
    <w:rsid w:val="009664D9"/>
    <w:rsid w:val="0096670F"/>
    <w:rsid w:val="00966DBA"/>
    <w:rsid w:val="009679B2"/>
    <w:rsid w:val="0097116E"/>
    <w:rsid w:val="0097142B"/>
    <w:rsid w:val="009719E0"/>
    <w:rsid w:val="00972055"/>
    <w:rsid w:val="0097361D"/>
    <w:rsid w:val="00974F05"/>
    <w:rsid w:val="00975061"/>
    <w:rsid w:val="009751A5"/>
    <w:rsid w:val="00976008"/>
    <w:rsid w:val="00977978"/>
    <w:rsid w:val="0098011D"/>
    <w:rsid w:val="00981168"/>
    <w:rsid w:val="00981B47"/>
    <w:rsid w:val="00984A5F"/>
    <w:rsid w:val="00986169"/>
    <w:rsid w:val="009863A9"/>
    <w:rsid w:val="009869E3"/>
    <w:rsid w:val="00987605"/>
    <w:rsid w:val="00990E75"/>
    <w:rsid w:val="009912E3"/>
    <w:rsid w:val="009942A9"/>
    <w:rsid w:val="00994461"/>
    <w:rsid w:val="009947E6"/>
    <w:rsid w:val="00994AB4"/>
    <w:rsid w:val="00994C14"/>
    <w:rsid w:val="00994E44"/>
    <w:rsid w:val="009962C7"/>
    <w:rsid w:val="0099761E"/>
    <w:rsid w:val="009976E3"/>
    <w:rsid w:val="009A12E5"/>
    <w:rsid w:val="009A1531"/>
    <w:rsid w:val="009A2AF0"/>
    <w:rsid w:val="009A42AF"/>
    <w:rsid w:val="009A453F"/>
    <w:rsid w:val="009A4831"/>
    <w:rsid w:val="009A61D1"/>
    <w:rsid w:val="009A6615"/>
    <w:rsid w:val="009A6F37"/>
    <w:rsid w:val="009A7188"/>
    <w:rsid w:val="009A7912"/>
    <w:rsid w:val="009B0265"/>
    <w:rsid w:val="009B1D03"/>
    <w:rsid w:val="009B2CEA"/>
    <w:rsid w:val="009B3317"/>
    <w:rsid w:val="009B41C4"/>
    <w:rsid w:val="009B42FF"/>
    <w:rsid w:val="009B456C"/>
    <w:rsid w:val="009B496E"/>
    <w:rsid w:val="009B6CD7"/>
    <w:rsid w:val="009B70D1"/>
    <w:rsid w:val="009B77F4"/>
    <w:rsid w:val="009C0184"/>
    <w:rsid w:val="009C19DA"/>
    <w:rsid w:val="009C2A93"/>
    <w:rsid w:val="009C2C0B"/>
    <w:rsid w:val="009C3462"/>
    <w:rsid w:val="009C378F"/>
    <w:rsid w:val="009C381E"/>
    <w:rsid w:val="009C3B17"/>
    <w:rsid w:val="009C3ED9"/>
    <w:rsid w:val="009C4663"/>
    <w:rsid w:val="009C69F5"/>
    <w:rsid w:val="009C7098"/>
    <w:rsid w:val="009D139B"/>
    <w:rsid w:val="009D1E95"/>
    <w:rsid w:val="009D2DF1"/>
    <w:rsid w:val="009D313B"/>
    <w:rsid w:val="009D3654"/>
    <w:rsid w:val="009D42F0"/>
    <w:rsid w:val="009D4FE5"/>
    <w:rsid w:val="009D504C"/>
    <w:rsid w:val="009D50EB"/>
    <w:rsid w:val="009D597A"/>
    <w:rsid w:val="009D5F3E"/>
    <w:rsid w:val="009E116F"/>
    <w:rsid w:val="009E13DA"/>
    <w:rsid w:val="009E1945"/>
    <w:rsid w:val="009E2354"/>
    <w:rsid w:val="009E563B"/>
    <w:rsid w:val="009E6323"/>
    <w:rsid w:val="009E6C2F"/>
    <w:rsid w:val="009E6E3B"/>
    <w:rsid w:val="009E7895"/>
    <w:rsid w:val="009F1090"/>
    <w:rsid w:val="009F2368"/>
    <w:rsid w:val="009F254C"/>
    <w:rsid w:val="009F26BD"/>
    <w:rsid w:val="009F3472"/>
    <w:rsid w:val="009F6FF9"/>
    <w:rsid w:val="009F728F"/>
    <w:rsid w:val="009F7497"/>
    <w:rsid w:val="009F7E03"/>
    <w:rsid w:val="00A01473"/>
    <w:rsid w:val="00A01CC0"/>
    <w:rsid w:val="00A023A7"/>
    <w:rsid w:val="00A030EF"/>
    <w:rsid w:val="00A03338"/>
    <w:rsid w:val="00A03422"/>
    <w:rsid w:val="00A03797"/>
    <w:rsid w:val="00A0385D"/>
    <w:rsid w:val="00A03E14"/>
    <w:rsid w:val="00A04A28"/>
    <w:rsid w:val="00A05ADC"/>
    <w:rsid w:val="00A05C63"/>
    <w:rsid w:val="00A06067"/>
    <w:rsid w:val="00A06263"/>
    <w:rsid w:val="00A0654B"/>
    <w:rsid w:val="00A0710F"/>
    <w:rsid w:val="00A12175"/>
    <w:rsid w:val="00A12663"/>
    <w:rsid w:val="00A131A5"/>
    <w:rsid w:val="00A132D4"/>
    <w:rsid w:val="00A14C49"/>
    <w:rsid w:val="00A15656"/>
    <w:rsid w:val="00A16D37"/>
    <w:rsid w:val="00A2042A"/>
    <w:rsid w:val="00A216B3"/>
    <w:rsid w:val="00A219DB"/>
    <w:rsid w:val="00A21AC6"/>
    <w:rsid w:val="00A21BB6"/>
    <w:rsid w:val="00A22731"/>
    <w:rsid w:val="00A24E17"/>
    <w:rsid w:val="00A251E9"/>
    <w:rsid w:val="00A2522E"/>
    <w:rsid w:val="00A2552B"/>
    <w:rsid w:val="00A26C5E"/>
    <w:rsid w:val="00A27E79"/>
    <w:rsid w:val="00A27FAA"/>
    <w:rsid w:val="00A3045B"/>
    <w:rsid w:val="00A30949"/>
    <w:rsid w:val="00A30C2C"/>
    <w:rsid w:val="00A30F8D"/>
    <w:rsid w:val="00A3124D"/>
    <w:rsid w:val="00A31272"/>
    <w:rsid w:val="00A319C8"/>
    <w:rsid w:val="00A32078"/>
    <w:rsid w:val="00A32AE9"/>
    <w:rsid w:val="00A33091"/>
    <w:rsid w:val="00A342A9"/>
    <w:rsid w:val="00A34E7E"/>
    <w:rsid w:val="00A364E4"/>
    <w:rsid w:val="00A36BAC"/>
    <w:rsid w:val="00A371DE"/>
    <w:rsid w:val="00A405E7"/>
    <w:rsid w:val="00A40C08"/>
    <w:rsid w:val="00A40C6E"/>
    <w:rsid w:val="00A414DE"/>
    <w:rsid w:val="00A419B1"/>
    <w:rsid w:val="00A42211"/>
    <w:rsid w:val="00A44404"/>
    <w:rsid w:val="00A4573E"/>
    <w:rsid w:val="00A45BD1"/>
    <w:rsid w:val="00A50C5E"/>
    <w:rsid w:val="00A517AB"/>
    <w:rsid w:val="00A5255F"/>
    <w:rsid w:val="00A52642"/>
    <w:rsid w:val="00A52B10"/>
    <w:rsid w:val="00A53207"/>
    <w:rsid w:val="00A534CB"/>
    <w:rsid w:val="00A544E2"/>
    <w:rsid w:val="00A56537"/>
    <w:rsid w:val="00A56CFA"/>
    <w:rsid w:val="00A574C3"/>
    <w:rsid w:val="00A61B25"/>
    <w:rsid w:val="00A61FEB"/>
    <w:rsid w:val="00A632F0"/>
    <w:rsid w:val="00A63ACE"/>
    <w:rsid w:val="00A64501"/>
    <w:rsid w:val="00A64FA6"/>
    <w:rsid w:val="00A652A3"/>
    <w:rsid w:val="00A663A6"/>
    <w:rsid w:val="00A675F0"/>
    <w:rsid w:val="00A6765C"/>
    <w:rsid w:val="00A67A3E"/>
    <w:rsid w:val="00A703AD"/>
    <w:rsid w:val="00A71590"/>
    <w:rsid w:val="00A724DD"/>
    <w:rsid w:val="00A73464"/>
    <w:rsid w:val="00A73A70"/>
    <w:rsid w:val="00A749CE"/>
    <w:rsid w:val="00A757F8"/>
    <w:rsid w:val="00A766E7"/>
    <w:rsid w:val="00A7776E"/>
    <w:rsid w:val="00A77B7A"/>
    <w:rsid w:val="00A77DCC"/>
    <w:rsid w:val="00A80398"/>
    <w:rsid w:val="00A8140F"/>
    <w:rsid w:val="00A819F5"/>
    <w:rsid w:val="00A82167"/>
    <w:rsid w:val="00A82983"/>
    <w:rsid w:val="00A82AF6"/>
    <w:rsid w:val="00A82E30"/>
    <w:rsid w:val="00A83369"/>
    <w:rsid w:val="00A84B13"/>
    <w:rsid w:val="00A84C7A"/>
    <w:rsid w:val="00A851B5"/>
    <w:rsid w:val="00A85CD6"/>
    <w:rsid w:val="00A87120"/>
    <w:rsid w:val="00A91E37"/>
    <w:rsid w:val="00A91FA1"/>
    <w:rsid w:val="00A9219E"/>
    <w:rsid w:val="00A92D84"/>
    <w:rsid w:val="00A94BE5"/>
    <w:rsid w:val="00A95B18"/>
    <w:rsid w:val="00A95E30"/>
    <w:rsid w:val="00A963C4"/>
    <w:rsid w:val="00A967F8"/>
    <w:rsid w:val="00A97514"/>
    <w:rsid w:val="00AA1D5C"/>
    <w:rsid w:val="00AA2020"/>
    <w:rsid w:val="00AA3B30"/>
    <w:rsid w:val="00AA4A89"/>
    <w:rsid w:val="00AA4E98"/>
    <w:rsid w:val="00AA613B"/>
    <w:rsid w:val="00AA619D"/>
    <w:rsid w:val="00AA7316"/>
    <w:rsid w:val="00AB2031"/>
    <w:rsid w:val="00AB2297"/>
    <w:rsid w:val="00AB3F19"/>
    <w:rsid w:val="00AB45FC"/>
    <w:rsid w:val="00AB6670"/>
    <w:rsid w:val="00AC0E50"/>
    <w:rsid w:val="00AC205E"/>
    <w:rsid w:val="00AC24BC"/>
    <w:rsid w:val="00AC3B1D"/>
    <w:rsid w:val="00AC467F"/>
    <w:rsid w:val="00AC47A6"/>
    <w:rsid w:val="00AC51FF"/>
    <w:rsid w:val="00AC5E51"/>
    <w:rsid w:val="00AC6BF4"/>
    <w:rsid w:val="00AC700C"/>
    <w:rsid w:val="00AC77CB"/>
    <w:rsid w:val="00AC7A1F"/>
    <w:rsid w:val="00AC7E37"/>
    <w:rsid w:val="00AD00E9"/>
    <w:rsid w:val="00AD1A19"/>
    <w:rsid w:val="00AD2529"/>
    <w:rsid w:val="00AD331D"/>
    <w:rsid w:val="00AD3B7D"/>
    <w:rsid w:val="00AD4812"/>
    <w:rsid w:val="00AD531D"/>
    <w:rsid w:val="00AD544D"/>
    <w:rsid w:val="00AD5FAF"/>
    <w:rsid w:val="00AD67FA"/>
    <w:rsid w:val="00AD794E"/>
    <w:rsid w:val="00AE1224"/>
    <w:rsid w:val="00AE1750"/>
    <w:rsid w:val="00AE38B3"/>
    <w:rsid w:val="00AE46FE"/>
    <w:rsid w:val="00AE4B54"/>
    <w:rsid w:val="00AE5916"/>
    <w:rsid w:val="00AE5DC0"/>
    <w:rsid w:val="00AE6027"/>
    <w:rsid w:val="00AE72EE"/>
    <w:rsid w:val="00AF0032"/>
    <w:rsid w:val="00AF027E"/>
    <w:rsid w:val="00AF2A93"/>
    <w:rsid w:val="00AF2BF9"/>
    <w:rsid w:val="00AF341A"/>
    <w:rsid w:val="00AF4C44"/>
    <w:rsid w:val="00AF5BB0"/>
    <w:rsid w:val="00AF6951"/>
    <w:rsid w:val="00AF7EFE"/>
    <w:rsid w:val="00B01E52"/>
    <w:rsid w:val="00B01E9F"/>
    <w:rsid w:val="00B034EF"/>
    <w:rsid w:val="00B03CDE"/>
    <w:rsid w:val="00B041BF"/>
    <w:rsid w:val="00B0433F"/>
    <w:rsid w:val="00B04EAE"/>
    <w:rsid w:val="00B1179B"/>
    <w:rsid w:val="00B11CFD"/>
    <w:rsid w:val="00B1224E"/>
    <w:rsid w:val="00B14744"/>
    <w:rsid w:val="00B1580D"/>
    <w:rsid w:val="00B16E92"/>
    <w:rsid w:val="00B172B2"/>
    <w:rsid w:val="00B176B5"/>
    <w:rsid w:val="00B178EA"/>
    <w:rsid w:val="00B236DE"/>
    <w:rsid w:val="00B26AC2"/>
    <w:rsid w:val="00B27268"/>
    <w:rsid w:val="00B302E9"/>
    <w:rsid w:val="00B30BF7"/>
    <w:rsid w:val="00B32031"/>
    <w:rsid w:val="00B328EE"/>
    <w:rsid w:val="00B335DB"/>
    <w:rsid w:val="00B337D1"/>
    <w:rsid w:val="00B34E2E"/>
    <w:rsid w:val="00B35862"/>
    <w:rsid w:val="00B369C3"/>
    <w:rsid w:val="00B370A7"/>
    <w:rsid w:val="00B407F5"/>
    <w:rsid w:val="00B41E35"/>
    <w:rsid w:val="00B41FFC"/>
    <w:rsid w:val="00B4250A"/>
    <w:rsid w:val="00B452E8"/>
    <w:rsid w:val="00B45F10"/>
    <w:rsid w:val="00B464E5"/>
    <w:rsid w:val="00B46D3E"/>
    <w:rsid w:val="00B519B1"/>
    <w:rsid w:val="00B51D48"/>
    <w:rsid w:val="00B520B8"/>
    <w:rsid w:val="00B52224"/>
    <w:rsid w:val="00B52D11"/>
    <w:rsid w:val="00B534A6"/>
    <w:rsid w:val="00B5649B"/>
    <w:rsid w:val="00B569B1"/>
    <w:rsid w:val="00B576B2"/>
    <w:rsid w:val="00B601CF"/>
    <w:rsid w:val="00B60FFA"/>
    <w:rsid w:val="00B61A36"/>
    <w:rsid w:val="00B61D06"/>
    <w:rsid w:val="00B61F3B"/>
    <w:rsid w:val="00B62BC7"/>
    <w:rsid w:val="00B6352A"/>
    <w:rsid w:val="00B66A6D"/>
    <w:rsid w:val="00B6773F"/>
    <w:rsid w:val="00B6781F"/>
    <w:rsid w:val="00B70217"/>
    <w:rsid w:val="00B70BA4"/>
    <w:rsid w:val="00B72DDE"/>
    <w:rsid w:val="00B7305F"/>
    <w:rsid w:val="00B73136"/>
    <w:rsid w:val="00B7324F"/>
    <w:rsid w:val="00B734F5"/>
    <w:rsid w:val="00B76632"/>
    <w:rsid w:val="00B776BC"/>
    <w:rsid w:val="00B776F7"/>
    <w:rsid w:val="00B77D0C"/>
    <w:rsid w:val="00B81EFE"/>
    <w:rsid w:val="00B825D3"/>
    <w:rsid w:val="00B868D9"/>
    <w:rsid w:val="00B8725C"/>
    <w:rsid w:val="00B92678"/>
    <w:rsid w:val="00B92868"/>
    <w:rsid w:val="00B92D5A"/>
    <w:rsid w:val="00B9784D"/>
    <w:rsid w:val="00BA0548"/>
    <w:rsid w:val="00BA109A"/>
    <w:rsid w:val="00BA1E81"/>
    <w:rsid w:val="00BA2284"/>
    <w:rsid w:val="00BA351A"/>
    <w:rsid w:val="00BA67FA"/>
    <w:rsid w:val="00BA7B30"/>
    <w:rsid w:val="00BB108D"/>
    <w:rsid w:val="00BB3738"/>
    <w:rsid w:val="00BB48D1"/>
    <w:rsid w:val="00BB67EF"/>
    <w:rsid w:val="00BC04D1"/>
    <w:rsid w:val="00BC0EA1"/>
    <w:rsid w:val="00BC0F48"/>
    <w:rsid w:val="00BC1112"/>
    <w:rsid w:val="00BC3069"/>
    <w:rsid w:val="00BC541E"/>
    <w:rsid w:val="00BC5E7E"/>
    <w:rsid w:val="00BC5F8E"/>
    <w:rsid w:val="00BC6249"/>
    <w:rsid w:val="00BC6848"/>
    <w:rsid w:val="00BC798B"/>
    <w:rsid w:val="00BD133F"/>
    <w:rsid w:val="00BD1C9E"/>
    <w:rsid w:val="00BD3486"/>
    <w:rsid w:val="00BD3F60"/>
    <w:rsid w:val="00BD6AB8"/>
    <w:rsid w:val="00BD7253"/>
    <w:rsid w:val="00BE0C03"/>
    <w:rsid w:val="00BE1290"/>
    <w:rsid w:val="00BE1DFF"/>
    <w:rsid w:val="00BE2FA2"/>
    <w:rsid w:val="00BE315A"/>
    <w:rsid w:val="00BE4732"/>
    <w:rsid w:val="00BE4B27"/>
    <w:rsid w:val="00BE4FA8"/>
    <w:rsid w:val="00BE5D1C"/>
    <w:rsid w:val="00BE690A"/>
    <w:rsid w:val="00BF0383"/>
    <w:rsid w:val="00BF07EF"/>
    <w:rsid w:val="00BF0EBD"/>
    <w:rsid w:val="00BF26B4"/>
    <w:rsid w:val="00BF4D0A"/>
    <w:rsid w:val="00BF6AE2"/>
    <w:rsid w:val="00C008B9"/>
    <w:rsid w:val="00C01F03"/>
    <w:rsid w:val="00C03489"/>
    <w:rsid w:val="00C03DD6"/>
    <w:rsid w:val="00C04F5C"/>
    <w:rsid w:val="00C06D9E"/>
    <w:rsid w:val="00C10C84"/>
    <w:rsid w:val="00C11537"/>
    <w:rsid w:val="00C11B46"/>
    <w:rsid w:val="00C11C90"/>
    <w:rsid w:val="00C124A3"/>
    <w:rsid w:val="00C12623"/>
    <w:rsid w:val="00C1266C"/>
    <w:rsid w:val="00C14AC6"/>
    <w:rsid w:val="00C14DF6"/>
    <w:rsid w:val="00C152FB"/>
    <w:rsid w:val="00C15F1A"/>
    <w:rsid w:val="00C1639F"/>
    <w:rsid w:val="00C17E4D"/>
    <w:rsid w:val="00C20701"/>
    <w:rsid w:val="00C2282D"/>
    <w:rsid w:val="00C22B4C"/>
    <w:rsid w:val="00C24587"/>
    <w:rsid w:val="00C2482E"/>
    <w:rsid w:val="00C24ACA"/>
    <w:rsid w:val="00C24B2E"/>
    <w:rsid w:val="00C27481"/>
    <w:rsid w:val="00C30078"/>
    <w:rsid w:val="00C3020A"/>
    <w:rsid w:val="00C30392"/>
    <w:rsid w:val="00C33E5A"/>
    <w:rsid w:val="00C34040"/>
    <w:rsid w:val="00C34C44"/>
    <w:rsid w:val="00C34CAF"/>
    <w:rsid w:val="00C35064"/>
    <w:rsid w:val="00C351A2"/>
    <w:rsid w:val="00C3555F"/>
    <w:rsid w:val="00C35C10"/>
    <w:rsid w:val="00C36174"/>
    <w:rsid w:val="00C36AC1"/>
    <w:rsid w:val="00C3779A"/>
    <w:rsid w:val="00C37A3D"/>
    <w:rsid w:val="00C408E9"/>
    <w:rsid w:val="00C41205"/>
    <w:rsid w:val="00C416CB"/>
    <w:rsid w:val="00C4260D"/>
    <w:rsid w:val="00C42EF3"/>
    <w:rsid w:val="00C42F02"/>
    <w:rsid w:val="00C430DF"/>
    <w:rsid w:val="00C44945"/>
    <w:rsid w:val="00C44FF7"/>
    <w:rsid w:val="00C45253"/>
    <w:rsid w:val="00C46EF6"/>
    <w:rsid w:val="00C470B4"/>
    <w:rsid w:val="00C47C37"/>
    <w:rsid w:val="00C50238"/>
    <w:rsid w:val="00C50F3D"/>
    <w:rsid w:val="00C50FB4"/>
    <w:rsid w:val="00C5116E"/>
    <w:rsid w:val="00C511B7"/>
    <w:rsid w:val="00C516E1"/>
    <w:rsid w:val="00C51B93"/>
    <w:rsid w:val="00C528E5"/>
    <w:rsid w:val="00C52BAA"/>
    <w:rsid w:val="00C52D5E"/>
    <w:rsid w:val="00C56E9A"/>
    <w:rsid w:val="00C61961"/>
    <w:rsid w:val="00C625F4"/>
    <w:rsid w:val="00C62981"/>
    <w:rsid w:val="00C640D6"/>
    <w:rsid w:val="00C6649C"/>
    <w:rsid w:val="00C6781F"/>
    <w:rsid w:val="00C67825"/>
    <w:rsid w:val="00C703A8"/>
    <w:rsid w:val="00C708B4"/>
    <w:rsid w:val="00C70FA7"/>
    <w:rsid w:val="00C713E4"/>
    <w:rsid w:val="00C71AFB"/>
    <w:rsid w:val="00C748FB"/>
    <w:rsid w:val="00C74ACC"/>
    <w:rsid w:val="00C74B96"/>
    <w:rsid w:val="00C74BD4"/>
    <w:rsid w:val="00C74D94"/>
    <w:rsid w:val="00C75C50"/>
    <w:rsid w:val="00C77E63"/>
    <w:rsid w:val="00C8119C"/>
    <w:rsid w:val="00C820C2"/>
    <w:rsid w:val="00C837B9"/>
    <w:rsid w:val="00C83C4D"/>
    <w:rsid w:val="00C8431D"/>
    <w:rsid w:val="00C848D0"/>
    <w:rsid w:val="00C85E23"/>
    <w:rsid w:val="00C86167"/>
    <w:rsid w:val="00C86FA3"/>
    <w:rsid w:val="00C91FAB"/>
    <w:rsid w:val="00C93B11"/>
    <w:rsid w:val="00C9653B"/>
    <w:rsid w:val="00C9675B"/>
    <w:rsid w:val="00C96B6C"/>
    <w:rsid w:val="00C9739B"/>
    <w:rsid w:val="00CA0336"/>
    <w:rsid w:val="00CA1706"/>
    <w:rsid w:val="00CA2E07"/>
    <w:rsid w:val="00CA344C"/>
    <w:rsid w:val="00CA4330"/>
    <w:rsid w:val="00CA6AE1"/>
    <w:rsid w:val="00CA72CD"/>
    <w:rsid w:val="00CB04A9"/>
    <w:rsid w:val="00CB098E"/>
    <w:rsid w:val="00CB2ACA"/>
    <w:rsid w:val="00CB2C1E"/>
    <w:rsid w:val="00CB7676"/>
    <w:rsid w:val="00CC19E0"/>
    <w:rsid w:val="00CC2A6E"/>
    <w:rsid w:val="00CC3DCC"/>
    <w:rsid w:val="00CC4790"/>
    <w:rsid w:val="00CC6F16"/>
    <w:rsid w:val="00CC6F44"/>
    <w:rsid w:val="00CD0FDE"/>
    <w:rsid w:val="00CD10FB"/>
    <w:rsid w:val="00CD141A"/>
    <w:rsid w:val="00CD40F2"/>
    <w:rsid w:val="00CD4863"/>
    <w:rsid w:val="00CD53A8"/>
    <w:rsid w:val="00CD6822"/>
    <w:rsid w:val="00CD7F66"/>
    <w:rsid w:val="00CE1DFB"/>
    <w:rsid w:val="00CE3541"/>
    <w:rsid w:val="00CE3E67"/>
    <w:rsid w:val="00CE442F"/>
    <w:rsid w:val="00CE4B99"/>
    <w:rsid w:val="00CE68EF"/>
    <w:rsid w:val="00CE75E5"/>
    <w:rsid w:val="00CF1223"/>
    <w:rsid w:val="00CF128D"/>
    <w:rsid w:val="00CF2EDC"/>
    <w:rsid w:val="00CF3058"/>
    <w:rsid w:val="00CF3FF3"/>
    <w:rsid w:val="00CF64D5"/>
    <w:rsid w:val="00CF6C09"/>
    <w:rsid w:val="00D00480"/>
    <w:rsid w:val="00D012D7"/>
    <w:rsid w:val="00D0203B"/>
    <w:rsid w:val="00D026EE"/>
    <w:rsid w:val="00D046D2"/>
    <w:rsid w:val="00D048D7"/>
    <w:rsid w:val="00D049DF"/>
    <w:rsid w:val="00D1009F"/>
    <w:rsid w:val="00D12508"/>
    <w:rsid w:val="00D136F4"/>
    <w:rsid w:val="00D1672D"/>
    <w:rsid w:val="00D175F5"/>
    <w:rsid w:val="00D20015"/>
    <w:rsid w:val="00D21CE5"/>
    <w:rsid w:val="00D22542"/>
    <w:rsid w:val="00D22563"/>
    <w:rsid w:val="00D226DB"/>
    <w:rsid w:val="00D2529F"/>
    <w:rsid w:val="00D25361"/>
    <w:rsid w:val="00D259F2"/>
    <w:rsid w:val="00D2635C"/>
    <w:rsid w:val="00D263DD"/>
    <w:rsid w:val="00D271E8"/>
    <w:rsid w:val="00D301ED"/>
    <w:rsid w:val="00D30CB4"/>
    <w:rsid w:val="00D31726"/>
    <w:rsid w:val="00D32E84"/>
    <w:rsid w:val="00D330CA"/>
    <w:rsid w:val="00D33E52"/>
    <w:rsid w:val="00D34343"/>
    <w:rsid w:val="00D347E3"/>
    <w:rsid w:val="00D34E7C"/>
    <w:rsid w:val="00D35E30"/>
    <w:rsid w:val="00D3655A"/>
    <w:rsid w:val="00D36F3C"/>
    <w:rsid w:val="00D4005E"/>
    <w:rsid w:val="00D40223"/>
    <w:rsid w:val="00D4179D"/>
    <w:rsid w:val="00D41A95"/>
    <w:rsid w:val="00D4299A"/>
    <w:rsid w:val="00D429EC"/>
    <w:rsid w:val="00D4457B"/>
    <w:rsid w:val="00D45CB0"/>
    <w:rsid w:val="00D501AA"/>
    <w:rsid w:val="00D510E1"/>
    <w:rsid w:val="00D51503"/>
    <w:rsid w:val="00D51933"/>
    <w:rsid w:val="00D53093"/>
    <w:rsid w:val="00D53850"/>
    <w:rsid w:val="00D53A59"/>
    <w:rsid w:val="00D566F4"/>
    <w:rsid w:val="00D56A2D"/>
    <w:rsid w:val="00D56C0B"/>
    <w:rsid w:val="00D6004C"/>
    <w:rsid w:val="00D61253"/>
    <w:rsid w:val="00D61432"/>
    <w:rsid w:val="00D62810"/>
    <w:rsid w:val="00D63310"/>
    <w:rsid w:val="00D6385C"/>
    <w:rsid w:val="00D64670"/>
    <w:rsid w:val="00D6488C"/>
    <w:rsid w:val="00D64EE4"/>
    <w:rsid w:val="00D6599C"/>
    <w:rsid w:val="00D65A3E"/>
    <w:rsid w:val="00D664A8"/>
    <w:rsid w:val="00D6677F"/>
    <w:rsid w:val="00D67BC7"/>
    <w:rsid w:val="00D72D5E"/>
    <w:rsid w:val="00D72EBD"/>
    <w:rsid w:val="00D73FA2"/>
    <w:rsid w:val="00D74794"/>
    <w:rsid w:val="00D7511C"/>
    <w:rsid w:val="00D771FE"/>
    <w:rsid w:val="00D77CF0"/>
    <w:rsid w:val="00D77FA4"/>
    <w:rsid w:val="00D77FD8"/>
    <w:rsid w:val="00D80949"/>
    <w:rsid w:val="00D82AC5"/>
    <w:rsid w:val="00D845C5"/>
    <w:rsid w:val="00D84C0A"/>
    <w:rsid w:val="00D8628E"/>
    <w:rsid w:val="00D90057"/>
    <w:rsid w:val="00D918C2"/>
    <w:rsid w:val="00D9315A"/>
    <w:rsid w:val="00D93396"/>
    <w:rsid w:val="00D947DE"/>
    <w:rsid w:val="00D96290"/>
    <w:rsid w:val="00D96D72"/>
    <w:rsid w:val="00D97060"/>
    <w:rsid w:val="00D975FF"/>
    <w:rsid w:val="00D97E86"/>
    <w:rsid w:val="00DA0D8C"/>
    <w:rsid w:val="00DA1CB7"/>
    <w:rsid w:val="00DA35E6"/>
    <w:rsid w:val="00DA3C77"/>
    <w:rsid w:val="00DA47A4"/>
    <w:rsid w:val="00DA50D3"/>
    <w:rsid w:val="00DA50D9"/>
    <w:rsid w:val="00DA5414"/>
    <w:rsid w:val="00DA69ED"/>
    <w:rsid w:val="00DA72A8"/>
    <w:rsid w:val="00DA7434"/>
    <w:rsid w:val="00DA7A1F"/>
    <w:rsid w:val="00DB0C6A"/>
    <w:rsid w:val="00DB1AD4"/>
    <w:rsid w:val="00DB22B7"/>
    <w:rsid w:val="00DB426E"/>
    <w:rsid w:val="00DB4366"/>
    <w:rsid w:val="00DC0112"/>
    <w:rsid w:val="00DC0289"/>
    <w:rsid w:val="00DC0E80"/>
    <w:rsid w:val="00DC18D7"/>
    <w:rsid w:val="00DC1D1B"/>
    <w:rsid w:val="00DC25C4"/>
    <w:rsid w:val="00DC3D6D"/>
    <w:rsid w:val="00DC4FE0"/>
    <w:rsid w:val="00DC65EF"/>
    <w:rsid w:val="00DC69D7"/>
    <w:rsid w:val="00DD0FA8"/>
    <w:rsid w:val="00DD16AA"/>
    <w:rsid w:val="00DD185D"/>
    <w:rsid w:val="00DD2561"/>
    <w:rsid w:val="00DD2B72"/>
    <w:rsid w:val="00DD2FF7"/>
    <w:rsid w:val="00DD39CA"/>
    <w:rsid w:val="00DD4398"/>
    <w:rsid w:val="00DD440D"/>
    <w:rsid w:val="00DD5103"/>
    <w:rsid w:val="00DD558C"/>
    <w:rsid w:val="00DD5CBA"/>
    <w:rsid w:val="00DD5ED0"/>
    <w:rsid w:val="00DD639F"/>
    <w:rsid w:val="00DE0C56"/>
    <w:rsid w:val="00DE16E4"/>
    <w:rsid w:val="00DE225E"/>
    <w:rsid w:val="00DE2ADA"/>
    <w:rsid w:val="00DE4AD9"/>
    <w:rsid w:val="00DE5D78"/>
    <w:rsid w:val="00DE6055"/>
    <w:rsid w:val="00DE66BC"/>
    <w:rsid w:val="00DE7640"/>
    <w:rsid w:val="00DE79A8"/>
    <w:rsid w:val="00DF2454"/>
    <w:rsid w:val="00DF2649"/>
    <w:rsid w:val="00DF3C23"/>
    <w:rsid w:val="00DF3CAE"/>
    <w:rsid w:val="00DF4EFD"/>
    <w:rsid w:val="00DF6A98"/>
    <w:rsid w:val="00DF6C11"/>
    <w:rsid w:val="00DF797C"/>
    <w:rsid w:val="00E00368"/>
    <w:rsid w:val="00E00EA0"/>
    <w:rsid w:val="00E05C19"/>
    <w:rsid w:val="00E064C4"/>
    <w:rsid w:val="00E07591"/>
    <w:rsid w:val="00E10DB4"/>
    <w:rsid w:val="00E1155C"/>
    <w:rsid w:val="00E121F5"/>
    <w:rsid w:val="00E13E8C"/>
    <w:rsid w:val="00E143E4"/>
    <w:rsid w:val="00E14531"/>
    <w:rsid w:val="00E16914"/>
    <w:rsid w:val="00E17227"/>
    <w:rsid w:val="00E17F92"/>
    <w:rsid w:val="00E20659"/>
    <w:rsid w:val="00E20949"/>
    <w:rsid w:val="00E24332"/>
    <w:rsid w:val="00E2495E"/>
    <w:rsid w:val="00E24CFB"/>
    <w:rsid w:val="00E27AF0"/>
    <w:rsid w:val="00E30979"/>
    <w:rsid w:val="00E30F17"/>
    <w:rsid w:val="00E310D0"/>
    <w:rsid w:val="00E41B9B"/>
    <w:rsid w:val="00E44D8E"/>
    <w:rsid w:val="00E4554F"/>
    <w:rsid w:val="00E45D86"/>
    <w:rsid w:val="00E4635C"/>
    <w:rsid w:val="00E47917"/>
    <w:rsid w:val="00E47DB7"/>
    <w:rsid w:val="00E50B10"/>
    <w:rsid w:val="00E50C97"/>
    <w:rsid w:val="00E51181"/>
    <w:rsid w:val="00E5191F"/>
    <w:rsid w:val="00E52359"/>
    <w:rsid w:val="00E53EAD"/>
    <w:rsid w:val="00E566A1"/>
    <w:rsid w:val="00E57597"/>
    <w:rsid w:val="00E57818"/>
    <w:rsid w:val="00E62FA8"/>
    <w:rsid w:val="00E634C3"/>
    <w:rsid w:val="00E636AE"/>
    <w:rsid w:val="00E6387C"/>
    <w:rsid w:val="00E6387F"/>
    <w:rsid w:val="00E63B48"/>
    <w:rsid w:val="00E65F93"/>
    <w:rsid w:val="00E70673"/>
    <w:rsid w:val="00E716CE"/>
    <w:rsid w:val="00E71CB7"/>
    <w:rsid w:val="00E71DBB"/>
    <w:rsid w:val="00E731AC"/>
    <w:rsid w:val="00E734AE"/>
    <w:rsid w:val="00E73CC8"/>
    <w:rsid w:val="00E73D9A"/>
    <w:rsid w:val="00E73E4A"/>
    <w:rsid w:val="00E7536A"/>
    <w:rsid w:val="00E754A8"/>
    <w:rsid w:val="00E77931"/>
    <w:rsid w:val="00E77CA1"/>
    <w:rsid w:val="00E77E26"/>
    <w:rsid w:val="00E801E4"/>
    <w:rsid w:val="00E80774"/>
    <w:rsid w:val="00E807E3"/>
    <w:rsid w:val="00E809C2"/>
    <w:rsid w:val="00E830E6"/>
    <w:rsid w:val="00E8382B"/>
    <w:rsid w:val="00E84F46"/>
    <w:rsid w:val="00E8522D"/>
    <w:rsid w:val="00E854CD"/>
    <w:rsid w:val="00E86C0A"/>
    <w:rsid w:val="00E87B27"/>
    <w:rsid w:val="00E913B1"/>
    <w:rsid w:val="00E930C7"/>
    <w:rsid w:val="00E94818"/>
    <w:rsid w:val="00E9687F"/>
    <w:rsid w:val="00E97508"/>
    <w:rsid w:val="00EA01B8"/>
    <w:rsid w:val="00EA1130"/>
    <w:rsid w:val="00EA1654"/>
    <w:rsid w:val="00EA2738"/>
    <w:rsid w:val="00EA29CC"/>
    <w:rsid w:val="00EA3562"/>
    <w:rsid w:val="00EA4672"/>
    <w:rsid w:val="00EA4E30"/>
    <w:rsid w:val="00EA519E"/>
    <w:rsid w:val="00EA55F7"/>
    <w:rsid w:val="00EA5C60"/>
    <w:rsid w:val="00EA70FF"/>
    <w:rsid w:val="00EB0659"/>
    <w:rsid w:val="00EB06FC"/>
    <w:rsid w:val="00EB0BAD"/>
    <w:rsid w:val="00EB2C18"/>
    <w:rsid w:val="00EB2E5C"/>
    <w:rsid w:val="00EB313F"/>
    <w:rsid w:val="00EB4EC6"/>
    <w:rsid w:val="00EB505D"/>
    <w:rsid w:val="00EB50FF"/>
    <w:rsid w:val="00EB531A"/>
    <w:rsid w:val="00EB55BD"/>
    <w:rsid w:val="00EB581D"/>
    <w:rsid w:val="00EB618B"/>
    <w:rsid w:val="00EB6FE9"/>
    <w:rsid w:val="00EC03F7"/>
    <w:rsid w:val="00EC0430"/>
    <w:rsid w:val="00EC06E7"/>
    <w:rsid w:val="00EC1453"/>
    <w:rsid w:val="00EC1AEB"/>
    <w:rsid w:val="00EC1CF3"/>
    <w:rsid w:val="00EC2380"/>
    <w:rsid w:val="00EC286C"/>
    <w:rsid w:val="00EC292F"/>
    <w:rsid w:val="00EC45FD"/>
    <w:rsid w:val="00EC468D"/>
    <w:rsid w:val="00EC486D"/>
    <w:rsid w:val="00EC76B2"/>
    <w:rsid w:val="00ED048B"/>
    <w:rsid w:val="00ED1734"/>
    <w:rsid w:val="00ED174A"/>
    <w:rsid w:val="00ED180D"/>
    <w:rsid w:val="00ED1ECD"/>
    <w:rsid w:val="00ED2918"/>
    <w:rsid w:val="00ED3E07"/>
    <w:rsid w:val="00ED61F6"/>
    <w:rsid w:val="00ED7C65"/>
    <w:rsid w:val="00ED7C7F"/>
    <w:rsid w:val="00ED7F6A"/>
    <w:rsid w:val="00EE05B0"/>
    <w:rsid w:val="00EE24C5"/>
    <w:rsid w:val="00EE2771"/>
    <w:rsid w:val="00EE2E7E"/>
    <w:rsid w:val="00EE307F"/>
    <w:rsid w:val="00EE32F9"/>
    <w:rsid w:val="00EE3454"/>
    <w:rsid w:val="00EE3705"/>
    <w:rsid w:val="00EE4D99"/>
    <w:rsid w:val="00EE4E7E"/>
    <w:rsid w:val="00EE73F2"/>
    <w:rsid w:val="00EF0F40"/>
    <w:rsid w:val="00EF197C"/>
    <w:rsid w:val="00EF1A3C"/>
    <w:rsid w:val="00EF495A"/>
    <w:rsid w:val="00EF49A7"/>
    <w:rsid w:val="00EF4CEF"/>
    <w:rsid w:val="00EF4E7D"/>
    <w:rsid w:val="00EF52F6"/>
    <w:rsid w:val="00EF5760"/>
    <w:rsid w:val="00EF5F4C"/>
    <w:rsid w:val="00EF6911"/>
    <w:rsid w:val="00F01111"/>
    <w:rsid w:val="00F0117A"/>
    <w:rsid w:val="00F0288D"/>
    <w:rsid w:val="00F02A43"/>
    <w:rsid w:val="00F0354F"/>
    <w:rsid w:val="00F0398B"/>
    <w:rsid w:val="00F0535B"/>
    <w:rsid w:val="00F05448"/>
    <w:rsid w:val="00F059A3"/>
    <w:rsid w:val="00F06F4A"/>
    <w:rsid w:val="00F127AC"/>
    <w:rsid w:val="00F131A1"/>
    <w:rsid w:val="00F153C5"/>
    <w:rsid w:val="00F1580C"/>
    <w:rsid w:val="00F164F3"/>
    <w:rsid w:val="00F16D0F"/>
    <w:rsid w:val="00F17C67"/>
    <w:rsid w:val="00F20AC9"/>
    <w:rsid w:val="00F20F57"/>
    <w:rsid w:val="00F217EB"/>
    <w:rsid w:val="00F21A35"/>
    <w:rsid w:val="00F21B86"/>
    <w:rsid w:val="00F22AA5"/>
    <w:rsid w:val="00F23B62"/>
    <w:rsid w:val="00F23CB2"/>
    <w:rsid w:val="00F23D8C"/>
    <w:rsid w:val="00F24F47"/>
    <w:rsid w:val="00F2762C"/>
    <w:rsid w:val="00F30D7E"/>
    <w:rsid w:val="00F31217"/>
    <w:rsid w:val="00F31E22"/>
    <w:rsid w:val="00F3216B"/>
    <w:rsid w:val="00F32D73"/>
    <w:rsid w:val="00F33CC8"/>
    <w:rsid w:val="00F34045"/>
    <w:rsid w:val="00F3421F"/>
    <w:rsid w:val="00F35595"/>
    <w:rsid w:val="00F35AE3"/>
    <w:rsid w:val="00F35F5E"/>
    <w:rsid w:val="00F367A0"/>
    <w:rsid w:val="00F404F6"/>
    <w:rsid w:val="00F40CBD"/>
    <w:rsid w:val="00F42550"/>
    <w:rsid w:val="00F4293D"/>
    <w:rsid w:val="00F438CB"/>
    <w:rsid w:val="00F4464A"/>
    <w:rsid w:val="00F447B9"/>
    <w:rsid w:val="00F45E20"/>
    <w:rsid w:val="00F463F2"/>
    <w:rsid w:val="00F4725E"/>
    <w:rsid w:val="00F47C1E"/>
    <w:rsid w:val="00F47EAC"/>
    <w:rsid w:val="00F50058"/>
    <w:rsid w:val="00F505A1"/>
    <w:rsid w:val="00F51A2E"/>
    <w:rsid w:val="00F520D4"/>
    <w:rsid w:val="00F530B2"/>
    <w:rsid w:val="00F53856"/>
    <w:rsid w:val="00F54703"/>
    <w:rsid w:val="00F55381"/>
    <w:rsid w:val="00F55719"/>
    <w:rsid w:val="00F557CD"/>
    <w:rsid w:val="00F56579"/>
    <w:rsid w:val="00F56721"/>
    <w:rsid w:val="00F57669"/>
    <w:rsid w:val="00F60B9F"/>
    <w:rsid w:val="00F622F4"/>
    <w:rsid w:val="00F63B4D"/>
    <w:rsid w:val="00F668B8"/>
    <w:rsid w:val="00F67FB3"/>
    <w:rsid w:val="00F70CE0"/>
    <w:rsid w:val="00F71D7A"/>
    <w:rsid w:val="00F71D93"/>
    <w:rsid w:val="00F720DC"/>
    <w:rsid w:val="00F723B1"/>
    <w:rsid w:val="00F72DF9"/>
    <w:rsid w:val="00F732D6"/>
    <w:rsid w:val="00F73D2C"/>
    <w:rsid w:val="00F74B4D"/>
    <w:rsid w:val="00F75A3C"/>
    <w:rsid w:val="00F778DD"/>
    <w:rsid w:val="00F805A4"/>
    <w:rsid w:val="00F80D58"/>
    <w:rsid w:val="00F81107"/>
    <w:rsid w:val="00F821AD"/>
    <w:rsid w:val="00F82368"/>
    <w:rsid w:val="00F82706"/>
    <w:rsid w:val="00F82B60"/>
    <w:rsid w:val="00F82D8F"/>
    <w:rsid w:val="00F8373D"/>
    <w:rsid w:val="00F83B81"/>
    <w:rsid w:val="00F83C1F"/>
    <w:rsid w:val="00F8493D"/>
    <w:rsid w:val="00F84E87"/>
    <w:rsid w:val="00F865C4"/>
    <w:rsid w:val="00F867C4"/>
    <w:rsid w:val="00F92135"/>
    <w:rsid w:val="00F92664"/>
    <w:rsid w:val="00F929AD"/>
    <w:rsid w:val="00F943C8"/>
    <w:rsid w:val="00F9665A"/>
    <w:rsid w:val="00F96E3E"/>
    <w:rsid w:val="00F96FC0"/>
    <w:rsid w:val="00FA0992"/>
    <w:rsid w:val="00FA1BE3"/>
    <w:rsid w:val="00FA1CF2"/>
    <w:rsid w:val="00FA5289"/>
    <w:rsid w:val="00FA56A2"/>
    <w:rsid w:val="00FA7D9A"/>
    <w:rsid w:val="00FB2530"/>
    <w:rsid w:val="00FB2682"/>
    <w:rsid w:val="00FB36F9"/>
    <w:rsid w:val="00FB446A"/>
    <w:rsid w:val="00FB5186"/>
    <w:rsid w:val="00FB74F6"/>
    <w:rsid w:val="00FB7AFF"/>
    <w:rsid w:val="00FC00AE"/>
    <w:rsid w:val="00FC0147"/>
    <w:rsid w:val="00FC01A0"/>
    <w:rsid w:val="00FC0964"/>
    <w:rsid w:val="00FC10CF"/>
    <w:rsid w:val="00FC17CB"/>
    <w:rsid w:val="00FC310F"/>
    <w:rsid w:val="00FC3F8B"/>
    <w:rsid w:val="00FC4C0C"/>
    <w:rsid w:val="00FC4FF3"/>
    <w:rsid w:val="00FC5770"/>
    <w:rsid w:val="00FC6442"/>
    <w:rsid w:val="00FC6F78"/>
    <w:rsid w:val="00FC71B2"/>
    <w:rsid w:val="00FD4DC8"/>
    <w:rsid w:val="00FD6484"/>
    <w:rsid w:val="00FD6555"/>
    <w:rsid w:val="00FD6B15"/>
    <w:rsid w:val="00FD6F2E"/>
    <w:rsid w:val="00FE1989"/>
    <w:rsid w:val="00FE28E6"/>
    <w:rsid w:val="00FE3791"/>
    <w:rsid w:val="00FE3921"/>
    <w:rsid w:val="00FE4C1C"/>
    <w:rsid w:val="00FE6AF1"/>
    <w:rsid w:val="00FE7BA1"/>
    <w:rsid w:val="00FF04A3"/>
    <w:rsid w:val="00FF244C"/>
    <w:rsid w:val="00FF2DAA"/>
    <w:rsid w:val="00FF3DD1"/>
    <w:rsid w:val="00FF56A3"/>
    <w:rsid w:val="00FF5D9B"/>
    <w:rsid w:val="00FF600F"/>
    <w:rsid w:val="00FF68B6"/>
    <w:rsid w:val="00FF70F1"/>
    <w:rsid w:val="00FF7110"/>
    <w:rsid w:val="00FF7378"/>
    <w:rsid w:val="00FF7D6B"/>
    <w:rsid w:val="00FF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9FE9E"/>
  <w15:docId w15:val="{7DD082D7-8A1E-42DF-8FB6-5C36217C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paragraph" w:styleId="Heading3">
    <w:name w:val="heading 3"/>
    <w:basedOn w:val="Normal"/>
    <w:next w:val="Normal"/>
    <w:link w:val="Heading3Char"/>
    <w:semiHidden/>
    <w:unhideWhenUsed/>
    <w:qFormat/>
    <w:rsid w:val="007543A5"/>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34713E"/>
    <w:pPr>
      <w:keepNext/>
      <w:jc w:val="center"/>
      <w:outlineLvl w:val="3"/>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7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34713E"/>
    <w:rPr>
      <w:b/>
      <w:bCs/>
      <w:sz w:val="30"/>
      <w:szCs w:val="28"/>
      <w:lang w:val="en-US" w:eastAsia="en-US" w:bidi="ar-SA"/>
    </w:rPr>
  </w:style>
  <w:style w:type="paragraph" w:customStyle="1" w:styleId="DefaultParagraphFontParaCharCharCharCharChar">
    <w:name w:val="Default Paragraph Font Para Char Char Char Char Char"/>
    <w:autoRedefine/>
    <w:rsid w:val="00D53A59"/>
    <w:pPr>
      <w:tabs>
        <w:tab w:val="left" w:pos="1152"/>
      </w:tabs>
      <w:spacing w:before="120" w:after="120" w:line="312" w:lineRule="auto"/>
    </w:pPr>
    <w:rPr>
      <w:rFonts w:ascii="Arial" w:hAnsi="Arial" w:cs="Arial"/>
      <w:sz w:val="26"/>
      <w:szCs w:val="26"/>
    </w:rPr>
  </w:style>
  <w:style w:type="paragraph" w:styleId="BodyTextIndent2">
    <w:name w:val="Body Text Indent 2"/>
    <w:basedOn w:val="Normal"/>
    <w:link w:val="BodyTextIndent2Char"/>
    <w:rsid w:val="00916784"/>
    <w:pPr>
      <w:ind w:firstLine="720"/>
      <w:jc w:val="both"/>
    </w:pPr>
    <w:rPr>
      <w:szCs w:val="24"/>
    </w:rPr>
  </w:style>
  <w:style w:type="paragraph" w:customStyle="1" w:styleId="CharCharCharCharCharCharCharChar1CharCharCharChar">
    <w:name w:val="Char Char Char Char Char Char Char Char1 Char Char Char Char"/>
    <w:basedOn w:val="Normal"/>
    <w:rsid w:val="000700D1"/>
    <w:pPr>
      <w:spacing w:after="160" w:line="240" w:lineRule="exact"/>
    </w:pPr>
    <w:rPr>
      <w:rFonts w:ascii="Verdana" w:hAnsi="Verdana"/>
      <w:sz w:val="20"/>
      <w:szCs w:val="20"/>
    </w:rPr>
  </w:style>
  <w:style w:type="paragraph" w:styleId="BodyText">
    <w:name w:val="Body Text"/>
    <w:basedOn w:val="Normal"/>
    <w:rsid w:val="000700D1"/>
    <w:pPr>
      <w:spacing w:line="360" w:lineRule="auto"/>
      <w:jc w:val="both"/>
    </w:pPr>
    <w:rPr>
      <w:szCs w:val="24"/>
    </w:rPr>
  </w:style>
  <w:style w:type="character" w:customStyle="1" w:styleId="apple-style-span">
    <w:name w:val="apple-style-span"/>
    <w:basedOn w:val="DefaultParagraphFont"/>
    <w:rsid w:val="003E33D5"/>
  </w:style>
  <w:style w:type="paragraph" w:styleId="BodyTextIndent">
    <w:name w:val="Body Text Indent"/>
    <w:basedOn w:val="Normal"/>
    <w:link w:val="BodyTextIndentChar"/>
    <w:rsid w:val="007F4C0E"/>
    <w:pPr>
      <w:ind w:firstLine="707"/>
      <w:jc w:val="both"/>
    </w:pPr>
    <w:rPr>
      <w:iCs/>
      <w:sz w:val="26"/>
      <w:szCs w:val="24"/>
    </w:rPr>
  </w:style>
  <w:style w:type="paragraph" w:customStyle="1" w:styleId="CharCharCharChar">
    <w:name w:val="Char Char Char Char"/>
    <w:basedOn w:val="Normal"/>
    <w:rsid w:val="007F4C0E"/>
    <w:pPr>
      <w:spacing w:after="160" w:line="240" w:lineRule="exact"/>
    </w:pPr>
    <w:rPr>
      <w:rFonts w:ascii="Verdana" w:hAnsi="Verdana"/>
      <w:sz w:val="20"/>
      <w:szCs w:val="20"/>
    </w:rPr>
  </w:style>
  <w:style w:type="paragraph" w:styleId="BodyTextIndent3">
    <w:name w:val="Body Text Indent 3"/>
    <w:basedOn w:val="Normal"/>
    <w:link w:val="BodyTextIndent3Char"/>
    <w:rsid w:val="00A663A6"/>
    <w:pPr>
      <w:spacing w:after="120"/>
      <w:ind w:left="360"/>
    </w:pPr>
    <w:rPr>
      <w:sz w:val="16"/>
      <w:szCs w:val="16"/>
    </w:rPr>
  </w:style>
  <w:style w:type="character" w:customStyle="1" w:styleId="BodyTextIndent3Char">
    <w:name w:val="Body Text Indent 3 Char"/>
    <w:link w:val="BodyTextIndent3"/>
    <w:rsid w:val="00A663A6"/>
    <w:rPr>
      <w:sz w:val="16"/>
      <w:szCs w:val="16"/>
    </w:rPr>
  </w:style>
  <w:style w:type="character" w:customStyle="1" w:styleId="st">
    <w:name w:val="st"/>
    <w:rsid w:val="00717DD8"/>
  </w:style>
  <w:style w:type="character" w:styleId="Emphasis">
    <w:name w:val="Emphasis"/>
    <w:uiPriority w:val="20"/>
    <w:qFormat/>
    <w:rsid w:val="00717DD8"/>
    <w:rPr>
      <w:i/>
      <w:iCs/>
    </w:rPr>
  </w:style>
  <w:style w:type="paragraph" w:styleId="BodyText2">
    <w:name w:val="Body Text 2"/>
    <w:aliases w:val=" Char Char Char"/>
    <w:basedOn w:val="Normal"/>
    <w:link w:val="BodyText2Char"/>
    <w:rsid w:val="00FF5D9B"/>
    <w:pPr>
      <w:spacing w:after="120" w:line="480" w:lineRule="auto"/>
    </w:pPr>
  </w:style>
  <w:style w:type="character" w:customStyle="1" w:styleId="BodyText2Char">
    <w:name w:val="Body Text 2 Char"/>
    <w:aliases w:val=" Char Char Char Char"/>
    <w:link w:val="BodyText2"/>
    <w:rsid w:val="00FF5D9B"/>
    <w:rPr>
      <w:sz w:val="28"/>
      <w:szCs w:val="28"/>
    </w:rPr>
  </w:style>
  <w:style w:type="paragraph" w:styleId="NormalWeb">
    <w:name w:val="Normal (Web)"/>
    <w:basedOn w:val="Normal"/>
    <w:link w:val="NormalWebChar"/>
    <w:uiPriority w:val="99"/>
    <w:rsid w:val="00D4005E"/>
    <w:rPr>
      <w:sz w:val="24"/>
      <w:szCs w:val="24"/>
    </w:rPr>
  </w:style>
  <w:style w:type="character" w:customStyle="1" w:styleId="BodyTextIndentChar">
    <w:name w:val="Body Text Indent Char"/>
    <w:link w:val="BodyTextIndent"/>
    <w:rsid w:val="00F47EAC"/>
    <w:rPr>
      <w:iCs/>
      <w:sz w:val="26"/>
      <w:szCs w:val="24"/>
      <w:lang w:val="en-US" w:eastAsia="en-US"/>
    </w:rPr>
  </w:style>
  <w:style w:type="paragraph" w:styleId="BalloonText">
    <w:name w:val="Balloon Text"/>
    <w:basedOn w:val="Normal"/>
    <w:link w:val="BalloonTextChar"/>
    <w:rsid w:val="009C381E"/>
    <w:rPr>
      <w:rFonts w:ascii="Tahoma" w:hAnsi="Tahoma" w:cs="Tahoma"/>
      <w:sz w:val="16"/>
      <w:szCs w:val="16"/>
    </w:rPr>
  </w:style>
  <w:style w:type="character" w:customStyle="1" w:styleId="BalloonTextChar">
    <w:name w:val="Balloon Text Char"/>
    <w:link w:val="BalloonText"/>
    <w:rsid w:val="009C381E"/>
    <w:rPr>
      <w:rFonts w:ascii="Tahoma" w:hAnsi="Tahoma" w:cs="Tahoma"/>
      <w:sz w:val="16"/>
      <w:szCs w:val="16"/>
    </w:rPr>
  </w:style>
  <w:style w:type="paragraph" w:styleId="Header">
    <w:name w:val="header"/>
    <w:basedOn w:val="Normal"/>
    <w:link w:val="HeaderChar"/>
    <w:uiPriority w:val="99"/>
    <w:rsid w:val="0017111A"/>
    <w:pPr>
      <w:tabs>
        <w:tab w:val="center" w:pos="4680"/>
        <w:tab w:val="right" w:pos="9360"/>
      </w:tabs>
    </w:pPr>
  </w:style>
  <w:style w:type="character" w:customStyle="1" w:styleId="HeaderChar">
    <w:name w:val="Header Char"/>
    <w:link w:val="Header"/>
    <w:uiPriority w:val="99"/>
    <w:rsid w:val="0017111A"/>
    <w:rPr>
      <w:sz w:val="28"/>
      <w:szCs w:val="28"/>
    </w:rPr>
  </w:style>
  <w:style w:type="paragraph" w:styleId="Footer">
    <w:name w:val="footer"/>
    <w:basedOn w:val="Normal"/>
    <w:link w:val="FooterChar"/>
    <w:uiPriority w:val="99"/>
    <w:rsid w:val="0017111A"/>
    <w:pPr>
      <w:tabs>
        <w:tab w:val="center" w:pos="4680"/>
        <w:tab w:val="right" w:pos="9360"/>
      </w:tabs>
    </w:pPr>
  </w:style>
  <w:style w:type="character" w:customStyle="1" w:styleId="FooterChar">
    <w:name w:val="Footer Char"/>
    <w:link w:val="Footer"/>
    <w:uiPriority w:val="99"/>
    <w:rsid w:val="0017111A"/>
    <w:rPr>
      <w:sz w:val="28"/>
      <w:szCs w:val="28"/>
    </w:rPr>
  </w:style>
  <w:style w:type="character" w:customStyle="1" w:styleId="BodyTextIndent2Char">
    <w:name w:val="Body Text Indent 2 Char"/>
    <w:link w:val="BodyTextIndent2"/>
    <w:locked/>
    <w:rsid w:val="0022557B"/>
    <w:rPr>
      <w:sz w:val="28"/>
      <w:szCs w:val="24"/>
    </w:rPr>
  </w:style>
  <w:style w:type="character" w:customStyle="1" w:styleId="NormalWebChar">
    <w:name w:val="Normal (Web) Char"/>
    <w:link w:val="NormalWeb"/>
    <w:rsid w:val="001A0C1E"/>
    <w:rPr>
      <w:sz w:val="24"/>
      <w:szCs w:val="24"/>
    </w:rPr>
  </w:style>
  <w:style w:type="character" w:customStyle="1" w:styleId="Bodytext0">
    <w:name w:val="Body text_"/>
    <w:link w:val="BodyText1"/>
    <w:rsid w:val="00B6781F"/>
    <w:rPr>
      <w:sz w:val="28"/>
      <w:szCs w:val="28"/>
    </w:rPr>
  </w:style>
  <w:style w:type="paragraph" w:customStyle="1" w:styleId="BodyText1">
    <w:name w:val="Body Text1"/>
    <w:basedOn w:val="Normal"/>
    <w:link w:val="Bodytext0"/>
    <w:qFormat/>
    <w:rsid w:val="00B6781F"/>
    <w:pPr>
      <w:widowControl w:val="0"/>
      <w:spacing w:after="60"/>
      <w:ind w:firstLine="400"/>
    </w:pPr>
  </w:style>
  <w:style w:type="paragraph" w:customStyle="1" w:styleId="Char">
    <w:name w:val="Char"/>
    <w:basedOn w:val="Normal"/>
    <w:rsid w:val="00B01E52"/>
    <w:pPr>
      <w:spacing w:after="160" w:line="240" w:lineRule="exact"/>
    </w:pPr>
    <w:rPr>
      <w:rFonts w:ascii="Verdana" w:eastAsia="MS Mincho" w:hAnsi="Verdana" w:cs="Verdana"/>
      <w:szCs w:val="20"/>
    </w:rPr>
  </w:style>
  <w:style w:type="character" w:styleId="Hyperlink">
    <w:name w:val="Hyperlink"/>
    <w:rsid w:val="000378E3"/>
    <w:rPr>
      <w:color w:val="0563C1"/>
      <w:u w:val="single"/>
    </w:rPr>
  </w:style>
  <w:style w:type="character" w:customStyle="1" w:styleId="UnresolvedMention">
    <w:name w:val="Unresolved Mention"/>
    <w:uiPriority w:val="99"/>
    <w:semiHidden/>
    <w:unhideWhenUsed/>
    <w:rsid w:val="000378E3"/>
    <w:rPr>
      <w:color w:val="605E5C"/>
      <w:shd w:val="clear" w:color="auto" w:fill="E1DFDD"/>
    </w:rPr>
  </w:style>
  <w:style w:type="character" w:styleId="Strong">
    <w:name w:val="Strong"/>
    <w:uiPriority w:val="22"/>
    <w:qFormat/>
    <w:rsid w:val="002966CA"/>
    <w:rPr>
      <w:b/>
      <w:bCs/>
    </w:rPr>
  </w:style>
  <w:style w:type="character" w:customStyle="1" w:styleId="Heading3Char">
    <w:name w:val="Heading 3 Char"/>
    <w:link w:val="Heading3"/>
    <w:semiHidden/>
    <w:rsid w:val="007543A5"/>
    <w:rPr>
      <w:rFonts w:ascii="Calibri Light" w:eastAsia="Times New Roman" w:hAnsi="Calibri Light" w:cs="Times New Roman"/>
      <w:b/>
      <w:bCs/>
      <w:sz w:val="26"/>
      <w:szCs w:val="26"/>
    </w:rPr>
  </w:style>
  <w:style w:type="character" w:customStyle="1" w:styleId="fontstyle01">
    <w:name w:val="fontstyle01"/>
    <w:rsid w:val="002D0AF9"/>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D36F3C"/>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2695">
      <w:bodyDiv w:val="1"/>
      <w:marLeft w:val="0"/>
      <w:marRight w:val="0"/>
      <w:marTop w:val="0"/>
      <w:marBottom w:val="0"/>
      <w:divBdr>
        <w:top w:val="none" w:sz="0" w:space="0" w:color="auto"/>
        <w:left w:val="none" w:sz="0" w:space="0" w:color="auto"/>
        <w:bottom w:val="none" w:sz="0" w:space="0" w:color="auto"/>
        <w:right w:val="none" w:sz="0" w:space="0" w:color="auto"/>
      </w:divBdr>
    </w:div>
    <w:div w:id="179859758">
      <w:bodyDiv w:val="1"/>
      <w:marLeft w:val="0"/>
      <w:marRight w:val="0"/>
      <w:marTop w:val="0"/>
      <w:marBottom w:val="0"/>
      <w:divBdr>
        <w:top w:val="none" w:sz="0" w:space="0" w:color="auto"/>
        <w:left w:val="none" w:sz="0" w:space="0" w:color="auto"/>
        <w:bottom w:val="none" w:sz="0" w:space="0" w:color="auto"/>
        <w:right w:val="none" w:sz="0" w:space="0" w:color="auto"/>
      </w:divBdr>
    </w:div>
    <w:div w:id="293025000">
      <w:bodyDiv w:val="1"/>
      <w:marLeft w:val="0"/>
      <w:marRight w:val="0"/>
      <w:marTop w:val="0"/>
      <w:marBottom w:val="0"/>
      <w:divBdr>
        <w:top w:val="none" w:sz="0" w:space="0" w:color="auto"/>
        <w:left w:val="none" w:sz="0" w:space="0" w:color="auto"/>
        <w:bottom w:val="none" w:sz="0" w:space="0" w:color="auto"/>
        <w:right w:val="none" w:sz="0" w:space="0" w:color="auto"/>
      </w:divBdr>
    </w:div>
    <w:div w:id="297153966">
      <w:bodyDiv w:val="1"/>
      <w:marLeft w:val="0"/>
      <w:marRight w:val="0"/>
      <w:marTop w:val="0"/>
      <w:marBottom w:val="0"/>
      <w:divBdr>
        <w:top w:val="none" w:sz="0" w:space="0" w:color="auto"/>
        <w:left w:val="none" w:sz="0" w:space="0" w:color="auto"/>
        <w:bottom w:val="none" w:sz="0" w:space="0" w:color="auto"/>
        <w:right w:val="none" w:sz="0" w:space="0" w:color="auto"/>
      </w:divBdr>
    </w:div>
    <w:div w:id="466900255">
      <w:bodyDiv w:val="1"/>
      <w:marLeft w:val="0"/>
      <w:marRight w:val="0"/>
      <w:marTop w:val="0"/>
      <w:marBottom w:val="0"/>
      <w:divBdr>
        <w:top w:val="none" w:sz="0" w:space="0" w:color="auto"/>
        <w:left w:val="none" w:sz="0" w:space="0" w:color="auto"/>
        <w:bottom w:val="none" w:sz="0" w:space="0" w:color="auto"/>
        <w:right w:val="none" w:sz="0" w:space="0" w:color="auto"/>
      </w:divBdr>
    </w:div>
    <w:div w:id="516848876">
      <w:bodyDiv w:val="1"/>
      <w:marLeft w:val="0"/>
      <w:marRight w:val="0"/>
      <w:marTop w:val="0"/>
      <w:marBottom w:val="0"/>
      <w:divBdr>
        <w:top w:val="none" w:sz="0" w:space="0" w:color="auto"/>
        <w:left w:val="none" w:sz="0" w:space="0" w:color="auto"/>
        <w:bottom w:val="none" w:sz="0" w:space="0" w:color="auto"/>
        <w:right w:val="none" w:sz="0" w:space="0" w:color="auto"/>
      </w:divBdr>
    </w:div>
    <w:div w:id="623465579">
      <w:bodyDiv w:val="1"/>
      <w:marLeft w:val="0"/>
      <w:marRight w:val="0"/>
      <w:marTop w:val="0"/>
      <w:marBottom w:val="0"/>
      <w:divBdr>
        <w:top w:val="none" w:sz="0" w:space="0" w:color="auto"/>
        <w:left w:val="none" w:sz="0" w:space="0" w:color="auto"/>
        <w:bottom w:val="none" w:sz="0" w:space="0" w:color="auto"/>
        <w:right w:val="none" w:sz="0" w:space="0" w:color="auto"/>
      </w:divBdr>
    </w:div>
    <w:div w:id="630670891">
      <w:bodyDiv w:val="1"/>
      <w:marLeft w:val="0"/>
      <w:marRight w:val="0"/>
      <w:marTop w:val="0"/>
      <w:marBottom w:val="0"/>
      <w:divBdr>
        <w:top w:val="none" w:sz="0" w:space="0" w:color="auto"/>
        <w:left w:val="none" w:sz="0" w:space="0" w:color="auto"/>
        <w:bottom w:val="none" w:sz="0" w:space="0" w:color="auto"/>
        <w:right w:val="none" w:sz="0" w:space="0" w:color="auto"/>
      </w:divBdr>
      <w:divsChild>
        <w:div w:id="340205648">
          <w:blockQuote w:val="1"/>
          <w:marLeft w:val="720"/>
          <w:marRight w:val="720"/>
          <w:marTop w:val="100"/>
          <w:marBottom w:val="100"/>
          <w:divBdr>
            <w:top w:val="none" w:sz="0" w:space="0" w:color="auto"/>
            <w:left w:val="none" w:sz="0" w:space="0" w:color="auto"/>
            <w:bottom w:val="none" w:sz="0" w:space="0" w:color="auto"/>
            <w:right w:val="none" w:sz="0" w:space="0" w:color="auto"/>
          </w:divBdr>
        </w:div>
        <w:div w:id="501167011">
          <w:marLeft w:val="0"/>
          <w:marRight w:val="0"/>
          <w:marTop w:val="0"/>
          <w:marBottom w:val="0"/>
          <w:divBdr>
            <w:top w:val="none" w:sz="0" w:space="0" w:color="auto"/>
            <w:left w:val="none" w:sz="0" w:space="0" w:color="auto"/>
            <w:bottom w:val="none" w:sz="0" w:space="0" w:color="auto"/>
            <w:right w:val="none" w:sz="0" w:space="0" w:color="auto"/>
          </w:divBdr>
          <w:divsChild>
            <w:div w:id="9477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05748">
      <w:bodyDiv w:val="1"/>
      <w:marLeft w:val="0"/>
      <w:marRight w:val="0"/>
      <w:marTop w:val="0"/>
      <w:marBottom w:val="0"/>
      <w:divBdr>
        <w:top w:val="none" w:sz="0" w:space="0" w:color="auto"/>
        <w:left w:val="none" w:sz="0" w:space="0" w:color="auto"/>
        <w:bottom w:val="none" w:sz="0" w:space="0" w:color="auto"/>
        <w:right w:val="none" w:sz="0" w:space="0" w:color="auto"/>
      </w:divBdr>
    </w:div>
    <w:div w:id="794710955">
      <w:bodyDiv w:val="1"/>
      <w:marLeft w:val="0"/>
      <w:marRight w:val="0"/>
      <w:marTop w:val="0"/>
      <w:marBottom w:val="0"/>
      <w:divBdr>
        <w:top w:val="none" w:sz="0" w:space="0" w:color="auto"/>
        <w:left w:val="none" w:sz="0" w:space="0" w:color="auto"/>
        <w:bottom w:val="none" w:sz="0" w:space="0" w:color="auto"/>
        <w:right w:val="none" w:sz="0" w:space="0" w:color="auto"/>
      </w:divBdr>
      <w:divsChild>
        <w:div w:id="521557670">
          <w:marLeft w:val="0"/>
          <w:marRight w:val="0"/>
          <w:marTop w:val="0"/>
          <w:marBottom w:val="0"/>
          <w:divBdr>
            <w:top w:val="none" w:sz="0" w:space="0" w:color="auto"/>
            <w:left w:val="none" w:sz="0" w:space="0" w:color="auto"/>
            <w:bottom w:val="none" w:sz="0" w:space="0" w:color="auto"/>
            <w:right w:val="none" w:sz="0" w:space="0" w:color="auto"/>
          </w:divBdr>
          <w:divsChild>
            <w:div w:id="1850483979">
              <w:marLeft w:val="0"/>
              <w:marRight w:val="0"/>
              <w:marTop w:val="0"/>
              <w:marBottom w:val="0"/>
              <w:divBdr>
                <w:top w:val="none" w:sz="0" w:space="0" w:color="auto"/>
                <w:left w:val="none" w:sz="0" w:space="0" w:color="auto"/>
                <w:bottom w:val="none" w:sz="0" w:space="0" w:color="auto"/>
                <w:right w:val="none" w:sz="0" w:space="0" w:color="auto"/>
              </w:divBdr>
              <w:divsChild>
                <w:div w:id="324013363">
                  <w:marLeft w:val="0"/>
                  <w:marRight w:val="0"/>
                  <w:marTop w:val="0"/>
                  <w:marBottom w:val="0"/>
                  <w:divBdr>
                    <w:top w:val="none" w:sz="0" w:space="0" w:color="auto"/>
                    <w:left w:val="none" w:sz="0" w:space="0" w:color="auto"/>
                    <w:bottom w:val="none" w:sz="0" w:space="0" w:color="auto"/>
                    <w:right w:val="none" w:sz="0" w:space="0" w:color="auto"/>
                  </w:divBdr>
                  <w:divsChild>
                    <w:div w:id="2006934789">
                      <w:marLeft w:val="0"/>
                      <w:marRight w:val="0"/>
                      <w:marTop w:val="0"/>
                      <w:marBottom w:val="0"/>
                      <w:divBdr>
                        <w:top w:val="none" w:sz="0" w:space="0" w:color="auto"/>
                        <w:left w:val="none" w:sz="0" w:space="0" w:color="auto"/>
                        <w:bottom w:val="none" w:sz="0" w:space="0" w:color="auto"/>
                        <w:right w:val="none" w:sz="0" w:space="0" w:color="auto"/>
                      </w:divBdr>
                      <w:divsChild>
                        <w:div w:id="849216408">
                          <w:marLeft w:val="0"/>
                          <w:marRight w:val="0"/>
                          <w:marTop w:val="100"/>
                          <w:marBottom w:val="100"/>
                          <w:divBdr>
                            <w:top w:val="none" w:sz="0" w:space="0" w:color="auto"/>
                            <w:left w:val="none" w:sz="0" w:space="0" w:color="auto"/>
                            <w:bottom w:val="none" w:sz="0" w:space="0" w:color="auto"/>
                            <w:right w:val="none" w:sz="0" w:space="0" w:color="auto"/>
                          </w:divBdr>
                          <w:divsChild>
                            <w:div w:id="219051301">
                              <w:marLeft w:val="0"/>
                              <w:marRight w:val="0"/>
                              <w:marTop w:val="0"/>
                              <w:marBottom w:val="0"/>
                              <w:divBdr>
                                <w:top w:val="none" w:sz="0" w:space="0" w:color="auto"/>
                                <w:left w:val="none" w:sz="0" w:space="0" w:color="auto"/>
                                <w:bottom w:val="none" w:sz="0" w:space="0" w:color="auto"/>
                                <w:right w:val="none" w:sz="0" w:space="0" w:color="auto"/>
                              </w:divBdr>
                              <w:divsChild>
                                <w:div w:id="1801268818">
                                  <w:marLeft w:val="0"/>
                                  <w:marRight w:val="0"/>
                                  <w:marTop w:val="0"/>
                                  <w:marBottom w:val="0"/>
                                  <w:divBdr>
                                    <w:top w:val="none" w:sz="0" w:space="0" w:color="auto"/>
                                    <w:left w:val="none" w:sz="0" w:space="0" w:color="auto"/>
                                    <w:bottom w:val="none" w:sz="0" w:space="0" w:color="auto"/>
                                    <w:right w:val="none" w:sz="0" w:space="0" w:color="auto"/>
                                  </w:divBdr>
                                  <w:divsChild>
                                    <w:div w:id="352070488">
                                      <w:marLeft w:val="38"/>
                                      <w:marRight w:val="0"/>
                                      <w:marTop w:val="0"/>
                                      <w:marBottom w:val="0"/>
                                      <w:divBdr>
                                        <w:top w:val="none" w:sz="0" w:space="0" w:color="auto"/>
                                        <w:left w:val="none" w:sz="0" w:space="0" w:color="auto"/>
                                        <w:bottom w:val="none" w:sz="0" w:space="0" w:color="auto"/>
                                        <w:right w:val="none" w:sz="0" w:space="0" w:color="auto"/>
                                      </w:divBdr>
                                      <w:divsChild>
                                        <w:div w:id="559025577">
                                          <w:marLeft w:val="0"/>
                                          <w:marRight w:val="195"/>
                                          <w:marTop w:val="0"/>
                                          <w:marBottom w:val="0"/>
                                          <w:divBdr>
                                            <w:top w:val="none" w:sz="0" w:space="0" w:color="auto"/>
                                            <w:left w:val="none" w:sz="0" w:space="0" w:color="auto"/>
                                            <w:bottom w:val="none" w:sz="0" w:space="0" w:color="auto"/>
                                            <w:right w:val="none" w:sz="0" w:space="0" w:color="auto"/>
                                          </w:divBdr>
                                        </w:div>
                                      </w:divsChild>
                                    </w:div>
                                    <w:div w:id="511456032">
                                      <w:marLeft w:val="38"/>
                                      <w:marRight w:val="0"/>
                                      <w:marTop w:val="0"/>
                                      <w:marBottom w:val="0"/>
                                      <w:divBdr>
                                        <w:top w:val="none" w:sz="0" w:space="0" w:color="auto"/>
                                        <w:left w:val="none" w:sz="0" w:space="0" w:color="auto"/>
                                        <w:bottom w:val="none" w:sz="0" w:space="0" w:color="auto"/>
                                        <w:right w:val="none" w:sz="0" w:space="0" w:color="auto"/>
                                      </w:divBdr>
                                    </w:div>
                                    <w:div w:id="1713187146">
                                      <w:marLeft w:val="38"/>
                                      <w:marRight w:val="0"/>
                                      <w:marTop w:val="0"/>
                                      <w:marBottom w:val="0"/>
                                      <w:divBdr>
                                        <w:top w:val="none" w:sz="0" w:space="0" w:color="auto"/>
                                        <w:left w:val="none" w:sz="0" w:space="0" w:color="auto"/>
                                        <w:bottom w:val="none" w:sz="0" w:space="0" w:color="auto"/>
                                        <w:right w:val="none" w:sz="0" w:space="0" w:color="auto"/>
                                      </w:divBdr>
                                    </w:div>
                                    <w:div w:id="1893350697">
                                      <w:marLeft w:val="38"/>
                                      <w:marRight w:val="0"/>
                                      <w:marTop w:val="0"/>
                                      <w:marBottom w:val="0"/>
                                      <w:divBdr>
                                        <w:top w:val="none" w:sz="0" w:space="0" w:color="auto"/>
                                        <w:left w:val="none" w:sz="0" w:space="0" w:color="auto"/>
                                        <w:bottom w:val="none" w:sz="0" w:space="0" w:color="auto"/>
                                        <w:right w:val="none" w:sz="0" w:space="0" w:color="auto"/>
                                      </w:divBdr>
                                    </w:div>
                                  </w:divsChild>
                                </w:div>
                              </w:divsChild>
                            </w:div>
                            <w:div w:id="1221945232">
                              <w:marLeft w:val="0"/>
                              <w:marRight w:val="0"/>
                              <w:marTop w:val="0"/>
                              <w:marBottom w:val="0"/>
                              <w:divBdr>
                                <w:top w:val="none" w:sz="0" w:space="0" w:color="auto"/>
                                <w:left w:val="none" w:sz="0" w:space="0" w:color="auto"/>
                                <w:bottom w:val="none" w:sz="0" w:space="0" w:color="auto"/>
                                <w:right w:val="none" w:sz="0" w:space="0" w:color="auto"/>
                              </w:divBdr>
                              <w:divsChild>
                                <w:div w:id="963195305">
                                  <w:marLeft w:val="0"/>
                                  <w:marRight w:val="0"/>
                                  <w:marTop w:val="0"/>
                                  <w:marBottom w:val="0"/>
                                  <w:divBdr>
                                    <w:top w:val="none" w:sz="0" w:space="0" w:color="auto"/>
                                    <w:left w:val="none" w:sz="0" w:space="0" w:color="auto"/>
                                    <w:bottom w:val="none" w:sz="0" w:space="0" w:color="auto"/>
                                    <w:right w:val="none" w:sz="0" w:space="0" w:color="auto"/>
                                  </w:divBdr>
                                </w:div>
                                <w:div w:id="196021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278171">
      <w:bodyDiv w:val="1"/>
      <w:marLeft w:val="0"/>
      <w:marRight w:val="0"/>
      <w:marTop w:val="0"/>
      <w:marBottom w:val="0"/>
      <w:divBdr>
        <w:top w:val="none" w:sz="0" w:space="0" w:color="auto"/>
        <w:left w:val="none" w:sz="0" w:space="0" w:color="auto"/>
        <w:bottom w:val="none" w:sz="0" w:space="0" w:color="auto"/>
        <w:right w:val="none" w:sz="0" w:space="0" w:color="auto"/>
      </w:divBdr>
    </w:div>
    <w:div w:id="921371098">
      <w:bodyDiv w:val="1"/>
      <w:marLeft w:val="0"/>
      <w:marRight w:val="0"/>
      <w:marTop w:val="0"/>
      <w:marBottom w:val="0"/>
      <w:divBdr>
        <w:top w:val="none" w:sz="0" w:space="0" w:color="auto"/>
        <w:left w:val="none" w:sz="0" w:space="0" w:color="auto"/>
        <w:bottom w:val="none" w:sz="0" w:space="0" w:color="auto"/>
        <w:right w:val="none" w:sz="0" w:space="0" w:color="auto"/>
      </w:divBdr>
    </w:div>
    <w:div w:id="1066612596">
      <w:bodyDiv w:val="1"/>
      <w:marLeft w:val="0"/>
      <w:marRight w:val="0"/>
      <w:marTop w:val="0"/>
      <w:marBottom w:val="0"/>
      <w:divBdr>
        <w:top w:val="none" w:sz="0" w:space="0" w:color="auto"/>
        <w:left w:val="none" w:sz="0" w:space="0" w:color="auto"/>
        <w:bottom w:val="none" w:sz="0" w:space="0" w:color="auto"/>
        <w:right w:val="none" w:sz="0" w:space="0" w:color="auto"/>
      </w:divBdr>
    </w:div>
    <w:div w:id="1101880416">
      <w:bodyDiv w:val="1"/>
      <w:marLeft w:val="0"/>
      <w:marRight w:val="0"/>
      <w:marTop w:val="0"/>
      <w:marBottom w:val="0"/>
      <w:divBdr>
        <w:top w:val="none" w:sz="0" w:space="0" w:color="auto"/>
        <w:left w:val="none" w:sz="0" w:space="0" w:color="auto"/>
        <w:bottom w:val="none" w:sz="0" w:space="0" w:color="auto"/>
        <w:right w:val="none" w:sz="0" w:space="0" w:color="auto"/>
      </w:divBdr>
    </w:div>
    <w:div w:id="1149174654">
      <w:bodyDiv w:val="1"/>
      <w:marLeft w:val="0"/>
      <w:marRight w:val="0"/>
      <w:marTop w:val="0"/>
      <w:marBottom w:val="0"/>
      <w:divBdr>
        <w:top w:val="none" w:sz="0" w:space="0" w:color="auto"/>
        <w:left w:val="none" w:sz="0" w:space="0" w:color="auto"/>
        <w:bottom w:val="none" w:sz="0" w:space="0" w:color="auto"/>
        <w:right w:val="none" w:sz="0" w:space="0" w:color="auto"/>
      </w:divBdr>
    </w:div>
    <w:div w:id="1326780420">
      <w:bodyDiv w:val="1"/>
      <w:marLeft w:val="0"/>
      <w:marRight w:val="0"/>
      <w:marTop w:val="0"/>
      <w:marBottom w:val="0"/>
      <w:divBdr>
        <w:top w:val="none" w:sz="0" w:space="0" w:color="auto"/>
        <w:left w:val="none" w:sz="0" w:space="0" w:color="auto"/>
        <w:bottom w:val="none" w:sz="0" w:space="0" w:color="auto"/>
        <w:right w:val="none" w:sz="0" w:space="0" w:color="auto"/>
      </w:divBdr>
    </w:div>
    <w:div w:id="1340351293">
      <w:bodyDiv w:val="1"/>
      <w:marLeft w:val="0"/>
      <w:marRight w:val="0"/>
      <w:marTop w:val="0"/>
      <w:marBottom w:val="0"/>
      <w:divBdr>
        <w:top w:val="none" w:sz="0" w:space="0" w:color="auto"/>
        <w:left w:val="none" w:sz="0" w:space="0" w:color="auto"/>
        <w:bottom w:val="none" w:sz="0" w:space="0" w:color="auto"/>
        <w:right w:val="none" w:sz="0" w:space="0" w:color="auto"/>
      </w:divBdr>
    </w:div>
    <w:div w:id="1355809445">
      <w:bodyDiv w:val="1"/>
      <w:marLeft w:val="0"/>
      <w:marRight w:val="0"/>
      <w:marTop w:val="0"/>
      <w:marBottom w:val="0"/>
      <w:divBdr>
        <w:top w:val="none" w:sz="0" w:space="0" w:color="auto"/>
        <w:left w:val="none" w:sz="0" w:space="0" w:color="auto"/>
        <w:bottom w:val="none" w:sz="0" w:space="0" w:color="auto"/>
        <w:right w:val="none" w:sz="0" w:space="0" w:color="auto"/>
      </w:divBdr>
    </w:div>
    <w:div w:id="1562062276">
      <w:bodyDiv w:val="1"/>
      <w:marLeft w:val="0"/>
      <w:marRight w:val="0"/>
      <w:marTop w:val="0"/>
      <w:marBottom w:val="0"/>
      <w:divBdr>
        <w:top w:val="none" w:sz="0" w:space="0" w:color="auto"/>
        <w:left w:val="none" w:sz="0" w:space="0" w:color="auto"/>
        <w:bottom w:val="none" w:sz="0" w:space="0" w:color="auto"/>
        <w:right w:val="none" w:sz="0" w:space="0" w:color="auto"/>
      </w:divBdr>
    </w:div>
    <w:div w:id="1577397845">
      <w:bodyDiv w:val="1"/>
      <w:marLeft w:val="0"/>
      <w:marRight w:val="0"/>
      <w:marTop w:val="0"/>
      <w:marBottom w:val="0"/>
      <w:divBdr>
        <w:top w:val="none" w:sz="0" w:space="0" w:color="auto"/>
        <w:left w:val="none" w:sz="0" w:space="0" w:color="auto"/>
        <w:bottom w:val="none" w:sz="0" w:space="0" w:color="auto"/>
        <w:right w:val="none" w:sz="0" w:space="0" w:color="auto"/>
      </w:divBdr>
    </w:div>
    <w:div w:id="1590695258">
      <w:bodyDiv w:val="1"/>
      <w:marLeft w:val="0"/>
      <w:marRight w:val="0"/>
      <w:marTop w:val="0"/>
      <w:marBottom w:val="0"/>
      <w:divBdr>
        <w:top w:val="none" w:sz="0" w:space="0" w:color="auto"/>
        <w:left w:val="none" w:sz="0" w:space="0" w:color="auto"/>
        <w:bottom w:val="none" w:sz="0" w:space="0" w:color="auto"/>
        <w:right w:val="none" w:sz="0" w:space="0" w:color="auto"/>
      </w:divBdr>
      <w:divsChild>
        <w:div w:id="1324159504">
          <w:marLeft w:val="0"/>
          <w:marRight w:val="0"/>
          <w:marTop w:val="0"/>
          <w:marBottom w:val="0"/>
          <w:divBdr>
            <w:top w:val="none" w:sz="0" w:space="0" w:color="auto"/>
            <w:left w:val="none" w:sz="0" w:space="0" w:color="auto"/>
            <w:bottom w:val="none" w:sz="0" w:space="0" w:color="auto"/>
            <w:right w:val="none" w:sz="0" w:space="0" w:color="auto"/>
          </w:divBdr>
          <w:divsChild>
            <w:div w:id="1832059603">
              <w:marLeft w:val="0"/>
              <w:marRight w:val="0"/>
              <w:marTop w:val="0"/>
              <w:marBottom w:val="0"/>
              <w:divBdr>
                <w:top w:val="none" w:sz="0" w:space="0" w:color="auto"/>
                <w:left w:val="none" w:sz="0" w:space="0" w:color="auto"/>
                <w:bottom w:val="none" w:sz="0" w:space="0" w:color="auto"/>
                <w:right w:val="none" w:sz="0" w:space="0" w:color="auto"/>
              </w:divBdr>
              <w:divsChild>
                <w:div w:id="783114550">
                  <w:marLeft w:val="0"/>
                  <w:marRight w:val="0"/>
                  <w:marTop w:val="0"/>
                  <w:marBottom w:val="0"/>
                  <w:divBdr>
                    <w:top w:val="none" w:sz="0" w:space="0" w:color="auto"/>
                    <w:left w:val="none" w:sz="0" w:space="0" w:color="auto"/>
                    <w:bottom w:val="none" w:sz="0" w:space="0" w:color="auto"/>
                    <w:right w:val="none" w:sz="0" w:space="0" w:color="auto"/>
                  </w:divBdr>
                  <w:divsChild>
                    <w:div w:id="1353340515">
                      <w:marLeft w:val="0"/>
                      <w:marRight w:val="0"/>
                      <w:marTop w:val="0"/>
                      <w:marBottom w:val="0"/>
                      <w:divBdr>
                        <w:top w:val="none" w:sz="0" w:space="0" w:color="auto"/>
                        <w:left w:val="none" w:sz="0" w:space="0" w:color="auto"/>
                        <w:bottom w:val="none" w:sz="0" w:space="0" w:color="auto"/>
                        <w:right w:val="none" w:sz="0" w:space="0" w:color="auto"/>
                      </w:divBdr>
                      <w:divsChild>
                        <w:div w:id="300769409">
                          <w:marLeft w:val="0"/>
                          <w:marRight w:val="0"/>
                          <w:marTop w:val="100"/>
                          <w:marBottom w:val="100"/>
                          <w:divBdr>
                            <w:top w:val="none" w:sz="0" w:space="0" w:color="auto"/>
                            <w:left w:val="none" w:sz="0" w:space="0" w:color="auto"/>
                            <w:bottom w:val="none" w:sz="0" w:space="0" w:color="auto"/>
                            <w:right w:val="none" w:sz="0" w:space="0" w:color="auto"/>
                          </w:divBdr>
                          <w:divsChild>
                            <w:div w:id="396586452">
                              <w:marLeft w:val="0"/>
                              <w:marRight w:val="0"/>
                              <w:marTop w:val="0"/>
                              <w:marBottom w:val="0"/>
                              <w:divBdr>
                                <w:top w:val="none" w:sz="0" w:space="0" w:color="auto"/>
                                <w:left w:val="none" w:sz="0" w:space="0" w:color="auto"/>
                                <w:bottom w:val="none" w:sz="0" w:space="0" w:color="auto"/>
                                <w:right w:val="none" w:sz="0" w:space="0" w:color="auto"/>
                              </w:divBdr>
                              <w:divsChild>
                                <w:div w:id="443303521">
                                  <w:marLeft w:val="0"/>
                                  <w:marRight w:val="0"/>
                                  <w:marTop w:val="0"/>
                                  <w:marBottom w:val="0"/>
                                  <w:divBdr>
                                    <w:top w:val="none" w:sz="0" w:space="0" w:color="auto"/>
                                    <w:left w:val="none" w:sz="0" w:space="0" w:color="auto"/>
                                    <w:bottom w:val="none" w:sz="0" w:space="0" w:color="auto"/>
                                    <w:right w:val="none" w:sz="0" w:space="0" w:color="auto"/>
                                  </w:divBdr>
                                </w:div>
                                <w:div w:id="668602306">
                                  <w:marLeft w:val="0"/>
                                  <w:marRight w:val="0"/>
                                  <w:marTop w:val="0"/>
                                  <w:marBottom w:val="0"/>
                                  <w:divBdr>
                                    <w:top w:val="none" w:sz="0" w:space="0" w:color="auto"/>
                                    <w:left w:val="none" w:sz="0" w:space="0" w:color="auto"/>
                                    <w:bottom w:val="none" w:sz="0" w:space="0" w:color="auto"/>
                                    <w:right w:val="none" w:sz="0" w:space="0" w:color="auto"/>
                                  </w:divBdr>
                                </w:div>
                              </w:divsChild>
                            </w:div>
                            <w:div w:id="1299796181">
                              <w:marLeft w:val="0"/>
                              <w:marRight w:val="0"/>
                              <w:marTop w:val="0"/>
                              <w:marBottom w:val="0"/>
                              <w:divBdr>
                                <w:top w:val="none" w:sz="0" w:space="0" w:color="auto"/>
                                <w:left w:val="none" w:sz="0" w:space="0" w:color="auto"/>
                                <w:bottom w:val="none" w:sz="0" w:space="0" w:color="auto"/>
                                <w:right w:val="none" w:sz="0" w:space="0" w:color="auto"/>
                              </w:divBdr>
                              <w:divsChild>
                                <w:div w:id="2000382462">
                                  <w:marLeft w:val="0"/>
                                  <w:marRight w:val="0"/>
                                  <w:marTop w:val="0"/>
                                  <w:marBottom w:val="0"/>
                                  <w:divBdr>
                                    <w:top w:val="none" w:sz="0" w:space="0" w:color="auto"/>
                                    <w:left w:val="none" w:sz="0" w:space="0" w:color="auto"/>
                                    <w:bottom w:val="none" w:sz="0" w:space="0" w:color="auto"/>
                                    <w:right w:val="none" w:sz="0" w:space="0" w:color="auto"/>
                                  </w:divBdr>
                                  <w:divsChild>
                                    <w:div w:id="356124730">
                                      <w:marLeft w:val="38"/>
                                      <w:marRight w:val="0"/>
                                      <w:marTop w:val="0"/>
                                      <w:marBottom w:val="0"/>
                                      <w:divBdr>
                                        <w:top w:val="none" w:sz="0" w:space="0" w:color="auto"/>
                                        <w:left w:val="none" w:sz="0" w:space="0" w:color="auto"/>
                                        <w:bottom w:val="none" w:sz="0" w:space="0" w:color="auto"/>
                                        <w:right w:val="none" w:sz="0" w:space="0" w:color="auto"/>
                                      </w:divBdr>
                                    </w:div>
                                    <w:div w:id="820535458">
                                      <w:marLeft w:val="38"/>
                                      <w:marRight w:val="0"/>
                                      <w:marTop w:val="0"/>
                                      <w:marBottom w:val="0"/>
                                      <w:divBdr>
                                        <w:top w:val="none" w:sz="0" w:space="0" w:color="auto"/>
                                        <w:left w:val="none" w:sz="0" w:space="0" w:color="auto"/>
                                        <w:bottom w:val="none" w:sz="0" w:space="0" w:color="auto"/>
                                        <w:right w:val="none" w:sz="0" w:space="0" w:color="auto"/>
                                      </w:divBdr>
                                    </w:div>
                                    <w:div w:id="995375001">
                                      <w:marLeft w:val="38"/>
                                      <w:marRight w:val="0"/>
                                      <w:marTop w:val="0"/>
                                      <w:marBottom w:val="0"/>
                                      <w:divBdr>
                                        <w:top w:val="none" w:sz="0" w:space="0" w:color="auto"/>
                                        <w:left w:val="none" w:sz="0" w:space="0" w:color="auto"/>
                                        <w:bottom w:val="none" w:sz="0" w:space="0" w:color="auto"/>
                                        <w:right w:val="none" w:sz="0" w:space="0" w:color="auto"/>
                                      </w:divBdr>
                                    </w:div>
                                    <w:div w:id="1046416779">
                                      <w:marLeft w:val="38"/>
                                      <w:marRight w:val="0"/>
                                      <w:marTop w:val="0"/>
                                      <w:marBottom w:val="0"/>
                                      <w:divBdr>
                                        <w:top w:val="none" w:sz="0" w:space="0" w:color="auto"/>
                                        <w:left w:val="none" w:sz="0" w:space="0" w:color="auto"/>
                                        <w:bottom w:val="none" w:sz="0" w:space="0" w:color="auto"/>
                                        <w:right w:val="none" w:sz="0" w:space="0" w:color="auto"/>
                                      </w:divBdr>
                                      <w:divsChild>
                                        <w:div w:id="44572035">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7436610">
      <w:bodyDiv w:val="1"/>
      <w:marLeft w:val="0"/>
      <w:marRight w:val="0"/>
      <w:marTop w:val="0"/>
      <w:marBottom w:val="0"/>
      <w:divBdr>
        <w:top w:val="none" w:sz="0" w:space="0" w:color="auto"/>
        <w:left w:val="none" w:sz="0" w:space="0" w:color="auto"/>
        <w:bottom w:val="none" w:sz="0" w:space="0" w:color="auto"/>
        <w:right w:val="none" w:sz="0" w:space="0" w:color="auto"/>
      </w:divBdr>
    </w:div>
    <w:div w:id="1743135147">
      <w:bodyDiv w:val="1"/>
      <w:marLeft w:val="0"/>
      <w:marRight w:val="0"/>
      <w:marTop w:val="0"/>
      <w:marBottom w:val="0"/>
      <w:divBdr>
        <w:top w:val="none" w:sz="0" w:space="0" w:color="auto"/>
        <w:left w:val="none" w:sz="0" w:space="0" w:color="auto"/>
        <w:bottom w:val="none" w:sz="0" w:space="0" w:color="auto"/>
        <w:right w:val="none" w:sz="0" w:space="0" w:color="auto"/>
      </w:divBdr>
    </w:div>
    <w:div w:id="1764033576">
      <w:bodyDiv w:val="1"/>
      <w:marLeft w:val="0"/>
      <w:marRight w:val="0"/>
      <w:marTop w:val="0"/>
      <w:marBottom w:val="0"/>
      <w:divBdr>
        <w:top w:val="none" w:sz="0" w:space="0" w:color="auto"/>
        <w:left w:val="none" w:sz="0" w:space="0" w:color="auto"/>
        <w:bottom w:val="none" w:sz="0" w:space="0" w:color="auto"/>
        <w:right w:val="none" w:sz="0" w:space="0" w:color="auto"/>
      </w:divBdr>
    </w:div>
    <w:div w:id="1794669631">
      <w:bodyDiv w:val="1"/>
      <w:marLeft w:val="0"/>
      <w:marRight w:val="0"/>
      <w:marTop w:val="0"/>
      <w:marBottom w:val="0"/>
      <w:divBdr>
        <w:top w:val="none" w:sz="0" w:space="0" w:color="auto"/>
        <w:left w:val="none" w:sz="0" w:space="0" w:color="auto"/>
        <w:bottom w:val="none" w:sz="0" w:space="0" w:color="auto"/>
        <w:right w:val="none" w:sz="0" w:space="0" w:color="auto"/>
      </w:divBdr>
      <w:divsChild>
        <w:div w:id="406004669">
          <w:marLeft w:val="0"/>
          <w:marRight w:val="0"/>
          <w:marTop w:val="0"/>
          <w:marBottom w:val="0"/>
          <w:divBdr>
            <w:top w:val="none" w:sz="0" w:space="0" w:color="auto"/>
            <w:left w:val="none" w:sz="0" w:space="0" w:color="auto"/>
            <w:bottom w:val="none" w:sz="0" w:space="0" w:color="auto"/>
            <w:right w:val="none" w:sz="0" w:space="0" w:color="auto"/>
          </w:divBdr>
          <w:divsChild>
            <w:div w:id="1186481958">
              <w:marLeft w:val="0"/>
              <w:marRight w:val="0"/>
              <w:marTop w:val="0"/>
              <w:marBottom w:val="0"/>
              <w:divBdr>
                <w:top w:val="none" w:sz="0" w:space="0" w:color="auto"/>
                <w:left w:val="none" w:sz="0" w:space="0" w:color="auto"/>
                <w:bottom w:val="none" w:sz="0" w:space="0" w:color="auto"/>
                <w:right w:val="none" w:sz="0" w:space="0" w:color="auto"/>
              </w:divBdr>
            </w:div>
          </w:divsChild>
        </w:div>
        <w:div w:id="528030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954613">
      <w:bodyDiv w:val="1"/>
      <w:marLeft w:val="0"/>
      <w:marRight w:val="0"/>
      <w:marTop w:val="0"/>
      <w:marBottom w:val="0"/>
      <w:divBdr>
        <w:top w:val="none" w:sz="0" w:space="0" w:color="auto"/>
        <w:left w:val="none" w:sz="0" w:space="0" w:color="auto"/>
        <w:bottom w:val="none" w:sz="0" w:space="0" w:color="auto"/>
        <w:right w:val="none" w:sz="0" w:space="0" w:color="auto"/>
      </w:divBdr>
    </w:div>
    <w:div w:id="1953398372">
      <w:bodyDiv w:val="1"/>
      <w:marLeft w:val="0"/>
      <w:marRight w:val="0"/>
      <w:marTop w:val="0"/>
      <w:marBottom w:val="0"/>
      <w:divBdr>
        <w:top w:val="none" w:sz="0" w:space="0" w:color="auto"/>
        <w:left w:val="none" w:sz="0" w:space="0" w:color="auto"/>
        <w:bottom w:val="none" w:sz="0" w:space="0" w:color="auto"/>
        <w:right w:val="none" w:sz="0" w:space="0" w:color="auto"/>
      </w:divBdr>
    </w:div>
    <w:div w:id="2017927339">
      <w:bodyDiv w:val="1"/>
      <w:marLeft w:val="0"/>
      <w:marRight w:val="0"/>
      <w:marTop w:val="0"/>
      <w:marBottom w:val="0"/>
      <w:divBdr>
        <w:top w:val="none" w:sz="0" w:space="0" w:color="auto"/>
        <w:left w:val="none" w:sz="0" w:space="0" w:color="auto"/>
        <w:bottom w:val="none" w:sz="0" w:space="0" w:color="auto"/>
        <w:right w:val="none" w:sz="0" w:space="0" w:color="auto"/>
      </w:divBdr>
    </w:div>
    <w:div w:id="209049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59151-DDD5-4730-9733-92D51208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1968</Words>
  <Characters>11221</Characters>
  <Application>Microsoft Office Word</Application>
  <DocSecurity>0</DocSecurity>
  <Lines>93</Lines>
  <Paragraphs>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TUANDOC</dc:creator>
  <cp:lastModifiedBy>ASUS01</cp:lastModifiedBy>
  <cp:revision>6</cp:revision>
  <cp:lastPrinted>2026-01-27T09:37:00Z</cp:lastPrinted>
  <dcterms:created xsi:type="dcterms:W3CDTF">2026-10-29T11:10:00Z</dcterms:created>
  <dcterms:modified xsi:type="dcterms:W3CDTF">2026-10-29T11:59:00Z</dcterms:modified>
</cp:coreProperties>
</file>